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44" w:rsidRPr="00942813" w:rsidRDefault="00DA7644" w:rsidP="00264132">
      <w:pPr>
        <w:jc w:val="center"/>
        <w:rPr>
          <w:rFonts w:ascii="Times New Roman" w:hAnsi="Times New Roman" w:cs="Times New Roman"/>
          <w:b/>
          <w:sz w:val="24"/>
          <w:szCs w:val="24"/>
        </w:rPr>
      </w:pPr>
      <w:r>
        <w:rPr>
          <w:rFonts w:ascii="Times New Roman" w:hAnsi="Times New Roman" w:cs="Times New Roman"/>
          <w:b/>
          <w:sz w:val="24"/>
          <w:szCs w:val="24"/>
        </w:rPr>
        <w:t>METHODOLOGY OF</w:t>
      </w:r>
      <w:r w:rsidRPr="00DA7644">
        <w:rPr>
          <w:rFonts w:ascii="Times New Roman" w:hAnsi="Times New Roman" w:cs="Times New Roman"/>
          <w:b/>
          <w:sz w:val="24"/>
          <w:szCs w:val="24"/>
        </w:rPr>
        <w:t xml:space="preserve"> </w:t>
      </w:r>
      <w:r>
        <w:rPr>
          <w:rFonts w:ascii="Times New Roman" w:hAnsi="Times New Roman" w:cs="Times New Roman"/>
          <w:b/>
          <w:sz w:val="24"/>
          <w:szCs w:val="24"/>
        </w:rPr>
        <w:t>INTERPRETATION OF</w:t>
      </w:r>
      <w:r w:rsidRPr="00942813">
        <w:rPr>
          <w:rFonts w:ascii="Times New Roman" w:hAnsi="Times New Roman" w:cs="Times New Roman"/>
          <w:b/>
          <w:sz w:val="24"/>
          <w:szCs w:val="24"/>
        </w:rPr>
        <w:t xml:space="preserve"> </w:t>
      </w:r>
      <w:r w:rsidRPr="00555F61">
        <w:rPr>
          <w:rFonts w:ascii="Times New Arabic" w:hAnsi="Times New Arabic" w:cs="Times New Roman"/>
          <w:b/>
          <w:sz w:val="24"/>
          <w:szCs w:val="24"/>
        </w:rPr>
        <w:t>MUH</w:t>
      </w:r>
      <w:r w:rsidR="00264132">
        <w:rPr>
          <w:rFonts w:ascii="Times New Arabic" w:hAnsi="Times New Arabic" w:cs="Times New Roman"/>
          <w:b/>
          <w:sz w:val="24"/>
          <w:szCs w:val="24"/>
        </w:rPr>
        <w:t>AMMAD AMI</w:t>
      </w:r>
      <w:r w:rsidRPr="00555F61">
        <w:rPr>
          <w:rFonts w:ascii="Times New Arabic" w:hAnsi="Times New Arabic" w:cs="Times New Roman"/>
          <w:b/>
          <w:sz w:val="24"/>
          <w:szCs w:val="24"/>
        </w:rPr>
        <w:t>N AL-SYINQI</w:t>
      </w:r>
      <w:r w:rsidR="00264132">
        <w:rPr>
          <w:rFonts w:ascii="Times New Arabic" w:hAnsi="Times New Arabic" w:cs="Times New Roman"/>
          <w:b/>
          <w:sz w:val="24"/>
          <w:szCs w:val="24"/>
        </w:rPr>
        <w:t>THY</w:t>
      </w:r>
    </w:p>
    <w:p w:rsidR="00DA7644" w:rsidRPr="00FD67A5" w:rsidRDefault="00DA7644" w:rsidP="00DA7644">
      <w:pPr>
        <w:spacing w:after="0" w:line="240" w:lineRule="auto"/>
        <w:jc w:val="center"/>
        <w:rPr>
          <w:rFonts w:ascii="Times New Roman" w:hAnsi="Times New Roman" w:cs="Times New Roman"/>
          <w:b/>
          <w:sz w:val="20"/>
          <w:szCs w:val="20"/>
        </w:rPr>
      </w:pPr>
      <w:r w:rsidRPr="00FD67A5">
        <w:rPr>
          <w:rFonts w:ascii="Times New Roman" w:hAnsi="Times New Roman" w:cs="Times New Roman"/>
          <w:b/>
          <w:sz w:val="20"/>
          <w:szCs w:val="20"/>
        </w:rPr>
        <w:t>Sri Sunantri</w:t>
      </w:r>
      <w:r w:rsidRPr="00FD67A5">
        <w:rPr>
          <w:rFonts w:ascii="Times New Roman" w:hAnsi="Times New Roman" w:cs="Times New Roman"/>
          <w:b/>
          <w:sz w:val="20"/>
          <w:szCs w:val="20"/>
          <w:vertAlign w:val="superscript"/>
        </w:rPr>
        <w:t>1</w:t>
      </w:r>
      <w:r w:rsidRPr="00FD67A5">
        <w:rPr>
          <w:rFonts w:ascii="Times New Roman" w:hAnsi="Times New Roman" w:cs="Times New Roman"/>
          <w:b/>
          <w:sz w:val="20"/>
          <w:szCs w:val="20"/>
        </w:rPr>
        <w:t>, Achmad Abubakar</w:t>
      </w:r>
      <w:r w:rsidRPr="00FD67A5">
        <w:rPr>
          <w:rFonts w:ascii="Times New Roman" w:hAnsi="Times New Roman" w:cs="Times New Roman"/>
          <w:b/>
          <w:sz w:val="20"/>
          <w:szCs w:val="20"/>
          <w:vertAlign w:val="superscript"/>
        </w:rPr>
        <w:t>2</w:t>
      </w:r>
      <w:r w:rsidRPr="00FD67A5">
        <w:rPr>
          <w:rFonts w:ascii="Times New Roman" w:hAnsi="Times New Roman" w:cs="Times New Roman"/>
          <w:b/>
          <w:sz w:val="20"/>
          <w:szCs w:val="20"/>
        </w:rPr>
        <w:t>, Kamaluddin Abu Nawas</w:t>
      </w:r>
      <w:r w:rsidRPr="00FD67A5">
        <w:rPr>
          <w:rFonts w:ascii="Times New Roman" w:hAnsi="Times New Roman" w:cs="Times New Roman"/>
          <w:b/>
          <w:sz w:val="20"/>
          <w:szCs w:val="20"/>
          <w:vertAlign w:val="superscript"/>
        </w:rPr>
        <w:t>3</w:t>
      </w:r>
      <w:r w:rsidRPr="00FD67A5">
        <w:rPr>
          <w:rFonts w:ascii="Times New Roman" w:hAnsi="Times New Roman" w:cs="Times New Roman"/>
          <w:b/>
          <w:sz w:val="20"/>
          <w:szCs w:val="20"/>
        </w:rPr>
        <w:t>, Firdaus</w:t>
      </w:r>
      <w:r w:rsidRPr="00FD67A5">
        <w:rPr>
          <w:rFonts w:ascii="Times New Roman" w:hAnsi="Times New Roman" w:cs="Times New Roman"/>
          <w:b/>
          <w:sz w:val="20"/>
          <w:szCs w:val="20"/>
          <w:vertAlign w:val="superscript"/>
        </w:rPr>
        <w:t>4</w:t>
      </w:r>
    </w:p>
    <w:p w:rsidR="00DA7644" w:rsidRPr="00FD67A5" w:rsidRDefault="00DA7644" w:rsidP="00DA7644">
      <w:pPr>
        <w:spacing w:after="0" w:line="240" w:lineRule="auto"/>
        <w:jc w:val="center"/>
        <w:rPr>
          <w:rFonts w:ascii="Times New Roman" w:hAnsi="Times New Roman" w:cs="Times New Roman"/>
          <w:b/>
          <w:sz w:val="20"/>
          <w:szCs w:val="20"/>
        </w:rPr>
      </w:pPr>
      <w:r w:rsidRPr="00FD67A5">
        <w:rPr>
          <w:rFonts w:ascii="Times New Roman" w:hAnsi="Times New Roman" w:cs="Times New Roman"/>
          <w:b/>
          <w:sz w:val="20"/>
          <w:szCs w:val="20"/>
        </w:rPr>
        <w:t xml:space="preserve"> </w:t>
      </w:r>
    </w:p>
    <w:p w:rsidR="00DA7644" w:rsidRPr="00FD67A5" w:rsidRDefault="00DA7644" w:rsidP="00DA7644">
      <w:pPr>
        <w:spacing w:after="0" w:line="240" w:lineRule="auto"/>
        <w:jc w:val="center"/>
        <w:rPr>
          <w:rFonts w:ascii="Times New Roman" w:hAnsi="Times New Roman" w:cs="Times New Roman"/>
          <w:b/>
          <w:sz w:val="20"/>
          <w:szCs w:val="20"/>
        </w:rPr>
      </w:pPr>
      <w:r w:rsidRPr="00FD67A5">
        <w:rPr>
          <w:rFonts w:ascii="Times New Roman" w:hAnsi="Times New Roman" w:cs="Times New Roman"/>
          <w:b/>
          <w:sz w:val="20"/>
          <w:szCs w:val="20"/>
        </w:rPr>
        <w:t>Universitas Islam Negeri Alauddin Makassar, Indonesia</w:t>
      </w:r>
    </w:p>
    <w:p w:rsidR="00DA7644" w:rsidRPr="00FD67A5" w:rsidRDefault="00DA7644" w:rsidP="00DA7644">
      <w:pPr>
        <w:spacing w:after="0" w:line="240" w:lineRule="auto"/>
        <w:jc w:val="center"/>
        <w:rPr>
          <w:rFonts w:ascii="Times New Roman" w:hAnsi="Times New Roman" w:cs="Times New Roman"/>
          <w:sz w:val="20"/>
          <w:szCs w:val="20"/>
        </w:rPr>
      </w:pPr>
      <w:r w:rsidRPr="00FD67A5">
        <w:rPr>
          <w:rFonts w:ascii="Times New Roman" w:hAnsi="Times New Roman" w:cs="Times New Roman"/>
          <w:sz w:val="20"/>
          <w:szCs w:val="20"/>
        </w:rPr>
        <w:t xml:space="preserve"> </w:t>
      </w:r>
    </w:p>
    <w:p w:rsidR="00DA7644" w:rsidRPr="00942813" w:rsidRDefault="00DA7644" w:rsidP="00DA7644">
      <w:pPr>
        <w:spacing w:after="0" w:line="240" w:lineRule="auto"/>
        <w:jc w:val="center"/>
        <w:rPr>
          <w:rFonts w:ascii="Times New Roman" w:hAnsi="Times New Roman" w:cs="Times New Roman"/>
          <w:i/>
          <w:sz w:val="20"/>
          <w:szCs w:val="20"/>
        </w:rPr>
      </w:pPr>
      <w:r w:rsidRPr="00942813">
        <w:rPr>
          <w:rFonts w:ascii="Times New Roman" w:hAnsi="Times New Roman" w:cs="Times New Roman"/>
          <w:i/>
          <w:sz w:val="20"/>
          <w:szCs w:val="20"/>
          <w:vertAlign w:val="superscript"/>
        </w:rPr>
        <w:t>1</w:t>
      </w:r>
      <w:r w:rsidRPr="00942813">
        <w:rPr>
          <w:rFonts w:ascii="Times New Roman" w:hAnsi="Times New Roman" w:cs="Times New Roman"/>
          <w:i/>
          <w:sz w:val="20"/>
          <w:szCs w:val="20"/>
        </w:rPr>
        <w:t xml:space="preserve"> nantri636@gmail.com</w:t>
      </w:r>
    </w:p>
    <w:p w:rsidR="00DA7644" w:rsidRPr="00942813" w:rsidRDefault="00DA7644" w:rsidP="00DA7644">
      <w:pPr>
        <w:spacing w:after="0" w:line="240" w:lineRule="auto"/>
        <w:jc w:val="center"/>
        <w:rPr>
          <w:rFonts w:ascii="Times New Roman" w:hAnsi="Times New Roman" w:cs="Times New Roman"/>
          <w:i/>
          <w:sz w:val="20"/>
          <w:szCs w:val="20"/>
        </w:rPr>
      </w:pPr>
      <w:r w:rsidRPr="00942813">
        <w:rPr>
          <w:rFonts w:ascii="Times New Roman" w:hAnsi="Times New Roman" w:cs="Times New Roman"/>
          <w:i/>
          <w:sz w:val="20"/>
          <w:szCs w:val="20"/>
          <w:vertAlign w:val="superscript"/>
        </w:rPr>
        <w:t>2</w:t>
      </w:r>
      <w:r w:rsidRPr="00942813">
        <w:rPr>
          <w:rFonts w:ascii="Times New Roman" w:hAnsi="Times New Roman" w:cs="Times New Roman"/>
          <w:i/>
          <w:sz w:val="20"/>
          <w:szCs w:val="20"/>
        </w:rPr>
        <w:t>Achmadabubakar.aa@gmail.com</w:t>
      </w:r>
    </w:p>
    <w:p w:rsidR="00DA7644" w:rsidRPr="00942813" w:rsidRDefault="00DA7644" w:rsidP="00DA7644">
      <w:pPr>
        <w:spacing w:after="0" w:line="240" w:lineRule="auto"/>
        <w:jc w:val="center"/>
        <w:rPr>
          <w:rFonts w:ascii="Times New Roman" w:hAnsi="Times New Roman" w:cs="Times New Roman"/>
          <w:i/>
          <w:sz w:val="20"/>
          <w:szCs w:val="20"/>
        </w:rPr>
      </w:pPr>
      <w:r w:rsidRPr="00942813">
        <w:rPr>
          <w:rFonts w:ascii="Times New Roman" w:hAnsi="Times New Roman" w:cs="Times New Roman"/>
          <w:i/>
          <w:sz w:val="20"/>
          <w:szCs w:val="20"/>
          <w:vertAlign w:val="superscript"/>
        </w:rPr>
        <w:t>3</w:t>
      </w:r>
      <w:r w:rsidRPr="00942813">
        <w:rPr>
          <w:rFonts w:ascii="Times New Roman" w:hAnsi="Times New Roman" w:cs="Times New Roman"/>
          <w:i/>
          <w:sz w:val="20"/>
          <w:szCs w:val="20"/>
        </w:rPr>
        <w:t>kamaluddinab@gmail.com</w:t>
      </w:r>
    </w:p>
    <w:p w:rsidR="00DA7644" w:rsidRPr="00942813" w:rsidRDefault="00DA7644" w:rsidP="00DA7644">
      <w:pPr>
        <w:spacing w:after="0" w:line="240" w:lineRule="auto"/>
        <w:jc w:val="center"/>
        <w:rPr>
          <w:rFonts w:ascii="Times New Roman" w:hAnsi="Times New Roman" w:cs="Times New Roman"/>
          <w:i/>
          <w:sz w:val="20"/>
          <w:szCs w:val="20"/>
        </w:rPr>
      </w:pPr>
      <w:r w:rsidRPr="00942813">
        <w:rPr>
          <w:rFonts w:ascii="Times New Roman" w:hAnsi="Times New Roman" w:cs="Times New Roman"/>
          <w:i/>
          <w:sz w:val="20"/>
          <w:szCs w:val="20"/>
          <w:vertAlign w:val="superscript"/>
        </w:rPr>
        <w:t>4</w:t>
      </w:r>
      <w:r w:rsidRPr="00942813">
        <w:rPr>
          <w:rFonts w:ascii="Times New Roman" w:hAnsi="Times New Roman" w:cs="Times New Roman"/>
          <w:i/>
          <w:sz w:val="20"/>
          <w:szCs w:val="20"/>
        </w:rPr>
        <w:t>firdaus.malik@uin-alauddin.ac.id</w:t>
      </w:r>
    </w:p>
    <w:p w:rsidR="00DA7644" w:rsidRPr="00942813" w:rsidRDefault="00DA7644" w:rsidP="00DA76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DA7644" w:rsidRPr="00942813" w:rsidRDefault="00DA7644" w:rsidP="00DA7644">
      <w:pPr>
        <w:spacing w:after="0" w:line="240" w:lineRule="auto"/>
        <w:jc w:val="center"/>
        <w:rPr>
          <w:rFonts w:ascii="Times New Roman" w:hAnsi="Times New Roman" w:cs="Times New Roman"/>
          <w:sz w:val="24"/>
          <w:szCs w:val="24"/>
        </w:rPr>
      </w:pPr>
    </w:p>
    <w:p w:rsidR="00DA7644" w:rsidRPr="00942813" w:rsidRDefault="00DA7644" w:rsidP="00DA7644">
      <w:pPr>
        <w:jc w:val="center"/>
        <w:rPr>
          <w:rFonts w:ascii="Times New Roman" w:hAnsi="Times New Roman" w:cs="Times New Roman"/>
          <w:b/>
          <w:sz w:val="24"/>
          <w:szCs w:val="24"/>
        </w:rPr>
      </w:pPr>
      <w:r w:rsidRPr="00942813">
        <w:rPr>
          <w:rFonts w:ascii="Times New Roman" w:hAnsi="Times New Roman" w:cs="Times New Roman"/>
          <w:b/>
          <w:sz w:val="24"/>
          <w:szCs w:val="24"/>
        </w:rPr>
        <w:t>Abstract</w:t>
      </w:r>
    </w:p>
    <w:p w:rsidR="00DA7644" w:rsidRPr="00942813" w:rsidRDefault="00DA7644" w:rsidP="002641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Interpretations </w:t>
      </w:r>
      <w:r w:rsidRPr="00942813">
        <w:rPr>
          <w:rFonts w:ascii="Times New Roman" w:hAnsi="Times New Roman" w:cs="Times New Roman"/>
          <w:sz w:val="24"/>
          <w:szCs w:val="24"/>
        </w:rPr>
        <w:t xml:space="preserve">of the modern period are very diverse in terms of methodology. One of them is a work of interpretation from </w:t>
      </w:r>
      <w:r w:rsidR="00264132" w:rsidRPr="002D6B17">
        <w:rPr>
          <w:rFonts w:ascii="Times New Roman" w:hAnsi="Times New Roman" w:cs="Times New Roman"/>
          <w:sz w:val="24"/>
          <w:szCs w:val="24"/>
        </w:rPr>
        <w:t>Muhammad Amin al-Syinqithy</w:t>
      </w:r>
      <w:r w:rsidRPr="00942813">
        <w:rPr>
          <w:rFonts w:ascii="Times New Roman" w:hAnsi="Times New Roman" w:cs="Times New Roman"/>
          <w:sz w:val="24"/>
          <w:szCs w:val="24"/>
        </w:rPr>
        <w:t xml:space="preserve"> with his monumental work </w:t>
      </w:r>
      <w:r w:rsidR="00555F61">
        <w:rPr>
          <w:rFonts w:ascii="Times New Arabic" w:hAnsi="Times New Arabic" w:cs="Times New Roman"/>
          <w:i/>
          <w:sz w:val="24"/>
          <w:szCs w:val="24"/>
        </w:rPr>
        <w:t>Ad</w:t>
      </w:r>
      <w:proofErr w:type="gramStart"/>
      <w:r w:rsidR="00555F61">
        <w:rPr>
          <w:rFonts w:ascii="Times New Arabic" w:hAnsi="Times New Arabic" w:cs="Times New Roman"/>
          <w:i/>
          <w:sz w:val="24"/>
          <w:szCs w:val="24"/>
        </w:rPr>
        <w:t>}</w:t>
      </w:r>
      <w:r w:rsidRPr="00555F61">
        <w:rPr>
          <w:rFonts w:ascii="Times New Arabic" w:hAnsi="Times New Arabic" w:cs="Times New Roman"/>
          <w:i/>
          <w:sz w:val="24"/>
          <w:szCs w:val="24"/>
        </w:rPr>
        <w:t>wa</w:t>
      </w:r>
      <w:proofErr w:type="gramEnd"/>
      <w:r w:rsidRPr="00555F61">
        <w:rPr>
          <w:rFonts w:ascii="Times New Arabic" w:hAnsi="Times New Arabic" w:cs="Times New Roman"/>
          <w:i/>
          <w:sz w:val="24"/>
          <w:szCs w:val="24"/>
        </w:rPr>
        <w:t>&gt; 'Al</w:t>
      </w:r>
      <w:r w:rsidR="00555F61">
        <w:rPr>
          <w:rFonts w:ascii="Times New Arabic" w:hAnsi="Times New Arabic" w:cs="Times New Roman"/>
          <w:i/>
          <w:sz w:val="24"/>
          <w:szCs w:val="24"/>
        </w:rPr>
        <w:t>-Baya&gt;n fi&gt; I&lt;d}a&gt;h al-Qur'a&gt;n bi Al-Qur'a&gt;</w:t>
      </w:r>
      <w:r w:rsidRPr="00555F61">
        <w:rPr>
          <w:rFonts w:ascii="Times New Arabic" w:hAnsi="Times New Arabic" w:cs="Times New Roman"/>
          <w:i/>
          <w:sz w:val="24"/>
          <w:szCs w:val="24"/>
        </w:rPr>
        <w:t>n</w:t>
      </w:r>
      <w:r w:rsidRPr="00942813">
        <w:rPr>
          <w:rFonts w:ascii="Times New Roman" w:hAnsi="Times New Roman" w:cs="Times New Roman"/>
          <w:sz w:val="24"/>
          <w:szCs w:val="24"/>
        </w:rPr>
        <w:t xml:space="preserve">. </w:t>
      </w:r>
      <w:r w:rsidR="00264132" w:rsidRPr="002D6B17">
        <w:rPr>
          <w:rFonts w:ascii="Times New Roman" w:hAnsi="Times New Roman" w:cs="Times New Roman"/>
          <w:sz w:val="24"/>
          <w:szCs w:val="24"/>
        </w:rPr>
        <w:t>Muhammad Amin al-Syinqithy</w:t>
      </w:r>
      <w:r w:rsidRPr="00942813">
        <w:rPr>
          <w:rFonts w:ascii="Times New Roman" w:hAnsi="Times New Roman" w:cs="Times New Roman"/>
          <w:sz w:val="24"/>
          <w:szCs w:val="24"/>
        </w:rPr>
        <w:t xml:space="preserve"> is a Maliki scholar active in the field of education and teaching, preacher and a judge. The interpretation aims to find the meanings, wisdom and laws contained in the Qur'an, and invite Muslims to return to the Qur'an in living their lives. This study describes the methodology of its interpretation which includes the general systematic interpretation, the methods used in interpreting the Qur'an include the methods of </w:t>
      </w:r>
      <w:r w:rsidRPr="00555F61">
        <w:rPr>
          <w:rFonts w:ascii="Times New Arabic" w:hAnsi="Times New Arabic" w:cs="Times New Roman"/>
          <w:i/>
          <w:sz w:val="24"/>
          <w:szCs w:val="24"/>
        </w:rPr>
        <w:t>tahli&gt; li&gt;</w:t>
      </w:r>
      <w:r w:rsidR="00D53572">
        <w:rPr>
          <w:rFonts w:ascii="Times New Arabic" w:hAnsi="Times New Arabic" w:cs="Times New Roman"/>
          <w:i/>
          <w:sz w:val="24"/>
          <w:szCs w:val="24"/>
        </w:rPr>
        <w:t>, Muqa&gt;</w:t>
      </w:r>
      <w:r w:rsidR="00555F61">
        <w:rPr>
          <w:rFonts w:ascii="Times New Arabic" w:hAnsi="Times New Arabic" w:cs="Times New Roman"/>
          <w:i/>
          <w:sz w:val="24"/>
          <w:szCs w:val="24"/>
        </w:rPr>
        <w:t>rin, and ijma&gt;</w:t>
      </w:r>
      <w:r w:rsidRPr="00555F61">
        <w:rPr>
          <w:rFonts w:ascii="Times New Arabic" w:hAnsi="Times New Arabic" w:cs="Times New Roman"/>
          <w:i/>
          <w:sz w:val="24"/>
          <w:szCs w:val="24"/>
        </w:rPr>
        <w:t>li</w:t>
      </w:r>
      <w:r w:rsidR="00D53572">
        <w:rPr>
          <w:rFonts w:ascii="Times New Arabic" w:hAnsi="Times New Arabic" w:cs="Times New Roman"/>
          <w:i/>
          <w:sz w:val="24"/>
          <w:szCs w:val="24"/>
        </w:rPr>
        <w:t>&gt;</w:t>
      </w:r>
      <w:r w:rsidRPr="00942813">
        <w:rPr>
          <w:rFonts w:ascii="Times New Roman" w:hAnsi="Times New Roman" w:cs="Times New Roman"/>
          <w:sz w:val="24"/>
          <w:szCs w:val="24"/>
        </w:rPr>
        <w:t xml:space="preserve">. The analysis of </w:t>
      </w:r>
      <w:r w:rsidR="00555F61">
        <w:rPr>
          <w:rFonts w:ascii="Times New Arabic" w:hAnsi="Times New Arabic" w:cs="Times New Roman"/>
          <w:i/>
          <w:sz w:val="24"/>
          <w:szCs w:val="24"/>
        </w:rPr>
        <w:t>tahli&gt;</w:t>
      </w:r>
      <w:r w:rsidRPr="00555F61">
        <w:rPr>
          <w:rFonts w:ascii="Times New Arabic" w:hAnsi="Times New Arabic" w:cs="Times New Roman"/>
          <w:i/>
          <w:sz w:val="24"/>
          <w:szCs w:val="24"/>
        </w:rPr>
        <w:t>li&gt;</w:t>
      </w:r>
      <w:r w:rsidRPr="00942813">
        <w:rPr>
          <w:rFonts w:ascii="Times New Roman" w:hAnsi="Times New Roman" w:cs="Times New Roman"/>
          <w:sz w:val="24"/>
          <w:szCs w:val="24"/>
        </w:rPr>
        <w:t xml:space="preserve"> and </w:t>
      </w:r>
      <w:r w:rsidR="00555F61" w:rsidRPr="00555F61">
        <w:rPr>
          <w:rFonts w:ascii="Times New Arabic" w:hAnsi="Times New Arabic" w:cs="Times New Roman"/>
          <w:i/>
          <w:sz w:val="24"/>
          <w:szCs w:val="24"/>
        </w:rPr>
        <w:t>muqa&gt;</w:t>
      </w:r>
      <w:r w:rsidRPr="00555F61">
        <w:rPr>
          <w:rFonts w:ascii="Times New Arabic" w:hAnsi="Times New Arabic" w:cs="Times New Roman"/>
          <w:i/>
          <w:sz w:val="24"/>
          <w:szCs w:val="24"/>
        </w:rPr>
        <w:t>rin</w:t>
      </w:r>
      <w:r w:rsidRPr="00942813">
        <w:rPr>
          <w:rFonts w:ascii="Times New Roman" w:hAnsi="Times New Roman" w:cs="Times New Roman"/>
          <w:sz w:val="24"/>
          <w:szCs w:val="24"/>
        </w:rPr>
        <w:t xml:space="preserve"> on </w:t>
      </w:r>
      <w:r w:rsidRPr="00D53572">
        <w:rPr>
          <w:rFonts w:ascii="Times New Arabic" w:eastAsia="Calibri" w:hAnsi="Times New Arabic" w:cs="Times New Roman"/>
          <w:i/>
          <w:iCs/>
          <w:spacing w:val="6"/>
          <w:sz w:val="24"/>
          <w:szCs w:val="24"/>
        </w:rPr>
        <w:t>a&gt;ya&gt;t al-ahka&gt;m</w:t>
      </w:r>
      <w:r w:rsidRPr="00942813">
        <w:rPr>
          <w:rFonts w:ascii="Times New Roman" w:hAnsi="Times New Roman" w:cs="Times New Roman"/>
          <w:sz w:val="24"/>
          <w:szCs w:val="24"/>
        </w:rPr>
        <w:t xml:space="preserve">, while </w:t>
      </w:r>
      <w:r w:rsidRPr="00D53572">
        <w:rPr>
          <w:rFonts w:ascii="Times New Roman" w:hAnsi="Times New Roman" w:cs="Times New Roman"/>
          <w:iCs/>
          <w:sz w:val="24"/>
          <w:szCs w:val="24"/>
        </w:rPr>
        <w:t xml:space="preserve">the </w:t>
      </w:r>
      <w:r w:rsidR="00D53572">
        <w:rPr>
          <w:rFonts w:ascii="Times New Arabic" w:hAnsi="Times New Arabic" w:cs="Times New Roman"/>
          <w:i/>
          <w:sz w:val="24"/>
          <w:szCs w:val="24"/>
        </w:rPr>
        <w:t>ijma&gt;l</w:t>
      </w:r>
      <w:r w:rsidRPr="00D53572">
        <w:rPr>
          <w:rFonts w:ascii="Times New Arabic" w:hAnsi="Times New Arabic" w:cs="Times New Roman"/>
          <w:i/>
          <w:sz w:val="24"/>
          <w:szCs w:val="24"/>
        </w:rPr>
        <w:t>i</w:t>
      </w:r>
      <w:r w:rsidR="00D53572">
        <w:rPr>
          <w:rFonts w:ascii="Times New Arabic" w:hAnsi="Times New Arabic" w:cs="Times New Roman"/>
          <w:i/>
          <w:sz w:val="24"/>
          <w:szCs w:val="24"/>
        </w:rPr>
        <w:t>&gt;</w:t>
      </w:r>
      <w:r w:rsidRPr="00942813">
        <w:rPr>
          <w:rFonts w:ascii="Times New Roman" w:hAnsi="Times New Roman" w:cs="Times New Roman"/>
          <w:sz w:val="24"/>
          <w:szCs w:val="24"/>
        </w:rPr>
        <w:t xml:space="preserve"> method in eschatological verses and verses of nature, other than </w:t>
      </w:r>
      <w:r w:rsidRPr="00D53572">
        <w:rPr>
          <w:rFonts w:ascii="Times New Arabic" w:eastAsia="Calibri" w:hAnsi="Times New Arabic" w:cs="Times New Roman"/>
          <w:i/>
          <w:iCs/>
          <w:spacing w:val="6"/>
          <w:sz w:val="24"/>
          <w:szCs w:val="24"/>
        </w:rPr>
        <w:t>a&gt;ya&gt;t al-ahka&gt;m</w:t>
      </w:r>
      <w:r w:rsidRPr="00942813">
        <w:rPr>
          <w:rFonts w:ascii="Times New Roman" w:hAnsi="Times New Roman" w:cs="Times New Roman"/>
          <w:sz w:val="24"/>
          <w:szCs w:val="24"/>
        </w:rPr>
        <w:t xml:space="preserve">. The form of interpretation is </w:t>
      </w:r>
      <w:r w:rsidR="00D53572" w:rsidRPr="00D53572">
        <w:rPr>
          <w:rFonts w:ascii="Times New Arabic" w:hAnsi="Times New Arabic" w:cs="Times New Roman"/>
          <w:i/>
          <w:sz w:val="24"/>
          <w:szCs w:val="24"/>
        </w:rPr>
        <w:t>bi al-ma’s</w:t>
      </w:r>
      <w:r w:rsidR="00D53572">
        <w:rPr>
          <w:rFonts w:ascii="Times New Arabic" w:hAnsi="Times New Arabic" w:cs="Times New Roman"/>
          <w:i/>
          <w:sz w:val="24"/>
          <w:szCs w:val="24"/>
        </w:rPr>
        <w:t>\</w:t>
      </w:r>
      <w:r w:rsidR="00D53572" w:rsidRPr="00D53572">
        <w:rPr>
          <w:rFonts w:ascii="Times New Arabic" w:hAnsi="Times New Arabic" w:cs="Times New Roman"/>
          <w:i/>
          <w:sz w:val="24"/>
          <w:szCs w:val="24"/>
        </w:rPr>
        <w:t>u&gt;</w:t>
      </w:r>
      <w:r w:rsidRPr="00D53572">
        <w:rPr>
          <w:rFonts w:ascii="Times New Arabic" w:hAnsi="Times New Arabic" w:cs="Times New Roman"/>
          <w:i/>
          <w:sz w:val="24"/>
          <w:szCs w:val="24"/>
        </w:rPr>
        <w:t>r and bi al-ra’yi</w:t>
      </w:r>
      <w:r w:rsidR="00D53572">
        <w:rPr>
          <w:rFonts w:ascii="Times New Arabic" w:hAnsi="Times New Arabic" w:cs="Times New Roman"/>
          <w:i/>
          <w:sz w:val="24"/>
          <w:szCs w:val="24"/>
        </w:rPr>
        <w:t>&gt;</w:t>
      </w:r>
      <w:r w:rsidRPr="00942813">
        <w:rPr>
          <w:rFonts w:ascii="Times New Roman" w:hAnsi="Times New Roman" w:cs="Times New Roman"/>
          <w:sz w:val="24"/>
          <w:szCs w:val="24"/>
        </w:rPr>
        <w:t xml:space="preserve">. The form of interpretation is inseparable from the sources it uses, namely originating in the Qur'an, hadith, </w:t>
      </w:r>
      <w:r w:rsidR="00D53572">
        <w:rPr>
          <w:rFonts w:ascii="Times New Arabic" w:hAnsi="Times New Arabic" w:cs="Times New Roman"/>
          <w:i/>
          <w:sz w:val="24"/>
          <w:szCs w:val="24"/>
        </w:rPr>
        <w:t>qaul saha&gt;</w:t>
      </w:r>
      <w:r w:rsidRPr="00D53572">
        <w:rPr>
          <w:rFonts w:ascii="Times New Arabic" w:hAnsi="Times New Arabic" w:cs="Times New Roman"/>
          <w:i/>
          <w:sz w:val="24"/>
          <w:szCs w:val="24"/>
        </w:rPr>
        <w:t>bah</w:t>
      </w:r>
      <w:r w:rsidRPr="00942813">
        <w:rPr>
          <w:rFonts w:ascii="Times New Roman" w:hAnsi="Times New Roman" w:cs="Times New Roman"/>
          <w:sz w:val="24"/>
          <w:szCs w:val="24"/>
        </w:rPr>
        <w:t xml:space="preserve">, ulama convention, poetry, and </w:t>
      </w:r>
      <w:r w:rsidRPr="00D53572">
        <w:rPr>
          <w:rFonts w:ascii="Times New Arabic" w:hAnsi="Times New Arabic" w:cs="Times New Roman"/>
          <w:i/>
          <w:sz w:val="24"/>
          <w:szCs w:val="24"/>
        </w:rPr>
        <w:t>qira&gt; 'at sab'ah</w:t>
      </w:r>
      <w:r w:rsidRPr="00942813">
        <w:rPr>
          <w:rFonts w:ascii="Times New Roman" w:hAnsi="Times New Roman" w:cs="Times New Roman"/>
          <w:sz w:val="24"/>
          <w:szCs w:val="24"/>
        </w:rPr>
        <w:t xml:space="preserve">. The interpretation of the Qur'an with the Qur'an (verse by verse) becomes dominant in its interpretation. </w:t>
      </w:r>
      <w:proofErr w:type="gramStart"/>
      <w:r w:rsidRPr="00942813">
        <w:rPr>
          <w:rFonts w:ascii="Times New Roman" w:hAnsi="Times New Roman" w:cs="Times New Roman"/>
          <w:sz w:val="24"/>
          <w:szCs w:val="24"/>
        </w:rPr>
        <w:t>While the interpretation style is fiqh and lughawi style.</w:t>
      </w:r>
      <w:proofErr w:type="gramEnd"/>
    </w:p>
    <w:p w:rsidR="00DA7644" w:rsidRPr="00942813" w:rsidRDefault="00DA7644" w:rsidP="00DA7644">
      <w:pPr>
        <w:jc w:val="both"/>
        <w:rPr>
          <w:rFonts w:ascii="Times New Roman" w:hAnsi="Times New Roman" w:cs="Times New Roman"/>
          <w:sz w:val="24"/>
          <w:szCs w:val="24"/>
        </w:rPr>
      </w:pPr>
      <w:r w:rsidRPr="007B7EEE">
        <w:rPr>
          <w:rFonts w:ascii="Times New Roman" w:hAnsi="Times New Roman" w:cs="Times New Roman"/>
          <w:b/>
          <w:sz w:val="24"/>
          <w:szCs w:val="24"/>
        </w:rPr>
        <w:t>Keywords</w:t>
      </w:r>
      <w:r w:rsidRPr="00942813">
        <w:rPr>
          <w:rFonts w:ascii="Times New Roman" w:hAnsi="Times New Roman" w:cs="Times New Roman"/>
          <w:sz w:val="24"/>
          <w:szCs w:val="24"/>
        </w:rPr>
        <w:t xml:space="preserve">: </w:t>
      </w:r>
      <w:r w:rsidRPr="00D53572">
        <w:rPr>
          <w:rFonts w:ascii="Times New Arabic" w:hAnsi="Times New Arabic" w:cs="Times New Roman"/>
          <w:sz w:val="24"/>
          <w:szCs w:val="24"/>
        </w:rPr>
        <w:t>Muh</w:t>
      </w:r>
      <w:proofErr w:type="gramStart"/>
      <w:r w:rsidR="00D53572">
        <w:rPr>
          <w:rFonts w:ascii="Times New Arabic" w:hAnsi="Times New Arabic" w:cs="Times New Roman"/>
          <w:sz w:val="24"/>
          <w:szCs w:val="24"/>
        </w:rPr>
        <w:t>}</w:t>
      </w:r>
      <w:r w:rsidRPr="00D53572">
        <w:rPr>
          <w:rFonts w:ascii="Times New Arabic" w:hAnsi="Times New Arabic" w:cs="Times New Roman"/>
          <w:sz w:val="24"/>
          <w:szCs w:val="24"/>
        </w:rPr>
        <w:t>ammad</w:t>
      </w:r>
      <w:proofErr w:type="gramEnd"/>
      <w:r w:rsidRPr="00D53572">
        <w:rPr>
          <w:rFonts w:ascii="Times New Arabic" w:hAnsi="Times New Arabic" w:cs="Times New Roman"/>
          <w:sz w:val="24"/>
          <w:szCs w:val="24"/>
        </w:rPr>
        <w:t xml:space="preserve"> Ami</w:t>
      </w:r>
      <w:r w:rsidR="00D53572">
        <w:rPr>
          <w:rFonts w:ascii="Times New Arabic" w:hAnsi="Times New Arabic" w:cs="Times New Roman"/>
          <w:sz w:val="24"/>
          <w:szCs w:val="24"/>
        </w:rPr>
        <w:t>&gt;</w:t>
      </w:r>
      <w:r w:rsidRPr="00D53572">
        <w:rPr>
          <w:rFonts w:ascii="Times New Arabic" w:hAnsi="Times New Arabic" w:cs="Times New Roman"/>
          <w:sz w:val="24"/>
          <w:szCs w:val="24"/>
        </w:rPr>
        <w:t>n Al-Syinqi</w:t>
      </w:r>
      <w:r w:rsidR="00D53572">
        <w:rPr>
          <w:rFonts w:ascii="Times New Arabic" w:hAnsi="Times New Arabic" w:cs="Times New Roman"/>
          <w:sz w:val="24"/>
          <w:szCs w:val="24"/>
        </w:rPr>
        <w:t>&gt;</w:t>
      </w:r>
      <w:r w:rsidRPr="00D53572">
        <w:rPr>
          <w:rFonts w:ascii="Times New Arabic" w:hAnsi="Times New Arabic" w:cs="Times New Roman"/>
          <w:sz w:val="24"/>
          <w:szCs w:val="24"/>
        </w:rPr>
        <w:t>t}i</w:t>
      </w:r>
      <w:r w:rsidR="00D53572">
        <w:rPr>
          <w:rFonts w:ascii="Times New Arabic" w:hAnsi="Times New Arabic" w:cs="Times New Roman"/>
          <w:sz w:val="24"/>
          <w:szCs w:val="24"/>
        </w:rPr>
        <w:t>&gt;</w:t>
      </w:r>
      <w:r w:rsidRPr="00D53572">
        <w:rPr>
          <w:rFonts w:ascii="Times New Arabic" w:hAnsi="Times New Arabic" w:cs="Times New Roman"/>
          <w:sz w:val="24"/>
          <w:szCs w:val="24"/>
        </w:rPr>
        <w:t>, Methodology, Interpretation</w:t>
      </w:r>
      <w:r w:rsidRPr="00942813">
        <w:rPr>
          <w:rFonts w:ascii="Times New Roman" w:hAnsi="Times New Roman" w:cs="Times New Roman"/>
          <w:sz w:val="24"/>
          <w:szCs w:val="24"/>
        </w:rPr>
        <w:t>.</w:t>
      </w:r>
    </w:p>
    <w:p w:rsidR="00FF21E9" w:rsidRPr="00DA7644" w:rsidRDefault="00FF21E9" w:rsidP="00FF21E9">
      <w:pPr>
        <w:spacing w:after="0" w:line="240" w:lineRule="auto"/>
        <w:jc w:val="center"/>
        <w:rPr>
          <w:rFonts w:ascii="Times New Roman" w:eastAsia="Calibri" w:hAnsi="Times New Roman" w:cs="Times New Roman"/>
          <w:b/>
          <w:spacing w:val="6"/>
          <w:sz w:val="24"/>
          <w:szCs w:val="24"/>
        </w:rPr>
      </w:pPr>
      <w:r w:rsidRPr="00DA7644">
        <w:rPr>
          <w:rFonts w:ascii="Times New Roman" w:eastAsia="Calibri" w:hAnsi="Times New Roman" w:cs="Times New Roman"/>
          <w:b/>
          <w:spacing w:val="6"/>
          <w:sz w:val="24"/>
          <w:szCs w:val="24"/>
        </w:rPr>
        <w:t>Abstrak</w:t>
      </w:r>
    </w:p>
    <w:p w:rsidR="00DA7644" w:rsidRPr="002D6B17" w:rsidRDefault="00DA7644" w:rsidP="00FF21E9">
      <w:pPr>
        <w:spacing w:after="0" w:line="240" w:lineRule="auto"/>
        <w:jc w:val="center"/>
        <w:rPr>
          <w:rFonts w:ascii="Times New Roman" w:eastAsia="Calibri" w:hAnsi="Times New Roman" w:cs="Times New Roman"/>
          <w:spacing w:val="6"/>
          <w:sz w:val="24"/>
          <w:szCs w:val="24"/>
        </w:rPr>
      </w:pPr>
    </w:p>
    <w:p w:rsidR="0046441C" w:rsidRPr="002D6B17" w:rsidRDefault="00D1053F" w:rsidP="00264132">
      <w:pPr>
        <w:spacing w:after="120" w:line="240" w:lineRule="auto"/>
        <w:jc w:val="both"/>
        <w:rPr>
          <w:rFonts w:ascii="Times New Roman" w:eastAsia="Calibri" w:hAnsi="Times New Roman" w:cs="Times New Roman"/>
          <w:spacing w:val="6"/>
          <w:sz w:val="24"/>
          <w:szCs w:val="24"/>
        </w:rPr>
      </w:pPr>
      <w:proofErr w:type="gramStart"/>
      <w:r w:rsidRPr="002D6B17">
        <w:rPr>
          <w:rFonts w:ascii="Times New Roman" w:eastAsia="Calibri" w:hAnsi="Times New Roman" w:cs="Times New Roman"/>
          <w:spacing w:val="6"/>
          <w:sz w:val="24"/>
          <w:szCs w:val="24"/>
        </w:rPr>
        <w:t>Penafsiran masa modern sangat beragam dari segi metodologi.</w:t>
      </w:r>
      <w:proofErr w:type="gramEnd"/>
      <w:r w:rsidRPr="002D6B17">
        <w:rPr>
          <w:rFonts w:ascii="Times New Roman" w:eastAsia="Calibri" w:hAnsi="Times New Roman" w:cs="Times New Roman"/>
          <w:spacing w:val="6"/>
          <w:sz w:val="24"/>
          <w:szCs w:val="24"/>
        </w:rPr>
        <w:t xml:space="preserve"> Salah satunya adalah sebuah karya penafsiran dari Muhammad Amin </w:t>
      </w:r>
      <w:r w:rsidR="000640A0" w:rsidRPr="002D6B17">
        <w:rPr>
          <w:rFonts w:ascii="Times New Roman" w:eastAsia="Calibri" w:hAnsi="Times New Roman" w:cs="Times New Roman"/>
          <w:spacing w:val="6"/>
          <w:sz w:val="24"/>
          <w:szCs w:val="24"/>
        </w:rPr>
        <w:t>Al-Syinqithy</w:t>
      </w:r>
      <w:r w:rsidRPr="002D6B17">
        <w:rPr>
          <w:rFonts w:ascii="Times New Roman" w:eastAsia="Calibri" w:hAnsi="Times New Roman" w:cs="Times New Roman"/>
          <w:spacing w:val="6"/>
          <w:sz w:val="24"/>
          <w:szCs w:val="24"/>
        </w:rPr>
        <w:t xml:space="preserve"> dengan karya monumentalnya </w:t>
      </w:r>
      <w:r w:rsidRPr="00D53572">
        <w:rPr>
          <w:rFonts w:ascii="Times New Arabic" w:eastAsia="Calibri" w:hAnsi="Times New Arabic" w:cs="Times New Roman"/>
          <w:i/>
          <w:iCs/>
          <w:spacing w:val="6"/>
          <w:sz w:val="24"/>
          <w:szCs w:val="24"/>
        </w:rPr>
        <w:t>Ad</w:t>
      </w:r>
      <w:proofErr w:type="gramStart"/>
      <w:r w:rsidRPr="00D53572">
        <w:rPr>
          <w:rFonts w:ascii="Times New Arabic" w:eastAsia="Calibri" w:hAnsi="Times New Arabic" w:cs="Times New Roman"/>
          <w:i/>
          <w:iCs/>
          <w:spacing w:val="6"/>
          <w:sz w:val="24"/>
          <w:szCs w:val="24"/>
        </w:rPr>
        <w:t>}wa</w:t>
      </w:r>
      <w:proofErr w:type="gramEnd"/>
      <w:r w:rsidRPr="00D53572">
        <w:rPr>
          <w:rFonts w:ascii="Times New Arabic" w:eastAsia="Calibri" w:hAnsi="Times New Arabic" w:cs="Times New Roman"/>
          <w:i/>
          <w:iCs/>
          <w:spacing w:val="6"/>
          <w:sz w:val="24"/>
          <w:szCs w:val="24"/>
        </w:rPr>
        <w:t>&gt;’ Al-Baya&gt;n fi&gt; I&lt;d}a&gt;h Al-Qur’a&gt;n bi Al-Qur’a&gt;n</w:t>
      </w:r>
      <w:r w:rsidRPr="002D6B17">
        <w:rPr>
          <w:rFonts w:ascii="Times New Roman" w:eastAsia="Calibri" w:hAnsi="Times New Roman" w:cs="Times New Roman"/>
          <w:spacing w:val="6"/>
          <w:sz w:val="24"/>
          <w:szCs w:val="24"/>
        </w:rPr>
        <w:t>.</w:t>
      </w:r>
      <w:r w:rsidR="00143AD4" w:rsidRPr="002D6B17">
        <w:rPr>
          <w:rFonts w:ascii="Times New Roman" w:eastAsia="Calibri" w:hAnsi="Times New Roman" w:cs="Times New Roman"/>
          <w:spacing w:val="6"/>
          <w:sz w:val="24"/>
          <w:szCs w:val="24"/>
        </w:rPr>
        <w:t xml:space="preserve"> </w:t>
      </w:r>
      <w:r w:rsidR="00264132" w:rsidRPr="002D6B17">
        <w:rPr>
          <w:rFonts w:ascii="Times New Roman" w:hAnsi="Times New Roman" w:cs="Times New Roman"/>
          <w:sz w:val="24"/>
          <w:szCs w:val="24"/>
        </w:rPr>
        <w:t>Muhammad Amin al-Syinqithy</w:t>
      </w:r>
      <w:r w:rsidR="00143AD4" w:rsidRPr="002D6B17">
        <w:rPr>
          <w:rFonts w:ascii="Times New Roman" w:eastAsia="Calibri" w:hAnsi="Times New Roman" w:cs="Times New Roman"/>
          <w:spacing w:val="6"/>
          <w:sz w:val="24"/>
          <w:szCs w:val="24"/>
        </w:rPr>
        <w:t xml:space="preserve"> adalah seorang ulama bermazhab Maliki yang aktif pada bidang pendidikan dan pengajaran, pendakwah dan seorang hakim.</w:t>
      </w:r>
      <w:r w:rsidRPr="002D6B17">
        <w:rPr>
          <w:rFonts w:ascii="Times New Roman" w:eastAsia="Calibri" w:hAnsi="Times New Roman" w:cs="Times New Roman"/>
          <w:spacing w:val="6"/>
          <w:sz w:val="24"/>
          <w:szCs w:val="24"/>
        </w:rPr>
        <w:t xml:space="preserve"> </w:t>
      </w:r>
      <w:proofErr w:type="gramStart"/>
      <w:r w:rsidR="0046441C" w:rsidRPr="002D6B17">
        <w:rPr>
          <w:rFonts w:ascii="Times New Roman" w:eastAsia="Calibri" w:hAnsi="Times New Roman" w:cs="Times New Roman"/>
          <w:spacing w:val="6"/>
          <w:sz w:val="24"/>
          <w:szCs w:val="24"/>
        </w:rPr>
        <w:t xml:space="preserve">Penafsirannya bertujuan untuk </w:t>
      </w:r>
      <w:r w:rsidR="00657CEC" w:rsidRPr="002D6B17">
        <w:rPr>
          <w:rFonts w:ascii="Times New Roman" w:eastAsia="Calibri" w:hAnsi="Times New Roman" w:cs="Times New Roman"/>
          <w:spacing w:val="6"/>
          <w:sz w:val="24"/>
          <w:szCs w:val="24"/>
        </w:rPr>
        <w:t>menemukan</w:t>
      </w:r>
      <w:r w:rsidR="0046441C" w:rsidRPr="002D6B17">
        <w:rPr>
          <w:rFonts w:ascii="Times New Roman" w:eastAsia="Calibri" w:hAnsi="Times New Roman" w:cs="Times New Roman"/>
          <w:spacing w:val="6"/>
          <w:sz w:val="24"/>
          <w:szCs w:val="24"/>
        </w:rPr>
        <w:t xml:space="preserve"> makna-makna, hikmah dan hukum-hukum yang terdapat dalam al-Qur’an, dan mengajak umat Islam kembali pada al-Qur’an dalam menjalani hidup.</w:t>
      </w:r>
      <w:proofErr w:type="gramEnd"/>
      <w:r w:rsidR="0046441C" w:rsidRPr="002D6B17">
        <w:rPr>
          <w:rFonts w:ascii="Times New Roman" w:eastAsia="Calibri" w:hAnsi="Times New Roman" w:cs="Times New Roman"/>
          <w:spacing w:val="6"/>
          <w:sz w:val="24"/>
          <w:szCs w:val="24"/>
        </w:rPr>
        <w:t xml:space="preserve"> </w:t>
      </w:r>
      <w:r w:rsidRPr="002D6B17">
        <w:rPr>
          <w:rFonts w:ascii="Times New Roman" w:eastAsia="Calibri" w:hAnsi="Times New Roman" w:cs="Times New Roman"/>
          <w:spacing w:val="6"/>
          <w:sz w:val="24"/>
          <w:szCs w:val="24"/>
        </w:rPr>
        <w:t xml:space="preserve">Kajian </w:t>
      </w:r>
      <w:r w:rsidR="0046441C" w:rsidRPr="002D6B17">
        <w:rPr>
          <w:rFonts w:ascii="Times New Roman" w:eastAsia="Calibri" w:hAnsi="Times New Roman" w:cs="Times New Roman"/>
          <w:spacing w:val="6"/>
          <w:sz w:val="24"/>
          <w:szCs w:val="24"/>
        </w:rPr>
        <w:t xml:space="preserve">ini </w:t>
      </w:r>
      <w:r w:rsidRPr="002D6B17">
        <w:rPr>
          <w:rFonts w:ascii="Times New Roman" w:eastAsia="Calibri" w:hAnsi="Times New Roman" w:cs="Times New Roman"/>
          <w:spacing w:val="6"/>
          <w:sz w:val="24"/>
          <w:szCs w:val="24"/>
        </w:rPr>
        <w:t xml:space="preserve">mendeskripsikan metodologi tafsirnya yang mencakup sistematika umum penafsirannya, metode yang </w:t>
      </w:r>
      <w:r w:rsidRPr="002D6B17">
        <w:rPr>
          <w:rFonts w:ascii="Times New Roman" w:eastAsia="Calibri" w:hAnsi="Times New Roman" w:cs="Times New Roman"/>
          <w:spacing w:val="6"/>
          <w:sz w:val="24"/>
          <w:szCs w:val="24"/>
        </w:rPr>
        <w:lastRenderedPageBreak/>
        <w:t xml:space="preserve">digunakannya dalam menafsirkan al-Qur’an diantaranya metode </w:t>
      </w:r>
      <w:r w:rsidRPr="00D53572">
        <w:rPr>
          <w:rFonts w:ascii="Times New Arabic" w:eastAsia="Calibri" w:hAnsi="Times New Arabic" w:cs="Times New Roman"/>
          <w:i/>
          <w:iCs/>
          <w:spacing w:val="6"/>
          <w:sz w:val="24"/>
          <w:szCs w:val="24"/>
        </w:rPr>
        <w:t xml:space="preserve">tahli&gt;li&gt;, Muqa&gt;rin, </w:t>
      </w:r>
      <w:r w:rsidRPr="00D53572">
        <w:rPr>
          <w:rFonts w:ascii="Times New Arabic" w:eastAsia="Calibri" w:hAnsi="Times New Arabic" w:cs="Times New Roman"/>
          <w:spacing w:val="6"/>
          <w:sz w:val="24"/>
          <w:szCs w:val="24"/>
        </w:rPr>
        <w:t>dan</w:t>
      </w:r>
      <w:r w:rsidRPr="00D53572">
        <w:rPr>
          <w:rFonts w:ascii="Times New Arabic" w:eastAsia="Calibri" w:hAnsi="Times New Arabic" w:cs="Times New Roman"/>
          <w:i/>
          <w:iCs/>
          <w:spacing w:val="6"/>
          <w:sz w:val="24"/>
          <w:szCs w:val="24"/>
        </w:rPr>
        <w:t xml:space="preserve"> ijma&gt;li</w:t>
      </w:r>
      <w:r w:rsidRPr="002D6B17">
        <w:rPr>
          <w:rFonts w:ascii="Times New Roman" w:eastAsia="Calibri" w:hAnsi="Times New Roman" w:cs="Times New Roman"/>
          <w:spacing w:val="6"/>
          <w:sz w:val="24"/>
          <w:szCs w:val="24"/>
        </w:rPr>
        <w:t xml:space="preserve">. Analisis </w:t>
      </w:r>
      <w:r w:rsidR="000E37AB" w:rsidRPr="00D53572">
        <w:rPr>
          <w:rFonts w:ascii="Times New Arabic" w:eastAsia="Calibri" w:hAnsi="Times New Arabic" w:cs="Times New Roman"/>
          <w:i/>
          <w:iCs/>
          <w:spacing w:val="6"/>
          <w:sz w:val="24"/>
          <w:szCs w:val="24"/>
        </w:rPr>
        <w:t>tahli&gt;li&gt;</w:t>
      </w:r>
      <w:r w:rsidRPr="002D6B17">
        <w:rPr>
          <w:rFonts w:ascii="Times New Roman" w:eastAsia="Calibri" w:hAnsi="Times New Roman" w:cs="Times New Roman"/>
          <w:spacing w:val="6"/>
          <w:sz w:val="24"/>
          <w:szCs w:val="24"/>
        </w:rPr>
        <w:t xml:space="preserve"> dan </w:t>
      </w:r>
      <w:r w:rsidRPr="00D53572">
        <w:rPr>
          <w:rFonts w:ascii="Times New Arabic" w:eastAsia="Calibri" w:hAnsi="Times New Arabic" w:cs="Times New Roman"/>
          <w:i/>
          <w:iCs/>
          <w:spacing w:val="6"/>
          <w:sz w:val="24"/>
          <w:szCs w:val="24"/>
        </w:rPr>
        <w:t>muqa&gt;rin</w:t>
      </w:r>
      <w:r w:rsidRPr="002D6B17">
        <w:rPr>
          <w:rFonts w:ascii="Times New Roman" w:eastAsia="Calibri" w:hAnsi="Times New Roman" w:cs="Times New Roman"/>
          <w:i/>
          <w:iCs/>
          <w:spacing w:val="6"/>
          <w:sz w:val="24"/>
          <w:szCs w:val="24"/>
        </w:rPr>
        <w:t xml:space="preserve"> </w:t>
      </w:r>
      <w:r w:rsidRPr="002D6B17">
        <w:rPr>
          <w:rFonts w:ascii="Times New Roman" w:eastAsia="Calibri" w:hAnsi="Times New Roman" w:cs="Times New Roman"/>
          <w:spacing w:val="6"/>
          <w:sz w:val="24"/>
          <w:szCs w:val="24"/>
        </w:rPr>
        <w:t xml:space="preserve">pada </w:t>
      </w:r>
      <w:r w:rsidRPr="00D53572">
        <w:rPr>
          <w:rFonts w:ascii="Times New Arabic" w:eastAsia="Calibri" w:hAnsi="Times New Arabic" w:cs="Times New Roman"/>
          <w:i/>
          <w:iCs/>
          <w:spacing w:val="6"/>
          <w:sz w:val="24"/>
          <w:szCs w:val="24"/>
        </w:rPr>
        <w:t>a&gt;ya&gt;t al-ahka&gt;m</w:t>
      </w:r>
      <w:r w:rsidRPr="002D6B17">
        <w:rPr>
          <w:rFonts w:ascii="Times New Roman" w:eastAsia="Calibri" w:hAnsi="Times New Roman" w:cs="Times New Roman"/>
          <w:i/>
          <w:iCs/>
          <w:spacing w:val="6"/>
          <w:sz w:val="24"/>
          <w:szCs w:val="24"/>
        </w:rPr>
        <w:t xml:space="preserve">, </w:t>
      </w:r>
      <w:r w:rsidRPr="002D6B17">
        <w:rPr>
          <w:rFonts w:ascii="Times New Roman" w:eastAsia="Calibri" w:hAnsi="Times New Roman" w:cs="Times New Roman"/>
          <w:spacing w:val="6"/>
          <w:sz w:val="24"/>
          <w:szCs w:val="24"/>
        </w:rPr>
        <w:t xml:space="preserve">sedangkan metode </w:t>
      </w:r>
      <w:r w:rsidRPr="00D53572">
        <w:rPr>
          <w:rFonts w:ascii="Times New Arabic" w:eastAsia="Calibri" w:hAnsi="Times New Arabic" w:cs="Times New Roman"/>
          <w:i/>
          <w:iCs/>
          <w:spacing w:val="6"/>
          <w:sz w:val="24"/>
          <w:szCs w:val="24"/>
        </w:rPr>
        <w:t>ijma&gt;li</w:t>
      </w:r>
      <w:r w:rsidRPr="002D6B17">
        <w:rPr>
          <w:rFonts w:ascii="Times New Roman" w:eastAsia="Calibri" w:hAnsi="Times New Roman" w:cs="Times New Roman"/>
          <w:i/>
          <w:iCs/>
          <w:spacing w:val="6"/>
          <w:sz w:val="24"/>
          <w:szCs w:val="24"/>
        </w:rPr>
        <w:t xml:space="preserve"> </w:t>
      </w:r>
      <w:r w:rsidRPr="002D6B17">
        <w:rPr>
          <w:rFonts w:ascii="Times New Roman" w:eastAsia="Calibri" w:hAnsi="Times New Roman" w:cs="Times New Roman"/>
          <w:spacing w:val="6"/>
          <w:sz w:val="24"/>
          <w:szCs w:val="24"/>
        </w:rPr>
        <w:t xml:space="preserve">pada ayat eskatologis dan ayat-ayat sifat, selain </w:t>
      </w:r>
      <w:r w:rsidRPr="00D53572">
        <w:rPr>
          <w:rFonts w:ascii="Times New Arabic" w:eastAsia="Calibri" w:hAnsi="Times New Arabic" w:cs="Times New Roman"/>
          <w:i/>
          <w:iCs/>
          <w:spacing w:val="6"/>
          <w:sz w:val="24"/>
          <w:szCs w:val="24"/>
        </w:rPr>
        <w:t>a&gt;ya&gt;t al-ahka&gt;m</w:t>
      </w:r>
      <w:r w:rsidRPr="002D6B17">
        <w:rPr>
          <w:rFonts w:ascii="Times New Roman" w:eastAsia="Calibri" w:hAnsi="Times New Roman" w:cs="Times New Roman"/>
          <w:i/>
          <w:iCs/>
          <w:spacing w:val="6"/>
          <w:sz w:val="24"/>
          <w:szCs w:val="24"/>
        </w:rPr>
        <w:t xml:space="preserve">. </w:t>
      </w:r>
      <w:r w:rsidRPr="002D6B17">
        <w:rPr>
          <w:rFonts w:ascii="Times New Roman" w:eastAsia="Calibri" w:hAnsi="Times New Roman" w:cs="Times New Roman"/>
          <w:spacing w:val="6"/>
          <w:sz w:val="24"/>
          <w:szCs w:val="24"/>
        </w:rPr>
        <w:t xml:space="preserve">Bentuk tafsirnya adalah </w:t>
      </w:r>
      <w:r w:rsidRPr="00D53572">
        <w:rPr>
          <w:rFonts w:ascii="Times New Arabic" w:eastAsia="Calibri" w:hAnsi="Times New Arabic" w:cs="Times New Roman"/>
          <w:i/>
          <w:iCs/>
          <w:spacing w:val="6"/>
          <w:sz w:val="24"/>
          <w:szCs w:val="24"/>
        </w:rPr>
        <w:t>bi al-ma’s|u</w:t>
      </w:r>
      <w:r w:rsidR="0046441C" w:rsidRPr="00D53572">
        <w:rPr>
          <w:rFonts w:ascii="Times New Arabic" w:eastAsia="Calibri" w:hAnsi="Times New Arabic" w:cs="Times New Roman"/>
          <w:i/>
          <w:iCs/>
          <w:spacing w:val="6"/>
          <w:sz w:val="24"/>
          <w:szCs w:val="24"/>
        </w:rPr>
        <w:t>&gt;</w:t>
      </w:r>
      <w:r w:rsidRPr="00D53572">
        <w:rPr>
          <w:rFonts w:ascii="Times New Arabic" w:eastAsia="Calibri" w:hAnsi="Times New Arabic" w:cs="Times New Roman"/>
          <w:i/>
          <w:iCs/>
          <w:spacing w:val="6"/>
          <w:sz w:val="24"/>
          <w:szCs w:val="24"/>
        </w:rPr>
        <w:t>r</w:t>
      </w:r>
      <w:r w:rsidRPr="002D6B17">
        <w:rPr>
          <w:rFonts w:ascii="Times New Roman" w:eastAsia="Calibri" w:hAnsi="Times New Roman" w:cs="Times New Roman"/>
          <w:spacing w:val="6"/>
          <w:sz w:val="24"/>
          <w:szCs w:val="24"/>
        </w:rPr>
        <w:t xml:space="preserve"> dan </w:t>
      </w:r>
      <w:r w:rsidRPr="00D53572">
        <w:rPr>
          <w:rFonts w:ascii="Times New Arabic" w:eastAsia="Calibri" w:hAnsi="Times New Arabic" w:cs="Times New Roman"/>
          <w:i/>
          <w:iCs/>
          <w:spacing w:val="6"/>
          <w:sz w:val="24"/>
          <w:szCs w:val="24"/>
        </w:rPr>
        <w:t>bi al-ra’yi</w:t>
      </w:r>
      <w:r w:rsidR="00D53572" w:rsidRPr="00D53572">
        <w:rPr>
          <w:rFonts w:ascii="Times New Arabic" w:eastAsia="Calibri" w:hAnsi="Times New Arabic" w:cs="Times New Roman"/>
          <w:spacing w:val="6"/>
          <w:sz w:val="24"/>
          <w:szCs w:val="24"/>
        </w:rPr>
        <w:t>&gt;</w:t>
      </w:r>
      <w:r w:rsidRPr="002D6B17">
        <w:rPr>
          <w:rFonts w:ascii="Times New Roman" w:eastAsia="Calibri" w:hAnsi="Times New Roman" w:cs="Times New Roman"/>
          <w:spacing w:val="6"/>
          <w:sz w:val="24"/>
          <w:szCs w:val="24"/>
        </w:rPr>
        <w:t xml:space="preserve">. </w:t>
      </w:r>
      <w:proofErr w:type="gramStart"/>
      <w:r w:rsidR="0002188C" w:rsidRPr="002D6B17">
        <w:rPr>
          <w:rFonts w:ascii="Times New Roman" w:eastAsia="Calibri" w:hAnsi="Times New Roman" w:cs="Times New Roman"/>
          <w:spacing w:val="6"/>
          <w:sz w:val="24"/>
          <w:szCs w:val="24"/>
        </w:rPr>
        <w:t xml:space="preserve">Bentuk penafsirannya tidak lepas dari sumber yang digunakannya, yakni bersumber pada al-Qur’an, hadis, </w:t>
      </w:r>
      <w:r w:rsidR="0002188C" w:rsidRPr="00D53572">
        <w:rPr>
          <w:rFonts w:ascii="Times New Arabic" w:eastAsia="Calibri" w:hAnsi="Times New Arabic" w:cs="Times New Roman"/>
          <w:i/>
          <w:iCs/>
          <w:spacing w:val="6"/>
          <w:sz w:val="24"/>
          <w:szCs w:val="24"/>
        </w:rPr>
        <w:t>qaul saha&gt;bah</w:t>
      </w:r>
      <w:r w:rsidR="0002188C" w:rsidRPr="002D6B17">
        <w:rPr>
          <w:rFonts w:ascii="Times New Roman" w:eastAsia="Calibri" w:hAnsi="Times New Roman" w:cs="Times New Roman"/>
          <w:spacing w:val="6"/>
          <w:sz w:val="24"/>
          <w:szCs w:val="24"/>
        </w:rPr>
        <w:t xml:space="preserve">, ijtihad ulama, syair, dan </w:t>
      </w:r>
      <w:r w:rsidR="0002188C" w:rsidRPr="00D53572">
        <w:rPr>
          <w:rFonts w:ascii="Times New Arabic" w:eastAsia="Calibri" w:hAnsi="Times New Arabic" w:cs="Times New Roman"/>
          <w:i/>
          <w:iCs/>
          <w:spacing w:val="6"/>
          <w:sz w:val="24"/>
          <w:szCs w:val="24"/>
        </w:rPr>
        <w:t>qira&gt;’at</w:t>
      </w:r>
      <w:r w:rsidR="0002188C" w:rsidRPr="00D53572">
        <w:rPr>
          <w:rFonts w:ascii="Times New Arabic" w:eastAsia="Calibri" w:hAnsi="Times New Arabic" w:cs="Times New Roman"/>
          <w:spacing w:val="6"/>
          <w:sz w:val="24"/>
          <w:szCs w:val="24"/>
        </w:rPr>
        <w:t xml:space="preserve"> </w:t>
      </w:r>
      <w:r w:rsidR="0002188C" w:rsidRPr="00D53572">
        <w:rPr>
          <w:rFonts w:ascii="Times New Arabic" w:eastAsia="Calibri" w:hAnsi="Times New Arabic" w:cs="Times New Roman"/>
          <w:i/>
          <w:iCs/>
          <w:spacing w:val="6"/>
          <w:sz w:val="24"/>
          <w:szCs w:val="24"/>
        </w:rPr>
        <w:t>sab’ah</w:t>
      </w:r>
      <w:r w:rsidR="0002188C" w:rsidRPr="002D6B17">
        <w:rPr>
          <w:rFonts w:ascii="Times New Roman" w:eastAsia="Calibri" w:hAnsi="Times New Roman" w:cs="Times New Roman"/>
          <w:spacing w:val="6"/>
          <w:sz w:val="24"/>
          <w:szCs w:val="24"/>
        </w:rPr>
        <w:t>.</w:t>
      </w:r>
      <w:proofErr w:type="gramEnd"/>
      <w:r w:rsidR="0002188C" w:rsidRPr="002D6B17">
        <w:rPr>
          <w:rFonts w:ascii="Times New Roman" w:eastAsia="Calibri" w:hAnsi="Times New Roman" w:cs="Times New Roman"/>
          <w:spacing w:val="6"/>
          <w:sz w:val="24"/>
          <w:szCs w:val="24"/>
        </w:rPr>
        <w:t xml:space="preserve"> </w:t>
      </w:r>
      <w:proofErr w:type="gramStart"/>
      <w:r w:rsidR="0002188C" w:rsidRPr="002D6B17">
        <w:rPr>
          <w:rFonts w:ascii="Times New Roman" w:eastAsia="Calibri" w:hAnsi="Times New Roman" w:cs="Times New Roman"/>
          <w:spacing w:val="6"/>
          <w:sz w:val="24"/>
          <w:szCs w:val="24"/>
        </w:rPr>
        <w:t>Penafsiran al-Qur’an dengan al-Qur’an (ayat dengan ayat) menjadi dominan dalam penafsirannya.</w:t>
      </w:r>
      <w:proofErr w:type="gramEnd"/>
      <w:r w:rsidR="0002188C" w:rsidRPr="002D6B17">
        <w:rPr>
          <w:rFonts w:ascii="Times New Roman" w:eastAsia="Calibri" w:hAnsi="Times New Roman" w:cs="Times New Roman"/>
          <w:spacing w:val="6"/>
          <w:sz w:val="24"/>
          <w:szCs w:val="24"/>
        </w:rPr>
        <w:t xml:space="preserve"> </w:t>
      </w:r>
      <w:proofErr w:type="gramStart"/>
      <w:r w:rsidR="0046441C" w:rsidRPr="002D6B17">
        <w:rPr>
          <w:rFonts w:ascii="Times New Roman" w:eastAsia="Calibri" w:hAnsi="Times New Roman" w:cs="Times New Roman"/>
          <w:spacing w:val="6"/>
          <w:sz w:val="24"/>
          <w:szCs w:val="24"/>
        </w:rPr>
        <w:t>Sedangkan corak</w:t>
      </w:r>
      <w:r w:rsidR="00877D5F" w:rsidRPr="002D6B17">
        <w:rPr>
          <w:rFonts w:ascii="Times New Roman" w:eastAsia="Calibri" w:hAnsi="Times New Roman" w:cs="Times New Roman"/>
          <w:spacing w:val="6"/>
          <w:sz w:val="24"/>
          <w:szCs w:val="24"/>
        </w:rPr>
        <w:t xml:space="preserve"> penafsiran</w:t>
      </w:r>
      <w:r w:rsidR="0046441C" w:rsidRPr="002D6B17">
        <w:rPr>
          <w:rFonts w:ascii="Times New Roman" w:eastAsia="Calibri" w:hAnsi="Times New Roman" w:cs="Times New Roman"/>
          <w:spacing w:val="6"/>
          <w:sz w:val="24"/>
          <w:szCs w:val="24"/>
        </w:rPr>
        <w:t>nya adalah</w:t>
      </w:r>
      <w:r w:rsidR="00877D5F" w:rsidRPr="002D6B17">
        <w:rPr>
          <w:rFonts w:ascii="Times New Roman" w:eastAsia="Calibri" w:hAnsi="Times New Roman" w:cs="Times New Roman"/>
          <w:spacing w:val="6"/>
          <w:sz w:val="24"/>
          <w:szCs w:val="24"/>
        </w:rPr>
        <w:t xml:space="preserve"> corak</w:t>
      </w:r>
      <w:r w:rsidR="0046441C" w:rsidRPr="002D6B17">
        <w:rPr>
          <w:rFonts w:ascii="Times New Roman" w:eastAsia="Calibri" w:hAnsi="Times New Roman" w:cs="Times New Roman"/>
          <w:spacing w:val="6"/>
          <w:sz w:val="24"/>
          <w:szCs w:val="24"/>
        </w:rPr>
        <w:t xml:space="preserve"> fikih dan </w:t>
      </w:r>
      <w:r w:rsidR="00877D5F" w:rsidRPr="002D6B17">
        <w:rPr>
          <w:rFonts w:ascii="Times New Roman" w:eastAsia="Calibri" w:hAnsi="Times New Roman" w:cs="Times New Roman"/>
          <w:spacing w:val="6"/>
          <w:sz w:val="24"/>
          <w:szCs w:val="24"/>
        </w:rPr>
        <w:t xml:space="preserve">corak </w:t>
      </w:r>
      <w:r w:rsidR="0046441C" w:rsidRPr="002D6B17">
        <w:rPr>
          <w:rFonts w:ascii="Times New Roman" w:eastAsia="Calibri" w:hAnsi="Times New Roman" w:cs="Times New Roman"/>
          <w:spacing w:val="6"/>
          <w:sz w:val="24"/>
          <w:szCs w:val="24"/>
        </w:rPr>
        <w:t>lughawi.</w:t>
      </w:r>
      <w:proofErr w:type="gramEnd"/>
      <w:r w:rsidR="0046441C" w:rsidRPr="002D6B17">
        <w:rPr>
          <w:rFonts w:ascii="Times New Roman" w:eastAsia="Calibri" w:hAnsi="Times New Roman" w:cs="Times New Roman"/>
          <w:spacing w:val="6"/>
          <w:sz w:val="24"/>
          <w:szCs w:val="24"/>
        </w:rPr>
        <w:t xml:space="preserve"> </w:t>
      </w:r>
    </w:p>
    <w:p w:rsidR="009B7F6C" w:rsidRPr="002D6B17" w:rsidRDefault="0046441C" w:rsidP="00264132">
      <w:pPr>
        <w:spacing w:after="0" w:line="240" w:lineRule="auto"/>
        <w:jc w:val="both"/>
        <w:rPr>
          <w:rFonts w:ascii="Times New Roman" w:eastAsia="Calibri" w:hAnsi="Times New Roman" w:cs="Times New Roman"/>
          <w:spacing w:val="6"/>
          <w:sz w:val="24"/>
          <w:szCs w:val="24"/>
        </w:rPr>
      </w:pPr>
      <w:r w:rsidRPr="002D6B17">
        <w:rPr>
          <w:rFonts w:ascii="Times New Roman" w:eastAsia="Calibri" w:hAnsi="Times New Roman" w:cs="Times New Roman"/>
          <w:spacing w:val="6"/>
          <w:sz w:val="24"/>
          <w:szCs w:val="24"/>
        </w:rPr>
        <w:t xml:space="preserve">Kata Kunci: </w:t>
      </w:r>
      <w:r w:rsidR="00264132" w:rsidRPr="002D6B17">
        <w:rPr>
          <w:rFonts w:ascii="Times New Roman" w:hAnsi="Times New Roman" w:cs="Times New Roman"/>
          <w:sz w:val="24"/>
          <w:szCs w:val="24"/>
        </w:rPr>
        <w:t>Muhammad Amin al-Syinqithy</w:t>
      </w:r>
      <w:proofErr w:type="gramStart"/>
      <w:r w:rsidR="00657CEC" w:rsidRPr="002D6B17">
        <w:rPr>
          <w:rFonts w:ascii="Times New Roman" w:eastAsia="Calibri" w:hAnsi="Times New Roman" w:cs="Times New Roman"/>
          <w:spacing w:val="6"/>
          <w:sz w:val="24"/>
          <w:szCs w:val="24"/>
        </w:rPr>
        <w:t>,</w:t>
      </w:r>
      <w:r w:rsidRPr="002D6B17">
        <w:rPr>
          <w:rFonts w:ascii="Times New Roman" w:eastAsia="Calibri" w:hAnsi="Times New Roman" w:cs="Times New Roman"/>
          <w:spacing w:val="6"/>
          <w:sz w:val="24"/>
          <w:szCs w:val="24"/>
        </w:rPr>
        <w:t xml:space="preserve">  </w:t>
      </w:r>
      <w:r w:rsidR="00657CEC" w:rsidRPr="002D6B17">
        <w:rPr>
          <w:rFonts w:ascii="Times New Roman" w:eastAsia="Calibri" w:hAnsi="Times New Roman" w:cs="Times New Roman"/>
          <w:spacing w:val="6"/>
          <w:sz w:val="24"/>
          <w:szCs w:val="24"/>
        </w:rPr>
        <w:t>Metodologi</w:t>
      </w:r>
      <w:proofErr w:type="gramEnd"/>
      <w:r w:rsidR="00657CEC" w:rsidRPr="002D6B17">
        <w:rPr>
          <w:rFonts w:ascii="Times New Roman" w:eastAsia="Calibri" w:hAnsi="Times New Roman" w:cs="Times New Roman"/>
          <w:spacing w:val="6"/>
          <w:sz w:val="24"/>
          <w:szCs w:val="24"/>
        </w:rPr>
        <w:t>, Tafsir.</w:t>
      </w:r>
    </w:p>
    <w:p w:rsidR="001C0E9A" w:rsidRPr="002D6B17" w:rsidRDefault="001C0E9A" w:rsidP="00DA7644">
      <w:pPr>
        <w:spacing w:after="0" w:line="240" w:lineRule="auto"/>
        <w:rPr>
          <w:rFonts w:ascii="Times New Roman" w:eastAsia="Calibri" w:hAnsi="Times New Roman" w:cs="Times New Roman"/>
          <w:b/>
          <w:bCs/>
          <w:spacing w:val="6"/>
          <w:sz w:val="24"/>
          <w:szCs w:val="24"/>
        </w:rPr>
      </w:pPr>
    </w:p>
    <w:p w:rsidR="00A2661C" w:rsidRPr="002D6B17" w:rsidRDefault="00A2661C" w:rsidP="00477EE8">
      <w:pPr>
        <w:rPr>
          <w:rFonts w:ascii="Times New Roman" w:hAnsi="Times New Roman" w:cs="Times New Roman"/>
          <w:b/>
          <w:sz w:val="24"/>
          <w:szCs w:val="24"/>
        </w:rPr>
      </w:pPr>
      <w:r w:rsidRPr="002D6B17">
        <w:rPr>
          <w:rFonts w:ascii="Times New Roman" w:hAnsi="Times New Roman" w:cs="Times New Roman"/>
          <w:b/>
          <w:sz w:val="24"/>
          <w:szCs w:val="24"/>
        </w:rPr>
        <w:t>A. Introduction</w:t>
      </w:r>
    </w:p>
    <w:p w:rsidR="00FA1FAF" w:rsidRPr="002D6B17" w:rsidRDefault="00A2661C" w:rsidP="00477EE8">
      <w:pPr>
        <w:spacing w:after="120"/>
        <w:ind w:firstLine="720"/>
        <w:jc w:val="both"/>
        <w:rPr>
          <w:rFonts w:ascii="Times New Roman" w:hAnsi="Times New Roman" w:cs="Times New Roman"/>
          <w:sz w:val="24"/>
          <w:szCs w:val="24"/>
        </w:rPr>
      </w:pPr>
      <w:r w:rsidRPr="002D6B17">
        <w:rPr>
          <w:rFonts w:ascii="Times New Roman" w:hAnsi="Times New Roman" w:cs="Times New Roman"/>
          <w:sz w:val="24"/>
          <w:szCs w:val="24"/>
        </w:rPr>
        <w:t>The history of Al-Qur’an interpretation takes place through various stages and over a long period of time so as to reach its form which is the reference of Muslims today. The growth of Al- Qur’an interpretation has begun since the revelation was delivered by the Prophet Muhammad. At that time the interpretation was not developed as it is now, and no one dared to interpret the Al-Qur'an. Then after the death of Prophet Muhammad, the friends began to interpret it.</w:t>
      </w:r>
      <w:r w:rsidR="009B277E" w:rsidRPr="009B277E">
        <w:rPr>
          <w:rFonts w:ascii="Times New Arabic" w:eastAsia="Calibri" w:hAnsi="Times New Arabic" w:cs="Times New Roman"/>
          <w:spacing w:val="6"/>
          <w:sz w:val="24"/>
          <w:szCs w:val="24"/>
          <w:vertAlign w:val="superscript"/>
          <w:lang w:val="id-ID"/>
        </w:rPr>
        <w:t xml:space="preserve"> </w:t>
      </w:r>
      <w:r w:rsidR="009B277E" w:rsidRPr="000A3EE0">
        <w:rPr>
          <w:rFonts w:ascii="Times New Arabic" w:eastAsia="Calibri" w:hAnsi="Times New Arabic" w:cs="Times New Roman"/>
          <w:spacing w:val="6"/>
          <w:sz w:val="24"/>
          <w:szCs w:val="24"/>
          <w:vertAlign w:val="superscript"/>
          <w:lang w:val="id-ID"/>
        </w:rPr>
        <w:footnoteReference w:id="1"/>
      </w:r>
      <w:r w:rsidRPr="002D6B17">
        <w:rPr>
          <w:rFonts w:ascii="Times New Roman" w:hAnsi="Times New Roman" w:cs="Times New Roman"/>
          <w:sz w:val="24"/>
          <w:szCs w:val="24"/>
        </w:rPr>
        <w:t xml:space="preserve"> The Al- Qur’an interpretation from the Companions of the Prophet was well received by the scholars of the tabie, so that groups of commentators appeared in Mecca, Medina, and Iraq. The commentators of this period are an opening for </w:t>
      </w:r>
      <w:r w:rsidR="00077171">
        <w:rPr>
          <w:rFonts w:ascii="Times New Arabic" w:hAnsi="Times New Arabic" w:cs="Times New Roman"/>
          <w:sz w:val="24"/>
          <w:szCs w:val="24"/>
        </w:rPr>
        <w:t>T</w:t>
      </w:r>
      <w:proofErr w:type="gramStart"/>
      <w:r w:rsidR="00077171">
        <w:rPr>
          <w:rFonts w:ascii="Times New Arabic" w:hAnsi="Times New Arabic" w:cs="Times New Roman"/>
          <w:sz w:val="24"/>
          <w:szCs w:val="24"/>
        </w:rPr>
        <w:t>}</w:t>
      </w:r>
      <w:r w:rsidRPr="00077171">
        <w:rPr>
          <w:rFonts w:ascii="Times New Arabic" w:hAnsi="Times New Arabic" w:cs="Times New Roman"/>
          <w:sz w:val="24"/>
          <w:szCs w:val="24"/>
        </w:rPr>
        <w:t>abari</w:t>
      </w:r>
      <w:proofErr w:type="gramEnd"/>
      <w:r w:rsidR="00077171">
        <w:rPr>
          <w:rFonts w:ascii="Times New Arabic" w:hAnsi="Times New Arabic" w:cs="Times New Roman"/>
          <w:sz w:val="24"/>
          <w:szCs w:val="24"/>
        </w:rPr>
        <w:t xml:space="preserve"> </w:t>
      </w:r>
      <w:r w:rsidRPr="002D6B17">
        <w:rPr>
          <w:rFonts w:ascii="Times New Roman" w:hAnsi="Times New Roman" w:cs="Times New Roman"/>
          <w:sz w:val="24"/>
          <w:szCs w:val="24"/>
        </w:rPr>
        <w:t>which is then followed by almost all commentators of the next generation.</w:t>
      </w:r>
      <w:r w:rsidR="009B277E" w:rsidRPr="009B277E">
        <w:rPr>
          <w:rFonts w:ascii="Times New Arabic" w:eastAsia="Calibri" w:hAnsi="Times New Arabic" w:cs="Times New Roman"/>
          <w:spacing w:val="6"/>
          <w:sz w:val="24"/>
          <w:szCs w:val="24"/>
          <w:vertAlign w:val="superscript"/>
          <w:lang w:val="id-ID"/>
        </w:rPr>
        <w:t xml:space="preserve"> </w:t>
      </w:r>
      <w:r w:rsidR="009B277E" w:rsidRPr="000A3EE0">
        <w:rPr>
          <w:rFonts w:ascii="Times New Arabic" w:eastAsia="Calibri" w:hAnsi="Times New Arabic" w:cs="Times New Roman"/>
          <w:spacing w:val="6"/>
          <w:sz w:val="24"/>
          <w:szCs w:val="24"/>
          <w:vertAlign w:val="superscript"/>
          <w:lang w:val="id-ID"/>
        </w:rPr>
        <w:footnoteReference w:id="2"/>
      </w:r>
      <w:r w:rsidR="00FA1FAF" w:rsidRPr="002D6B17">
        <w:rPr>
          <w:rFonts w:ascii="Times New Roman" w:eastAsia="Calibri" w:hAnsi="Times New Roman" w:cs="Times New Roman"/>
          <w:spacing w:val="6"/>
          <w:sz w:val="24"/>
          <w:szCs w:val="24"/>
        </w:rPr>
        <w:t xml:space="preserve"> </w:t>
      </w:r>
    </w:p>
    <w:p w:rsidR="0002188C" w:rsidRPr="002D6B17" w:rsidRDefault="00A2661C" w:rsidP="00077171">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During the codification, </w:t>
      </w:r>
      <w:proofErr w:type="gramStart"/>
      <w:r w:rsidRPr="002D6B17">
        <w:rPr>
          <w:rFonts w:ascii="Times New Roman" w:hAnsi="Times New Roman" w:cs="Times New Roman"/>
          <w:sz w:val="24"/>
          <w:szCs w:val="24"/>
        </w:rPr>
        <w:t>which independently wrote interpretations as a specific group of knowledge.</w:t>
      </w:r>
      <w:proofErr w:type="gramEnd"/>
      <w:r w:rsidRPr="002D6B17">
        <w:rPr>
          <w:rFonts w:ascii="Times New Roman" w:hAnsi="Times New Roman" w:cs="Times New Roman"/>
          <w:sz w:val="24"/>
          <w:szCs w:val="24"/>
        </w:rPr>
        <w:t xml:space="preserve"> Among the scholars at that time who wrote it besides </w:t>
      </w:r>
      <w:r w:rsidR="00077171">
        <w:rPr>
          <w:rFonts w:ascii="Times New Arabic" w:hAnsi="Times New Arabic" w:cs="Times New Roman"/>
          <w:sz w:val="24"/>
          <w:szCs w:val="24"/>
        </w:rPr>
        <w:t>al-</w:t>
      </w:r>
      <w:proofErr w:type="gramStart"/>
      <w:r w:rsidR="00077171">
        <w:rPr>
          <w:rFonts w:ascii="Times New Arabic" w:hAnsi="Times New Arabic" w:cs="Times New Roman"/>
          <w:sz w:val="24"/>
          <w:szCs w:val="24"/>
        </w:rPr>
        <w:t>T{</w:t>
      </w:r>
      <w:proofErr w:type="gramEnd"/>
      <w:r w:rsidRPr="00077171">
        <w:rPr>
          <w:rFonts w:ascii="Times New Arabic" w:hAnsi="Times New Arabic" w:cs="Times New Roman"/>
          <w:sz w:val="24"/>
          <w:szCs w:val="24"/>
        </w:rPr>
        <w:t>abari</w:t>
      </w:r>
      <w:r w:rsidRPr="002D6B17">
        <w:rPr>
          <w:rFonts w:ascii="Times New Roman" w:hAnsi="Times New Roman" w:cs="Times New Roman"/>
          <w:sz w:val="24"/>
          <w:szCs w:val="24"/>
        </w:rPr>
        <w:t xml:space="preserve"> (d. 310 H),</w:t>
      </w:r>
      <w:r w:rsidR="00077171">
        <w:rPr>
          <w:rFonts w:ascii="Times New Roman" w:hAnsi="Times New Roman" w:cs="Times New Roman"/>
          <w:sz w:val="24"/>
          <w:szCs w:val="24"/>
        </w:rPr>
        <w:t xml:space="preserve"> was Ibn Majah (d. 273 AH), Abu Bakr al-Munzir </w:t>
      </w:r>
      <w:r w:rsidR="00077171">
        <w:rPr>
          <w:rFonts w:ascii="Times New Arabic" w:hAnsi="Times New Arabic" w:cs="Times New Roman"/>
          <w:sz w:val="24"/>
          <w:szCs w:val="24"/>
        </w:rPr>
        <w:t>al-Naisaburi</w:t>
      </w:r>
      <w:r w:rsidRPr="002D6B17">
        <w:rPr>
          <w:rFonts w:ascii="Times New Roman" w:hAnsi="Times New Roman" w:cs="Times New Roman"/>
          <w:sz w:val="24"/>
          <w:szCs w:val="24"/>
        </w:rPr>
        <w:t xml:space="preserve"> (d. 318 AH), Ibn Abi Hatim (d. 327 AH), Abu al-Shaykh bin Hibban (d. 369</w:t>
      </w:r>
      <w:r w:rsidR="00077171">
        <w:rPr>
          <w:rFonts w:ascii="Times New Roman" w:hAnsi="Times New Roman" w:cs="Times New Roman"/>
          <w:sz w:val="24"/>
          <w:szCs w:val="24"/>
        </w:rPr>
        <w:t xml:space="preserve"> AH), Al-Hakim (d. 405 AH), Abu</w:t>
      </w:r>
      <w:r w:rsidRPr="002D6B17">
        <w:rPr>
          <w:rFonts w:ascii="Times New Roman" w:hAnsi="Times New Roman" w:cs="Times New Roman"/>
          <w:sz w:val="24"/>
          <w:szCs w:val="24"/>
        </w:rPr>
        <w:t xml:space="preserve"> Bakr bin Mardawaih (d. 410).</w:t>
      </w:r>
      <w:r w:rsidR="009B277E" w:rsidRPr="009B277E">
        <w:rPr>
          <w:rFonts w:ascii="Times New Arabic" w:eastAsia="Calibri" w:hAnsi="Times New Arabic" w:cs="Times New Roman"/>
          <w:spacing w:val="6"/>
          <w:sz w:val="24"/>
          <w:szCs w:val="24"/>
          <w:vertAlign w:val="superscript"/>
        </w:rPr>
        <w:t xml:space="preserve"> </w:t>
      </w:r>
      <w:r w:rsidR="009B277E" w:rsidRPr="00FA1FAF">
        <w:rPr>
          <w:rFonts w:ascii="Times New Arabic" w:eastAsia="Calibri" w:hAnsi="Times New Arabic" w:cs="Times New Roman"/>
          <w:spacing w:val="6"/>
          <w:sz w:val="24"/>
          <w:szCs w:val="24"/>
          <w:vertAlign w:val="superscript"/>
        </w:rPr>
        <w:footnoteReference w:id="3"/>
      </w:r>
      <w:r w:rsidRPr="002D6B17">
        <w:rPr>
          <w:rFonts w:ascii="Times New Roman" w:hAnsi="Times New Roman" w:cs="Times New Roman"/>
          <w:sz w:val="24"/>
          <w:szCs w:val="24"/>
        </w:rPr>
        <w:t xml:space="preserve"> After that interpretation continues to develop into modern times. One well-known modern figure is Muhammad Abduh and Rasyid Ridha, Amin al-Khuli, Bintu </w:t>
      </w:r>
      <w:r w:rsidR="00077171">
        <w:rPr>
          <w:rFonts w:ascii="Times New Arabic" w:hAnsi="Times New Arabic" w:cs="Times New Roman"/>
          <w:sz w:val="24"/>
          <w:szCs w:val="24"/>
        </w:rPr>
        <w:t>Syat</w:t>
      </w:r>
      <w:proofErr w:type="gramStart"/>
      <w:r w:rsidR="00077171">
        <w:rPr>
          <w:rFonts w:ascii="Times New Arabic" w:hAnsi="Times New Arabic" w:cs="Times New Roman"/>
          <w:sz w:val="24"/>
          <w:szCs w:val="24"/>
        </w:rPr>
        <w:t>}i’</w:t>
      </w:r>
      <w:proofErr w:type="gramEnd"/>
      <w:r w:rsidRPr="002D6B17">
        <w:rPr>
          <w:rFonts w:ascii="Times New Roman" w:hAnsi="Times New Roman" w:cs="Times New Roman"/>
          <w:sz w:val="24"/>
          <w:szCs w:val="24"/>
        </w:rPr>
        <w:t xml:space="preserve">, including </w:t>
      </w:r>
      <w:r w:rsidR="00077171" w:rsidRPr="002D6B17">
        <w:rPr>
          <w:rFonts w:ascii="Times New Roman" w:hAnsi="Times New Roman" w:cs="Times New Roman"/>
          <w:sz w:val="24"/>
          <w:szCs w:val="24"/>
        </w:rPr>
        <w:t>Muhammad Amin al-Syinqithy</w:t>
      </w:r>
      <w:r w:rsidRPr="002D6B17">
        <w:rPr>
          <w:rFonts w:ascii="Times New Roman" w:hAnsi="Times New Roman" w:cs="Times New Roman"/>
          <w:sz w:val="24"/>
          <w:szCs w:val="24"/>
        </w:rPr>
        <w:t xml:space="preserve"> and other figures.</w:t>
      </w:r>
      <w:r w:rsidR="003B4749" w:rsidRPr="002D6B17">
        <w:rPr>
          <w:rFonts w:ascii="Times New Roman" w:eastAsia="Calibri" w:hAnsi="Times New Roman" w:cs="Times New Roman"/>
          <w:spacing w:val="6"/>
          <w:sz w:val="24"/>
          <w:szCs w:val="24"/>
        </w:rPr>
        <w:t xml:space="preserve"> </w:t>
      </w:r>
    </w:p>
    <w:p w:rsidR="000E6F4A" w:rsidRPr="002D6B17" w:rsidRDefault="000E6F4A" w:rsidP="00264132">
      <w:pPr>
        <w:ind w:firstLine="720"/>
        <w:jc w:val="both"/>
        <w:rPr>
          <w:rFonts w:ascii="Times New Roman" w:hAnsi="Times New Roman" w:cs="Times New Roman"/>
          <w:sz w:val="24"/>
          <w:szCs w:val="24"/>
        </w:rPr>
      </w:pPr>
      <w:r w:rsidRPr="002D6B17">
        <w:rPr>
          <w:rFonts w:ascii="Times New Roman" w:hAnsi="Times New Roman" w:cs="Times New Roman"/>
          <w:sz w:val="24"/>
          <w:szCs w:val="24"/>
        </w:rPr>
        <w:lastRenderedPageBreak/>
        <w:t xml:space="preserve">The development of interpretation can not be separated from the diverse backgrounds of life, education and science of these figures. Like </w:t>
      </w:r>
      <w:r w:rsidR="00077171" w:rsidRPr="002D6B17">
        <w:rPr>
          <w:rFonts w:ascii="Times New Roman" w:hAnsi="Times New Roman" w:cs="Times New Roman"/>
          <w:sz w:val="24"/>
          <w:szCs w:val="24"/>
        </w:rPr>
        <w:t>Muhammad Amin al-Syinqithy</w:t>
      </w:r>
      <w:r w:rsidRPr="002D6B17">
        <w:rPr>
          <w:rFonts w:ascii="Times New Roman" w:hAnsi="Times New Roman" w:cs="Times New Roman"/>
          <w:sz w:val="24"/>
          <w:szCs w:val="24"/>
        </w:rPr>
        <w:t xml:space="preserve"> who was the subject of this discussion, he was an active commentator in the field of education and devoted himself to the government as </w:t>
      </w:r>
      <w:r w:rsidR="00077171">
        <w:rPr>
          <w:rFonts w:ascii="Times New Arabic" w:hAnsi="Times New Arabic" w:cs="Times New Roman"/>
          <w:i/>
          <w:iCs/>
          <w:sz w:val="24"/>
          <w:szCs w:val="24"/>
        </w:rPr>
        <w:t>qa&gt;</w:t>
      </w:r>
      <w:r w:rsidRPr="00077171">
        <w:rPr>
          <w:rFonts w:ascii="Times New Arabic" w:hAnsi="Times New Arabic" w:cs="Times New Roman"/>
          <w:i/>
          <w:iCs/>
          <w:sz w:val="24"/>
          <w:szCs w:val="24"/>
        </w:rPr>
        <w:t>d</w:t>
      </w:r>
      <w:proofErr w:type="gramStart"/>
      <w:r w:rsidRPr="00077171">
        <w:rPr>
          <w:rFonts w:ascii="Times New Arabic" w:hAnsi="Times New Arabic" w:cs="Times New Roman"/>
          <w:i/>
          <w:iCs/>
          <w:sz w:val="24"/>
          <w:szCs w:val="24"/>
        </w:rPr>
        <w:t>}i</w:t>
      </w:r>
      <w:proofErr w:type="gramEnd"/>
      <w:r w:rsidRPr="002D6B17">
        <w:rPr>
          <w:rFonts w:ascii="Times New Roman" w:hAnsi="Times New Roman" w:cs="Times New Roman"/>
          <w:sz w:val="24"/>
          <w:szCs w:val="24"/>
        </w:rPr>
        <w:t xml:space="preserve"> with a Maliki school background. His interpretive work is </w:t>
      </w:r>
      <w:r w:rsidR="00077171">
        <w:rPr>
          <w:rFonts w:ascii="Times New Arabic" w:hAnsi="Times New Arabic" w:cs="Times New Roman"/>
          <w:i/>
          <w:iCs/>
          <w:sz w:val="24"/>
          <w:szCs w:val="24"/>
        </w:rPr>
        <w:t>Ad</w:t>
      </w:r>
      <w:proofErr w:type="gramStart"/>
      <w:r w:rsidR="00077171">
        <w:rPr>
          <w:rFonts w:ascii="Times New Arabic" w:hAnsi="Times New Arabic" w:cs="Times New Roman"/>
          <w:i/>
          <w:iCs/>
          <w:sz w:val="24"/>
          <w:szCs w:val="24"/>
        </w:rPr>
        <w:t>}</w:t>
      </w:r>
      <w:r w:rsidR="00A10F7C">
        <w:rPr>
          <w:rFonts w:ascii="Times New Arabic" w:hAnsi="Times New Arabic" w:cs="Times New Roman"/>
          <w:i/>
          <w:iCs/>
          <w:sz w:val="24"/>
          <w:szCs w:val="24"/>
        </w:rPr>
        <w:t>wa</w:t>
      </w:r>
      <w:proofErr w:type="gramEnd"/>
      <w:r w:rsidR="00A10F7C">
        <w:rPr>
          <w:rFonts w:ascii="Times New Arabic" w:hAnsi="Times New Arabic" w:cs="Times New Roman"/>
          <w:i/>
          <w:iCs/>
          <w:sz w:val="24"/>
          <w:szCs w:val="24"/>
        </w:rPr>
        <w:t>&gt; 'Al-Baya&gt;n fi&gt; I</w:t>
      </w:r>
      <w:r w:rsidR="00A10F7C">
        <w:rPr>
          <w:rFonts w:ascii="Times New Arabic" w:hAnsi="Times New Arabic" w:cs="Times New Roman"/>
          <w:i/>
          <w:iCs/>
          <w:sz w:val="24"/>
          <w:szCs w:val="24"/>
          <w:lang w:val="id-ID"/>
        </w:rPr>
        <w:t>&lt;</w:t>
      </w:r>
      <w:r w:rsidR="00A10F7C">
        <w:rPr>
          <w:rFonts w:ascii="Times New Arabic" w:hAnsi="Times New Arabic" w:cs="Times New Roman"/>
          <w:i/>
          <w:iCs/>
          <w:sz w:val="24"/>
          <w:szCs w:val="24"/>
        </w:rPr>
        <w:t>d}a&gt;</w:t>
      </w:r>
      <w:r w:rsidRPr="00077171">
        <w:rPr>
          <w:rFonts w:ascii="Times New Arabic" w:hAnsi="Times New Arabic" w:cs="Times New Roman"/>
          <w:i/>
          <w:iCs/>
          <w:sz w:val="24"/>
          <w:szCs w:val="24"/>
        </w:rPr>
        <w:t>h Al-Qur'a&gt; n bi Al-Qur'a</w:t>
      </w:r>
      <w:r w:rsidR="00A10F7C">
        <w:rPr>
          <w:rFonts w:ascii="Times New Arabic" w:hAnsi="Times New Arabic" w:cs="Times New Roman"/>
          <w:i/>
          <w:iCs/>
          <w:sz w:val="24"/>
          <w:szCs w:val="24"/>
        </w:rPr>
        <w:t>&gt;</w:t>
      </w:r>
      <w:r w:rsidRPr="00077171">
        <w:rPr>
          <w:rFonts w:ascii="Times New Arabic" w:hAnsi="Times New Arabic" w:cs="Times New Roman"/>
          <w:i/>
          <w:iCs/>
          <w:sz w:val="24"/>
          <w:szCs w:val="24"/>
        </w:rPr>
        <w:t>n</w:t>
      </w:r>
      <w:r w:rsidRPr="002D6B17">
        <w:rPr>
          <w:rFonts w:ascii="Times New Roman" w:hAnsi="Times New Roman" w:cs="Times New Roman"/>
          <w:sz w:val="24"/>
          <w:szCs w:val="24"/>
        </w:rPr>
        <w:t xml:space="preserve"> consisting of 10 volumes</w:t>
      </w:r>
      <w:r w:rsidR="00077171">
        <w:rPr>
          <w:rFonts w:ascii="Times New Roman" w:hAnsi="Times New Roman" w:cs="Times New Roman"/>
          <w:sz w:val="24"/>
          <w:szCs w:val="24"/>
        </w:rPr>
        <w:t>, is his work with his student ‘</w:t>
      </w:r>
      <w:r w:rsidR="00077171">
        <w:rPr>
          <w:rFonts w:ascii="Times New Arabic" w:hAnsi="Times New Arabic" w:cs="Times New Roman"/>
          <w:sz w:val="24"/>
          <w:szCs w:val="24"/>
        </w:rPr>
        <w:t>At}</w:t>
      </w:r>
      <w:r w:rsidRPr="00077171">
        <w:rPr>
          <w:rFonts w:ascii="Times New Arabic" w:hAnsi="Times New Arabic" w:cs="Times New Roman"/>
          <w:sz w:val="24"/>
          <w:szCs w:val="24"/>
        </w:rPr>
        <w:t>iy</w:t>
      </w:r>
      <w:r w:rsidR="00077171">
        <w:rPr>
          <w:rFonts w:ascii="Times New Arabic" w:hAnsi="Times New Arabic" w:cs="Times New Roman"/>
          <w:sz w:val="24"/>
          <w:szCs w:val="24"/>
        </w:rPr>
        <w:t>y</w:t>
      </w:r>
      <w:r w:rsidRPr="00077171">
        <w:rPr>
          <w:rFonts w:ascii="Times New Arabic" w:hAnsi="Times New Arabic" w:cs="Times New Roman"/>
          <w:sz w:val="24"/>
          <w:szCs w:val="24"/>
        </w:rPr>
        <w:t xml:space="preserve">ah </w:t>
      </w:r>
      <w:r w:rsidR="00264132">
        <w:rPr>
          <w:rFonts w:ascii="Times New Arabic" w:hAnsi="Times New Arabic" w:cs="Times New Roman"/>
          <w:sz w:val="24"/>
          <w:szCs w:val="24"/>
        </w:rPr>
        <w:t>Muh</w:t>
      </w:r>
      <w:r w:rsidRPr="00077171">
        <w:rPr>
          <w:rFonts w:ascii="Times New Arabic" w:hAnsi="Times New Arabic" w:cs="Times New Roman"/>
          <w:sz w:val="24"/>
          <w:szCs w:val="24"/>
        </w:rPr>
        <w:t>ammad Salim</w:t>
      </w:r>
      <w:r w:rsidRPr="002D6B17">
        <w:rPr>
          <w:rFonts w:ascii="Times New Roman" w:hAnsi="Times New Roman" w:cs="Times New Roman"/>
          <w:sz w:val="24"/>
          <w:szCs w:val="24"/>
        </w:rPr>
        <w:t>. This study wants to show the interpretive model of interpretive scholars from Syinqit Mauritania, specifically explaining the interpretation methodology, including explaining the systematics, methods, forms, and interpretation patterns in the book.</w:t>
      </w:r>
    </w:p>
    <w:p w:rsidR="000E6F4A" w:rsidRPr="002D6B17" w:rsidRDefault="000E6F4A" w:rsidP="00477EE8">
      <w:pPr>
        <w:rPr>
          <w:rFonts w:ascii="Times New Roman" w:hAnsi="Times New Roman" w:cs="Times New Roman"/>
          <w:b/>
          <w:sz w:val="24"/>
          <w:szCs w:val="24"/>
        </w:rPr>
      </w:pPr>
      <w:r w:rsidRPr="002D6B17">
        <w:rPr>
          <w:rFonts w:ascii="Times New Roman" w:hAnsi="Times New Roman" w:cs="Times New Roman"/>
          <w:b/>
          <w:sz w:val="24"/>
          <w:szCs w:val="24"/>
        </w:rPr>
        <w:t>B. Research Methods</w:t>
      </w:r>
    </w:p>
    <w:p w:rsidR="000E6F4A" w:rsidRPr="002D6B17" w:rsidRDefault="000E6F4A" w:rsidP="00E278C4">
      <w:pPr>
        <w:ind w:firstLine="720"/>
        <w:jc w:val="both"/>
        <w:rPr>
          <w:rFonts w:ascii="Times New Roman" w:hAnsi="Times New Roman" w:cs="Times New Roman"/>
          <w:sz w:val="24"/>
          <w:szCs w:val="24"/>
        </w:rPr>
      </w:pPr>
      <w:r w:rsidRPr="002D6B17">
        <w:rPr>
          <w:rFonts w:ascii="Times New Roman" w:hAnsi="Times New Roman" w:cs="Times New Roman"/>
          <w:sz w:val="24"/>
          <w:szCs w:val="24"/>
        </w:rPr>
        <w:t>This research is a type of library research, which is a literature study or research intended to obtain complete information and to determine the actions taken as important steps in scientific activities.</w:t>
      </w:r>
      <w:r w:rsidR="00E278C4" w:rsidRPr="00E278C4">
        <w:rPr>
          <w:rFonts w:ascii="Times New Arabic" w:eastAsia="Times New Roman" w:hAnsi="Times New Arabic" w:cs="Times New Roman"/>
          <w:spacing w:val="6"/>
          <w:sz w:val="24"/>
          <w:szCs w:val="24"/>
          <w:vertAlign w:val="superscript"/>
          <w:lang w:val="id-ID"/>
        </w:rPr>
        <w:t xml:space="preserve"> </w:t>
      </w:r>
      <w:r w:rsidR="00E278C4" w:rsidRPr="00F867F9">
        <w:rPr>
          <w:rFonts w:ascii="Times New Arabic" w:eastAsia="Times New Roman" w:hAnsi="Times New Arabic" w:cs="Times New Roman"/>
          <w:spacing w:val="6"/>
          <w:sz w:val="24"/>
          <w:szCs w:val="24"/>
          <w:vertAlign w:val="superscript"/>
          <w:lang w:val="id-ID"/>
        </w:rPr>
        <w:footnoteReference w:id="4"/>
      </w:r>
      <w:r w:rsidRPr="002D6B17">
        <w:rPr>
          <w:rFonts w:ascii="Times New Roman" w:hAnsi="Times New Roman" w:cs="Times New Roman"/>
          <w:sz w:val="24"/>
          <w:szCs w:val="24"/>
        </w:rPr>
        <w:t xml:space="preserve"> The research approach is an exegetical approach, which is studying the content of the Qur'an through translation or through studies of the Qur'an </w:t>
      </w:r>
      <w:r w:rsidR="003E4991" w:rsidRPr="002D6B17">
        <w:rPr>
          <w:rFonts w:ascii="Times New Roman" w:hAnsi="Times New Roman" w:cs="Times New Roman"/>
          <w:sz w:val="24"/>
          <w:szCs w:val="24"/>
        </w:rPr>
        <w:t>by existing scholars</w:t>
      </w:r>
      <w:r w:rsidRPr="002D6B17">
        <w:rPr>
          <w:rFonts w:ascii="Times New Roman" w:hAnsi="Times New Roman" w:cs="Times New Roman"/>
          <w:sz w:val="24"/>
          <w:szCs w:val="24"/>
        </w:rPr>
        <w:t>, then provides a critical and comparative analysis. In other words the interpretation approach, the researcher</w:t>
      </w:r>
      <w:r w:rsidR="003E4991" w:rsidRPr="002D6B17">
        <w:rPr>
          <w:rFonts w:ascii="Times New Roman" w:hAnsi="Times New Roman" w:cs="Times New Roman"/>
          <w:sz w:val="24"/>
          <w:szCs w:val="24"/>
        </w:rPr>
        <w:t>s examine</w:t>
      </w:r>
      <w:r w:rsidRPr="002D6B17">
        <w:rPr>
          <w:rFonts w:ascii="Times New Roman" w:hAnsi="Times New Roman" w:cs="Times New Roman"/>
          <w:sz w:val="24"/>
          <w:szCs w:val="24"/>
        </w:rPr>
        <w:t xml:space="preserve"> the work of a commentator or more, both critically and comparatively.</w:t>
      </w:r>
      <w:r w:rsidR="00E278C4" w:rsidRPr="00E278C4">
        <w:rPr>
          <w:rFonts w:ascii="Times New Arabic" w:eastAsia="Calibri" w:hAnsi="Times New Arabic" w:cs="Times New Roman"/>
          <w:spacing w:val="6"/>
          <w:sz w:val="24"/>
          <w:szCs w:val="24"/>
          <w:vertAlign w:val="superscript"/>
          <w:lang w:val="id-ID"/>
        </w:rPr>
        <w:t xml:space="preserve"> </w:t>
      </w:r>
      <w:r w:rsidRPr="002D6B17">
        <w:rPr>
          <w:rFonts w:ascii="Times New Roman" w:hAnsi="Times New Roman" w:cs="Times New Roman"/>
          <w:sz w:val="24"/>
          <w:szCs w:val="24"/>
        </w:rPr>
        <w:t>This interpretation approach is taken to examine the perspective of the interpretation of the Qur'an from the figure of Muhammad Amin al-Syinqithy.</w:t>
      </w:r>
      <w:r w:rsidR="00E278C4" w:rsidRPr="00E278C4">
        <w:rPr>
          <w:rFonts w:ascii="Times New Arabic" w:eastAsia="Calibri" w:hAnsi="Times New Arabic" w:cs="Times New Roman"/>
          <w:spacing w:val="6"/>
          <w:sz w:val="24"/>
          <w:szCs w:val="24"/>
          <w:vertAlign w:val="superscript"/>
          <w:lang w:val="id-ID"/>
        </w:rPr>
        <w:t xml:space="preserve"> </w:t>
      </w:r>
      <w:r w:rsidR="00E278C4" w:rsidRPr="00F867F9">
        <w:rPr>
          <w:rFonts w:ascii="Times New Arabic" w:eastAsia="Calibri" w:hAnsi="Times New Arabic" w:cs="Times New Roman"/>
          <w:spacing w:val="6"/>
          <w:sz w:val="24"/>
          <w:szCs w:val="24"/>
          <w:vertAlign w:val="superscript"/>
          <w:lang w:val="id-ID"/>
        </w:rPr>
        <w:footnoteReference w:id="5"/>
      </w:r>
    </w:p>
    <w:p w:rsidR="003E4991" w:rsidRPr="002D6B17" w:rsidRDefault="003E4991" w:rsidP="00477EE8">
      <w:pPr>
        <w:rPr>
          <w:rFonts w:ascii="Times New Roman" w:hAnsi="Times New Roman" w:cs="Times New Roman"/>
          <w:b/>
          <w:sz w:val="24"/>
          <w:szCs w:val="24"/>
        </w:rPr>
      </w:pPr>
      <w:r w:rsidRPr="002D6B17">
        <w:rPr>
          <w:rFonts w:ascii="Times New Roman" w:hAnsi="Times New Roman" w:cs="Times New Roman"/>
          <w:b/>
          <w:sz w:val="24"/>
          <w:szCs w:val="24"/>
        </w:rPr>
        <w:t>C. Muhammad Amin Al-Syinqithy's Interpretation Methodology</w:t>
      </w:r>
    </w:p>
    <w:p w:rsidR="003E4991" w:rsidRPr="002D6B17" w:rsidRDefault="003E4991" w:rsidP="004F6426">
      <w:pPr>
        <w:ind w:firstLine="720"/>
        <w:jc w:val="both"/>
        <w:rPr>
          <w:rFonts w:ascii="Times New Roman" w:hAnsi="Times New Roman" w:cs="Times New Roman"/>
          <w:sz w:val="24"/>
          <w:szCs w:val="24"/>
        </w:rPr>
      </w:pPr>
      <w:r w:rsidRPr="002D6B17">
        <w:rPr>
          <w:rFonts w:ascii="Times New Roman" w:hAnsi="Times New Roman" w:cs="Times New Roman"/>
          <w:sz w:val="24"/>
          <w:szCs w:val="24"/>
        </w:rPr>
        <w:t>Interpretation methodology is a scientific study that discusses the procedures and steps of interpretation.</w:t>
      </w:r>
      <w:r w:rsidR="00E278C4" w:rsidRPr="00E278C4">
        <w:rPr>
          <w:rStyle w:val="FootnoteReference"/>
          <w:rFonts w:ascii="Times New Arabic" w:eastAsia="Times New Roman" w:hAnsi="Times New Arabic" w:cs="Times New Roman"/>
          <w:spacing w:val="6"/>
          <w:sz w:val="24"/>
          <w:szCs w:val="24"/>
          <w:lang w:eastAsia="id-ID"/>
        </w:rPr>
        <w:t xml:space="preserve"> </w:t>
      </w:r>
      <w:r w:rsidR="00E278C4">
        <w:rPr>
          <w:rStyle w:val="FootnoteReference"/>
          <w:rFonts w:ascii="Times New Arabic" w:eastAsia="Times New Roman" w:hAnsi="Times New Arabic" w:cs="Times New Roman"/>
          <w:spacing w:val="6"/>
          <w:sz w:val="24"/>
          <w:szCs w:val="24"/>
          <w:lang w:eastAsia="id-ID"/>
        </w:rPr>
        <w:footnoteReference w:id="6"/>
      </w:r>
      <w:r w:rsidRPr="002D6B17">
        <w:rPr>
          <w:rFonts w:ascii="Times New Roman" w:hAnsi="Times New Roman" w:cs="Times New Roman"/>
          <w:sz w:val="24"/>
          <w:szCs w:val="24"/>
        </w:rPr>
        <w:t xml:space="preserve"> The following will be explained about aspects related to the scope of the interpretation methodology of Muhammad Amin Al-Syinqithy.</w:t>
      </w:r>
    </w:p>
    <w:p w:rsidR="00F87C4A" w:rsidRPr="002D6B17" w:rsidRDefault="00F87C4A" w:rsidP="00477EE8">
      <w:pPr>
        <w:ind w:firstLine="284"/>
        <w:rPr>
          <w:rFonts w:ascii="Times New Roman" w:hAnsi="Times New Roman" w:cs="Times New Roman"/>
          <w:b/>
          <w:sz w:val="24"/>
          <w:szCs w:val="24"/>
        </w:rPr>
      </w:pPr>
      <w:r w:rsidRPr="002D6B17">
        <w:rPr>
          <w:rFonts w:ascii="Times New Roman" w:hAnsi="Times New Roman" w:cs="Times New Roman"/>
          <w:b/>
          <w:sz w:val="24"/>
          <w:szCs w:val="24"/>
        </w:rPr>
        <w:t>1. Biography of Muhammad Amin Al-Syinqithy</w:t>
      </w:r>
    </w:p>
    <w:p w:rsidR="00F87C4A" w:rsidRPr="002D6B17" w:rsidRDefault="006520D6" w:rsidP="00F87C4A">
      <w:pPr>
        <w:rPr>
          <w:rFonts w:ascii="Times New Roman" w:hAnsi="Times New Roman" w:cs="Times New Roman"/>
          <w:b/>
          <w:sz w:val="24"/>
          <w:szCs w:val="24"/>
        </w:rPr>
      </w:pPr>
      <w:r>
        <w:rPr>
          <w:rFonts w:ascii="Times New Roman" w:hAnsi="Times New Roman" w:cs="Times New Roman"/>
          <w:b/>
          <w:sz w:val="24"/>
          <w:szCs w:val="24"/>
        </w:rPr>
        <w:t xml:space="preserve">  </w:t>
      </w:r>
      <w:r w:rsidR="00F87C4A" w:rsidRPr="002D6B17">
        <w:rPr>
          <w:rFonts w:ascii="Times New Roman" w:hAnsi="Times New Roman" w:cs="Times New Roman"/>
          <w:b/>
          <w:sz w:val="24"/>
          <w:szCs w:val="24"/>
        </w:rPr>
        <w:t>a. Education and Career</w:t>
      </w:r>
    </w:p>
    <w:p w:rsidR="00F87C4A" w:rsidRPr="002D6B17" w:rsidRDefault="00F87C4A" w:rsidP="00E977AB">
      <w:pPr>
        <w:ind w:firstLine="720"/>
        <w:jc w:val="both"/>
        <w:rPr>
          <w:rFonts w:ascii="Times New Roman" w:hAnsi="Times New Roman" w:cs="Times New Roman"/>
          <w:sz w:val="24"/>
          <w:szCs w:val="24"/>
        </w:rPr>
      </w:pPr>
      <w:r w:rsidRPr="002D6B17">
        <w:rPr>
          <w:rFonts w:ascii="Times New Roman" w:hAnsi="Times New Roman" w:cs="Times New Roman"/>
          <w:sz w:val="24"/>
          <w:szCs w:val="24"/>
        </w:rPr>
        <w:lastRenderedPageBreak/>
        <w:t xml:space="preserve">His real name is Muhammad al-Amin, with the nickname </w:t>
      </w:r>
      <w:proofErr w:type="gramStart"/>
      <w:r w:rsidR="00264132" w:rsidRPr="00264132">
        <w:rPr>
          <w:rFonts w:ascii="Times New Arabic" w:hAnsi="Times New Arabic" w:cs="Times New Roman"/>
          <w:i/>
          <w:iCs/>
          <w:sz w:val="24"/>
          <w:szCs w:val="24"/>
        </w:rPr>
        <w:t>A&lt;</w:t>
      </w:r>
      <w:proofErr w:type="gramEnd"/>
      <w:r w:rsidRPr="00264132">
        <w:rPr>
          <w:rFonts w:ascii="Times New Arabic" w:hAnsi="Times New Arabic" w:cs="Times New Roman"/>
          <w:i/>
          <w:iCs/>
          <w:sz w:val="24"/>
          <w:szCs w:val="24"/>
        </w:rPr>
        <w:t>ba</w:t>
      </w:r>
      <w:r w:rsidRPr="00264132">
        <w:rPr>
          <w:rFonts w:ascii="Times New Arabic" w:hAnsi="Times New Arabic" w:cs="Times New Roman"/>
          <w:sz w:val="24"/>
          <w:szCs w:val="24"/>
        </w:rPr>
        <w:t>&gt;</w:t>
      </w:r>
      <w:r w:rsidRPr="002D6B17">
        <w:rPr>
          <w:rFonts w:ascii="Times New Roman" w:hAnsi="Times New Roman" w:cs="Times New Roman"/>
          <w:sz w:val="24"/>
          <w:szCs w:val="24"/>
        </w:rPr>
        <w:t xml:space="preserve"> (with </w:t>
      </w:r>
      <w:r w:rsidRPr="002D6B17">
        <w:rPr>
          <w:rFonts w:ascii="Times New Roman" w:hAnsi="Times New Roman" w:cs="Times New Roman"/>
          <w:i/>
          <w:sz w:val="24"/>
          <w:szCs w:val="24"/>
        </w:rPr>
        <w:t>mad</w:t>
      </w:r>
      <w:r w:rsidRPr="002D6B17">
        <w:rPr>
          <w:rFonts w:ascii="Times New Roman" w:hAnsi="Times New Roman" w:cs="Times New Roman"/>
          <w:sz w:val="24"/>
          <w:szCs w:val="24"/>
        </w:rPr>
        <w:t xml:space="preserve"> in the letter </w:t>
      </w:r>
      <w:r w:rsidR="00264132">
        <w:rPr>
          <w:rFonts w:ascii="Times New Roman" w:hAnsi="Times New Roman" w:cs="Times New Roman"/>
          <w:i/>
          <w:sz w:val="24"/>
          <w:szCs w:val="24"/>
        </w:rPr>
        <w:t xml:space="preserve">hamzah </w:t>
      </w:r>
      <w:r w:rsidR="00264132" w:rsidRPr="00264132">
        <w:rPr>
          <w:rFonts w:ascii="Times New Roman" w:hAnsi="Times New Roman" w:cs="Times New Roman"/>
          <w:iCs/>
          <w:sz w:val="24"/>
          <w:szCs w:val="24"/>
        </w:rPr>
        <w:t>and</w:t>
      </w:r>
      <w:r w:rsidR="00264132">
        <w:rPr>
          <w:rFonts w:ascii="Times New Roman" w:hAnsi="Times New Roman" w:cs="Times New Roman"/>
          <w:i/>
          <w:sz w:val="24"/>
          <w:szCs w:val="24"/>
        </w:rPr>
        <w:t xml:space="preserve"> </w:t>
      </w:r>
      <w:r w:rsidR="00264132">
        <w:rPr>
          <w:rFonts w:ascii="Times New Arabic" w:hAnsi="Times New Arabic" w:cs="Times New Roman"/>
          <w:i/>
          <w:sz w:val="24"/>
          <w:szCs w:val="24"/>
        </w:rPr>
        <w:t>tasydid</w:t>
      </w:r>
      <w:r w:rsidRPr="002D6B17">
        <w:rPr>
          <w:rFonts w:ascii="Times New Roman" w:hAnsi="Times New Roman" w:cs="Times New Roman"/>
          <w:sz w:val="24"/>
          <w:szCs w:val="24"/>
        </w:rPr>
        <w:t xml:space="preserve"> in the letter </w:t>
      </w:r>
      <w:r w:rsidRPr="002D6B17">
        <w:rPr>
          <w:rFonts w:ascii="Times New Roman" w:hAnsi="Times New Roman" w:cs="Times New Roman"/>
          <w:i/>
          <w:sz w:val="24"/>
          <w:szCs w:val="24"/>
        </w:rPr>
        <w:t>ya’</w:t>
      </w:r>
      <w:r w:rsidRPr="002D6B17">
        <w:rPr>
          <w:rFonts w:ascii="Times New Roman" w:hAnsi="Times New Roman" w:cs="Times New Roman"/>
          <w:sz w:val="24"/>
          <w:szCs w:val="24"/>
        </w:rPr>
        <w:t>). He was born in 13</w:t>
      </w:r>
      <w:r w:rsidR="00264132">
        <w:rPr>
          <w:rFonts w:ascii="Times New Roman" w:hAnsi="Times New Roman" w:cs="Times New Roman"/>
          <w:sz w:val="24"/>
          <w:szCs w:val="24"/>
        </w:rPr>
        <w:t>25</w:t>
      </w:r>
      <w:r w:rsidRPr="002D6B17">
        <w:rPr>
          <w:rFonts w:ascii="Times New Roman" w:hAnsi="Times New Roman" w:cs="Times New Roman"/>
          <w:sz w:val="24"/>
          <w:szCs w:val="24"/>
        </w:rPr>
        <w:t xml:space="preserve"> H in Ta</w:t>
      </w:r>
      <w:r w:rsidR="00264132">
        <w:rPr>
          <w:rFonts w:ascii="Times New Roman" w:hAnsi="Times New Roman" w:cs="Times New Roman"/>
          <w:sz w:val="24"/>
          <w:szCs w:val="24"/>
        </w:rPr>
        <w:t>nbah of Kaifa province, Syinqith</w:t>
      </w:r>
      <w:r w:rsidRPr="002D6B17">
        <w:rPr>
          <w:rFonts w:ascii="Times New Roman" w:hAnsi="Times New Roman" w:cs="Times New Roman"/>
          <w:sz w:val="24"/>
          <w:szCs w:val="24"/>
        </w:rPr>
        <w:t>, a country call</w:t>
      </w:r>
      <w:r w:rsidR="00264132">
        <w:rPr>
          <w:rFonts w:ascii="Times New Roman" w:hAnsi="Times New Roman" w:cs="Times New Roman"/>
          <w:sz w:val="24"/>
          <w:szCs w:val="24"/>
        </w:rPr>
        <w:t>ed Mauritania.</w:t>
      </w:r>
      <w:r w:rsidR="00E977AB" w:rsidRPr="00E977AB">
        <w:rPr>
          <w:rStyle w:val="FootnoteReference"/>
          <w:rFonts w:ascii="Times New Arabic" w:eastAsia="Times New Roman" w:hAnsi="Times New Arabic" w:cs="Times New Roman"/>
          <w:spacing w:val="6"/>
          <w:sz w:val="24"/>
          <w:szCs w:val="24"/>
          <w:lang w:eastAsia="id-ID"/>
        </w:rPr>
        <w:t xml:space="preserve"> </w:t>
      </w:r>
      <w:r w:rsidR="00E977AB">
        <w:rPr>
          <w:rStyle w:val="FootnoteReference"/>
          <w:rFonts w:ascii="Times New Arabic" w:eastAsia="Times New Roman" w:hAnsi="Times New Arabic" w:cs="Times New Roman"/>
          <w:spacing w:val="6"/>
          <w:sz w:val="24"/>
          <w:szCs w:val="24"/>
          <w:lang w:eastAsia="id-ID"/>
        </w:rPr>
        <w:footnoteReference w:id="7"/>
      </w:r>
      <w:r w:rsidR="00264132">
        <w:rPr>
          <w:rFonts w:ascii="Times New Roman" w:hAnsi="Times New Roman" w:cs="Times New Roman"/>
          <w:sz w:val="24"/>
          <w:szCs w:val="24"/>
        </w:rPr>
        <w:t xml:space="preserve"> The word Syinqith</w:t>
      </w:r>
      <w:r w:rsidRPr="002D6B17">
        <w:rPr>
          <w:rFonts w:ascii="Times New Roman" w:hAnsi="Times New Roman" w:cs="Times New Roman"/>
          <w:sz w:val="24"/>
          <w:szCs w:val="24"/>
        </w:rPr>
        <w:t xml:space="preserve"> attached to it is the name of a part of the village of Athor province, the northwest end of Mauritania.</w:t>
      </w:r>
      <w:r w:rsidR="00E278C4" w:rsidRPr="00E278C4">
        <w:rPr>
          <w:rStyle w:val="FootnoteReference"/>
          <w:rFonts w:ascii="Times New Arabic" w:eastAsia="Times New Roman" w:hAnsi="Times New Arabic" w:cs="Times New Roman"/>
          <w:spacing w:val="6"/>
          <w:sz w:val="24"/>
          <w:szCs w:val="24"/>
          <w:lang w:eastAsia="id-ID"/>
        </w:rPr>
        <w:t xml:space="preserve"> </w:t>
      </w:r>
      <w:r w:rsidR="00E278C4">
        <w:rPr>
          <w:rStyle w:val="FootnoteReference"/>
          <w:rFonts w:ascii="Times New Arabic" w:eastAsia="Times New Roman" w:hAnsi="Times New Arabic" w:cs="Times New Roman"/>
          <w:spacing w:val="6"/>
          <w:sz w:val="24"/>
          <w:szCs w:val="24"/>
          <w:lang w:eastAsia="id-ID"/>
        </w:rPr>
        <w:footnoteReference w:id="8"/>
      </w:r>
      <w:r w:rsidRPr="002D6B17">
        <w:rPr>
          <w:rFonts w:ascii="Times New Roman" w:hAnsi="Times New Roman" w:cs="Times New Roman"/>
          <w:sz w:val="24"/>
          <w:szCs w:val="24"/>
        </w:rPr>
        <w:t xml:space="preserve"> His father's name was Muhammad bin Ahmad Noah bin Muhammad bin Sayyid Ahmad bin al-Mukh</w:t>
      </w:r>
      <w:r w:rsidR="00264132">
        <w:rPr>
          <w:rFonts w:ascii="Times New Roman" w:hAnsi="Times New Roman" w:cs="Times New Roman"/>
          <w:sz w:val="24"/>
          <w:szCs w:val="24"/>
        </w:rPr>
        <w:t>tar, from the grandson of al-Th</w:t>
      </w:r>
      <w:r w:rsidRPr="002D6B17">
        <w:rPr>
          <w:rFonts w:ascii="Times New Roman" w:hAnsi="Times New Roman" w:cs="Times New Roman"/>
          <w:sz w:val="24"/>
          <w:szCs w:val="24"/>
        </w:rPr>
        <w:t>alib Oubek. Namely the grandson of Kuraiz b</w:t>
      </w:r>
      <w:r w:rsidR="00264132">
        <w:rPr>
          <w:rFonts w:ascii="Times New Roman" w:hAnsi="Times New Roman" w:cs="Times New Roman"/>
          <w:sz w:val="24"/>
          <w:szCs w:val="24"/>
        </w:rPr>
        <w:t>in al-Muwafi bin Ya'qub bin Ja</w:t>
      </w:r>
      <w:r w:rsidRPr="002D6B17">
        <w:rPr>
          <w:rFonts w:ascii="Times New Roman" w:hAnsi="Times New Roman" w:cs="Times New Roman"/>
          <w:sz w:val="24"/>
          <w:szCs w:val="24"/>
        </w:rPr>
        <w:t>kin al-Abar, grandfather of a large tribe known as al-Jakniy. According to the Mauritanian poet Muhammad Faal, this tribal passage returns to Humair who is very fluent in their Arabic</w:t>
      </w:r>
      <w:r w:rsidR="00E278C4">
        <w:rPr>
          <w:rFonts w:ascii="Times New Roman" w:hAnsi="Times New Roman" w:cs="Times New Roman"/>
          <w:sz w:val="24"/>
          <w:szCs w:val="24"/>
          <w:lang w:val="id-ID"/>
        </w:rPr>
        <w:t>.</w:t>
      </w:r>
      <w:r w:rsidR="00E278C4">
        <w:rPr>
          <w:rStyle w:val="FootnoteReference"/>
          <w:rFonts w:ascii="Times New Arabic" w:eastAsia="Times New Roman" w:hAnsi="Times New Arabic" w:cs="Times New Roman"/>
          <w:spacing w:val="6"/>
          <w:sz w:val="24"/>
          <w:szCs w:val="24"/>
          <w:lang w:eastAsia="id-ID"/>
        </w:rPr>
        <w:footnoteReference w:id="9"/>
      </w:r>
      <w:r w:rsidRPr="002D6B17">
        <w:rPr>
          <w:rFonts w:ascii="Times New Roman" w:hAnsi="Times New Roman" w:cs="Times New Roman"/>
          <w:sz w:val="24"/>
          <w:szCs w:val="24"/>
        </w:rPr>
        <w:t xml:space="preserve"> Unfortunately his father died when he was a child, when he was just learning juz ‘amma.</w:t>
      </w:r>
    </w:p>
    <w:p w:rsidR="00F87C4A" w:rsidRPr="002D6B17" w:rsidRDefault="00F87C4A" w:rsidP="006520D6">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At the age of ten years al-Syinqithy had memorized the Qur'an guided by his uncle Abdullah bin Muhammad al-Mukhtar bin Ibrahim bin Ahmad Noah, the uncle of his mother's side. Then he learned the writing of the Ottoman Manuscripts from his uncle Sayyidi Muhammad bin Ahmad bin Muhammad al-Mukhtar, namely At </w:t>
      </w:r>
      <w:r w:rsidR="00D73D1C" w:rsidRPr="002D6B17">
        <w:rPr>
          <w:rFonts w:ascii="Times New Roman" w:hAnsi="Times New Roman" w:cs="Times New Roman"/>
          <w:sz w:val="24"/>
          <w:szCs w:val="24"/>
        </w:rPr>
        <w:t>the age of sixteen, besides</w:t>
      </w:r>
      <w:r w:rsidRPr="002D6B17">
        <w:rPr>
          <w:rFonts w:ascii="Times New Roman" w:hAnsi="Times New Roman" w:cs="Times New Roman"/>
          <w:sz w:val="24"/>
          <w:szCs w:val="24"/>
        </w:rPr>
        <w:t xml:space="preserve"> he also learned tajwid to him with Qiraat Nafi with a history of Warasy through the path of Abu Ya'qub al-Azraq, and Qalun </w:t>
      </w:r>
      <w:r w:rsidR="00264132">
        <w:rPr>
          <w:rFonts w:ascii="Times New Roman" w:hAnsi="Times New Roman" w:cs="Times New Roman"/>
          <w:sz w:val="24"/>
          <w:szCs w:val="24"/>
        </w:rPr>
        <w:t>from the history of Abu Nusyaith</w:t>
      </w:r>
      <w:r w:rsidRPr="002D6B17">
        <w:rPr>
          <w:rFonts w:ascii="Times New Roman" w:hAnsi="Times New Roman" w:cs="Times New Roman"/>
          <w:sz w:val="24"/>
          <w:szCs w:val="24"/>
        </w:rPr>
        <w:t>, and took sanad to the Prophet.</w:t>
      </w:r>
      <w:r w:rsidR="00E278C4" w:rsidRPr="00E278C4">
        <w:rPr>
          <w:rStyle w:val="FootnoteReference"/>
          <w:rFonts w:ascii="Times New Arabic" w:eastAsia="Times New Roman" w:hAnsi="Times New Arabic" w:cs="Times New Roman"/>
          <w:spacing w:val="6"/>
          <w:sz w:val="24"/>
          <w:szCs w:val="24"/>
          <w:lang w:eastAsia="id-ID"/>
        </w:rPr>
        <w:t xml:space="preserve"> </w:t>
      </w:r>
      <w:r w:rsidR="00E278C4">
        <w:rPr>
          <w:rStyle w:val="FootnoteReference"/>
          <w:rFonts w:ascii="Times New Arabic" w:eastAsia="Times New Roman" w:hAnsi="Times New Arabic" w:cs="Times New Roman"/>
          <w:spacing w:val="6"/>
          <w:sz w:val="24"/>
          <w:szCs w:val="24"/>
          <w:lang w:eastAsia="id-ID"/>
        </w:rPr>
        <w:footnoteReference w:id="10"/>
      </w:r>
    </w:p>
    <w:p w:rsidR="00D73D1C" w:rsidRPr="002D6B17" w:rsidRDefault="00D73D1C" w:rsidP="006520D6">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Not only studying qiraat, al-Syinqithy also studied short books about the Malik fiqh, such as rajaz Shaykh Ibn 'Asyir, as well as studying the sciences of Al - Quran, literature, biography and history at his uncle's house, through his uncle, even </w:t>
      </w:r>
      <w:r w:rsidRPr="002D6B17">
        <w:rPr>
          <w:rFonts w:ascii="Times New Roman" w:hAnsi="Times New Roman" w:cs="Times New Roman"/>
          <w:sz w:val="24"/>
          <w:szCs w:val="24"/>
        </w:rPr>
        <w:lastRenderedPageBreak/>
        <w:t>from his uncle his uncle's wife and children, in other words his uncle's house was his first school.</w:t>
      </w:r>
      <w:r w:rsidR="00E278C4" w:rsidRPr="00E278C4">
        <w:rPr>
          <w:rStyle w:val="FootnoteReference"/>
          <w:rFonts w:ascii="Times New Arabic" w:eastAsia="Times New Roman" w:hAnsi="Times New Arabic" w:cs="Times New Roman"/>
          <w:spacing w:val="6"/>
          <w:sz w:val="24"/>
          <w:szCs w:val="24"/>
          <w:lang w:eastAsia="id-ID"/>
        </w:rPr>
        <w:t xml:space="preserve"> </w:t>
      </w:r>
      <w:r w:rsidR="00E278C4">
        <w:rPr>
          <w:rStyle w:val="FootnoteReference"/>
          <w:rFonts w:ascii="Times New Arabic" w:eastAsia="Times New Roman" w:hAnsi="Times New Arabic" w:cs="Times New Roman"/>
          <w:spacing w:val="6"/>
          <w:sz w:val="24"/>
          <w:szCs w:val="24"/>
          <w:lang w:eastAsia="id-ID"/>
        </w:rPr>
        <w:footnoteReference w:id="11"/>
      </w:r>
    </w:p>
    <w:p w:rsidR="00B01F15" w:rsidRPr="002D6B17" w:rsidRDefault="00D73D1C" w:rsidP="006520D6">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Al-Syinqithy is a well-known and competent judge in his field. He is one of the scholars who are called </w:t>
      </w:r>
      <w:r w:rsidRPr="00264132">
        <w:rPr>
          <w:rFonts w:ascii="Times New Arabic" w:hAnsi="Times New Arabic" w:cs="Times New Roman"/>
          <w:i/>
          <w:iCs/>
          <w:sz w:val="24"/>
          <w:szCs w:val="24"/>
        </w:rPr>
        <w:t>Lajnah Dima&gt; '</w:t>
      </w:r>
      <w:r w:rsidRPr="002D6B17">
        <w:rPr>
          <w:rFonts w:ascii="Times New Roman" w:hAnsi="Times New Roman" w:cs="Times New Roman"/>
          <w:sz w:val="24"/>
          <w:szCs w:val="24"/>
        </w:rPr>
        <w:t>.</w:t>
      </w:r>
      <w:r w:rsidR="00454C57" w:rsidRPr="00454C57">
        <w:rPr>
          <w:rStyle w:val="FootnoteReference"/>
          <w:rFonts w:ascii="Times New Arabic" w:eastAsia="Times New Roman" w:hAnsi="Times New Arabic" w:cs="Times New Roman"/>
          <w:spacing w:val="6"/>
          <w:sz w:val="24"/>
          <w:szCs w:val="24"/>
          <w:lang w:eastAsia="id-ID"/>
        </w:rPr>
        <w:t xml:space="preserve"> </w:t>
      </w:r>
      <w:r w:rsidR="00454C57">
        <w:rPr>
          <w:rStyle w:val="FootnoteReference"/>
          <w:rFonts w:ascii="Times New Arabic" w:eastAsia="Times New Roman" w:hAnsi="Times New Arabic" w:cs="Times New Roman"/>
          <w:spacing w:val="6"/>
          <w:sz w:val="24"/>
          <w:szCs w:val="24"/>
          <w:lang w:eastAsia="id-ID"/>
        </w:rPr>
        <w:footnoteReference w:id="12"/>
      </w:r>
      <w:r w:rsidRPr="002D6B17">
        <w:rPr>
          <w:rFonts w:ascii="Times New Roman" w:hAnsi="Times New Roman" w:cs="Times New Roman"/>
          <w:sz w:val="24"/>
          <w:szCs w:val="24"/>
        </w:rPr>
        <w:t xml:space="preserve"> He is also a member of the Ulama High Council, an institution under the Fatwa Institute and is the largest scientific institution. </w:t>
      </w:r>
      <w:proofErr w:type="gramStart"/>
      <w:r w:rsidRPr="002D6B17">
        <w:rPr>
          <w:rFonts w:ascii="Times New Roman" w:hAnsi="Times New Roman" w:cs="Times New Roman"/>
          <w:sz w:val="24"/>
          <w:szCs w:val="24"/>
        </w:rPr>
        <w:t>His position in the Muslim World League, as a member of the founding assembly.</w:t>
      </w:r>
      <w:proofErr w:type="gramEnd"/>
      <w:r w:rsidR="00454C57" w:rsidRPr="00454C57">
        <w:rPr>
          <w:rStyle w:val="FootnoteReference"/>
          <w:rFonts w:ascii="Times New Arabic" w:eastAsia="Times New Roman" w:hAnsi="Times New Arabic" w:cs="Times New Roman"/>
          <w:spacing w:val="6"/>
          <w:sz w:val="24"/>
          <w:szCs w:val="24"/>
          <w:lang w:eastAsia="id-ID"/>
        </w:rPr>
        <w:t xml:space="preserve"> </w:t>
      </w:r>
      <w:r w:rsidR="00454C57">
        <w:rPr>
          <w:rStyle w:val="FootnoteReference"/>
          <w:rFonts w:ascii="Times New Arabic" w:eastAsia="Times New Roman" w:hAnsi="Times New Arabic" w:cs="Times New Roman"/>
          <w:spacing w:val="6"/>
          <w:sz w:val="24"/>
          <w:szCs w:val="24"/>
          <w:lang w:eastAsia="id-ID"/>
        </w:rPr>
        <w:footnoteReference w:id="13"/>
      </w:r>
      <w:r w:rsidRPr="002D6B17">
        <w:rPr>
          <w:rFonts w:ascii="Times New Roman" w:hAnsi="Times New Roman" w:cs="Times New Roman"/>
          <w:sz w:val="24"/>
          <w:szCs w:val="24"/>
        </w:rPr>
        <w:t xml:space="preserve"> Al-Syinqithy died in Mecca in 1393 H which coincided on Thursday the 17th of December. He died after performing the pilgrimage and was buried in the Ma'la cemetery. He died after preserving his studied knowledge, having educated thousands of students from high school alumni and</w:t>
      </w:r>
      <w:r w:rsidR="00264132">
        <w:rPr>
          <w:rFonts w:ascii="Times New Roman" w:hAnsi="Times New Roman" w:cs="Times New Roman"/>
          <w:sz w:val="24"/>
          <w:szCs w:val="24"/>
        </w:rPr>
        <w:t xml:space="preserve"> the Idarah arah Ammah in Riyad</w:t>
      </w:r>
      <w:r w:rsidRPr="002D6B17">
        <w:rPr>
          <w:rFonts w:ascii="Times New Roman" w:hAnsi="Times New Roman" w:cs="Times New Roman"/>
          <w:sz w:val="24"/>
          <w:szCs w:val="24"/>
        </w:rPr>
        <w:t xml:space="preserve"> and the Islamic University in Medina.</w:t>
      </w:r>
      <w:r w:rsidR="00454C57" w:rsidRPr="00454C57">
        <w:rPr>
          <w:rStyle w:val="FootnoteReference"/>
          <w:rFonts w:ascii="Times New Arabic" w:eastAsia="Times New Roman" w:hAnsi="Times New Arabic" w:cs="Times New Roman"/>
          <w:spacing w:val="6"/>
          <w:sz w:val="24"/>
          <w:szCs w:val="24"/>
          <w:lang w:eastAsia="id-ID"/>
        </w:rPr>
        <w:t xml:space="preserve"> </w:t>
      </w:r>
      <w:r w:rsidR="00454C57">
        <w:rPr>
          <w:rStyle w:val="FootnoteReference"/>
          <w:rFonts w:ascii="Times New Arabic" w:eastAsia="Times New Roman" w:hAnsi="Times New Arabic" w:cs="Times New Roman"/>
          <w:spacing w:val="6"/>
          <w:sz w:val="24"/>
          <w:szCs w:val="24"/>
          <w:lang w:eastAsia="id-ID"/>
        </w:rPr>
        <w:footnoteReference w:id="14"/>
      </w:r>
    </w:p>
    <w:p w:rsidR="00D73D1C" w:rsidRPr="006520D6" w:rsidRDefault="00D73D1C" w:rsidP="006520D6">
      <w:pPr>
        <w:pStyle w:val="ListParagraph"/>
        <w:spacing w:after="0" w:line="360" w:lineRule="auto"/>
        <w:ind w:left="993" w:hanging="903"/>
        <w:jc w:val="both"/>
        <w:rPr>
          <w:rFonts w:ascii="Times New Roman" w:eastAsia="Times New Roman" w:hAnsi="Times New Roman" w:cs="Times New Roman"/>
          <w:b/>
          <w:spacing w:val="6"/>
          <w:sz w:val="24"/>
          <w:szCs w:val="24"/>
          <w:lang w:eastAsia="id-ID"/>
        </w:rPr>
      </w:pPr>
      <w:r w:rsidRPr="006520D6">
        <w:rPr>
          <w:rFonts w:ascii="Times New Roman" w:eastAsia="Times New Roman" w:hAnsi="Times New Roman" w:cs="Times New Roman"/>
          <w:b/>
          <w:spacing w:val="6"/>
          <w:sz w:val="24"/>
          <w:szCs w:val="24"/>
          <w:lang w:eastAsia="id-ID"/>
        </w:rPr>
        <w:t>b. His works</w:t>
      </w:r>
    </w:p>
    <w:p w:rsidR="00D73D1C" w:rsidRPr="002D6B17" w:rsidRDefault="00D73D1C" w:rsidP="00FA4AD4">
      <w:pPr>
        <w:pStyle w:val="ListParagraph"/>
        <w:tabs>
          <w:tab w:val="left" w:pos="993"/>
        </w:tabs>
        <w:spacing w:after="0" w:line="360" w:lineRule="auto"/>
        <w:ind w:left="0" w:firstLine="709"/>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His works composed in his country (Mauritania), all in the form of manuscripts (handwritten), namely:</w:t>
      </w:r>
      <w:r w:rsidR="00454C57" w:rsidRPr="00454C57">
        <w:rPr>
          <w:rStyle w:val="FootnoteReference"/>
          <w:rFonts w:ascii="Times New Arabic" w:eastAsia="Times New Roman" w:hAnsi="Times New Arabic" w:cs="Times New Roman"/>
          <w:spacing w:val="6"/>
          <w:sz w:val="24"/>
          <w:szCs w:val="24"/>
          <w:lang w:val="id-ID" w:eastAsia="id-ID"/>
        </w:rPr>
        <w:t xml:space="preserve"> </w:t>
      </w:r>
      <w:r w:rsidR="00454C57">
        <w:rPr>
          <w:rStyle w:val="FootnoteReference"/>
          <w:rFonts w:ascii="Times New Arabic" w:eastAsia="Times New Roman" w:hAnsi="Times New Arabic" w:cs="Times New Roman"/>
          <w:spacing w:val="6"/>
          <w:sz w:val="24"/>
          <w:szCs w:val="24"/>
          <w:lang w:val="id-ID" w:eastAsia="id-ID"/>
        </w:rPr>
        <w:footnoteReference w:id="15"/>
      </w:r>
    </w:p>
    <w:p w:rsidR="00D73D1C" w:rsidRPr="002D6B17" w:rsidRDefault="00D73D1C" w:rsidP="00FA4AD4">
      <w:pPr>
        <w:pStyle w:val="ListParagraph"/>
        <w:numPr>
          <w:ilvl w:val="0"/>
          <w:numId w:val="45"/>
        </w:numPr>
        <w:tabs>
          <w:tab w:val="left" w:pos="567"/>
        </w:tabs>
        <w:spacing w:after="0" w:line="360" w:lineRule="auto"/>
        <w:ind w:left="567" w:hanging="283"/>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 xml:space="preserve">Arabic Names in the form of </w:t>
      </w:r>
      <w:r w:rsidR="00FA4AD4" w:rsidRPr="00FA4AD4">
        <w:rPr>
          <w:rFonts w:ascii="Times New Arabic" w:eastAsia="Times New Roman" w:hAnsi="Times New Arabic" w:cs="Times New Roman"/>
          <w:i/>
          <w:iCs/>
          <w:spacing w:val="6"/>
          <w:sz w:val="24"/>
          <w:szCs w:val="24"/>
          <w:lang w:eastAsia="id-ID"/>
        </w:rPr>
        <w:t>nuz</w:t>
      </w:r>
      <w:proofErr w:type="gramStart"/>
      <w:r w:rsidR="00FA4AD4" w:rsidRPr="00FA4AD4">
        <w:rPr>
          <w:rFonts w:ascii="Times New Arabic" w:eastAsia="Times New Roman" w:hAnsi="Times New Arabic" w:cs="Times New Roman"/>
          <w:i/>
          <w:iCs/>
          <w:spacing w:val="6"/>
          <w:sz w:val="24"/>
          <w:szCs w:val="24"/>
          <w:lang w:eastAsia="id-ID"/>
        </w:rPr>
        <w:t>}</w:t>
      </w:r>
      <w:r w:rsidRPr="00FA4AD4">
        <w:rPr>
          <w:rFonts w:ascii="Times New Arabic" w:eastAsia="Times New Roman" w:hAnsi="Times New Arabic" w:cs="Times New Roman"/>
          <w:i/>
          <w:iCs/>
          <w:spacing w:val="6"/>
          <w:sz w:val="24"/>
          <w:szCs w:val="24"/>
          <w:lang w:eastAsia="id-ID"/>
        </w:rPr>
        <w:t>um</w:t>
      </w:r>
      <w:proofErr w:type="gramEnd"/>
      <w:r w:rsidRPr="002D6B17">
        <w:rPr>
          <w:rFonts w:ascii="Times New Roman" w:eastAsia="Times New Roman" w:hAnsi="Times New Roman" w:cs="Times New Roman"/>
          <w:spacing w:val="6"/>
          <w:sz w:val="24"/>
          <w:szCs w:val="24"/>
          <w:lang w:eastAsia="id-ID"/>
        </w:rPr>
        <w:t xml:space="preserve"> (poetry), which he composed before his age was baligh. What he called "</w:t>
      </w:r>
      <w:r w:rsidR="00FA4AD4">
        <w:rPr>
          <w:rFonts w:ascii="Times New Arabic" w:eastAsia="Times New Roman" w:hAnsi="Times New Arabic" w:cs="Times New Roman"/>
          <w:i/>
          <w:iCs/>
          <w:spacing w:val="6"/>
          <w:sz w:val="24"/>
          <w:szCs w:val="24"/>
          <w:lang w:eastAsia="id-ID"/>
        </w:rPr>
        <w:t>Kha&gt;lis} al-Juma&gt;</w:t>
      </w:r>
      <w:r w:rsidRPr="00FA4AD4">
        <w:rPr>
          <w:rFonts w:ascii="Times New Arabic" w:eastAsia="Times New Roman" w:hAnsi="Times New Arabic" w:cs="Times New Roman"/>
          <w:i/>
          <w:iCs/>
          <w:spacing w:val="6"/>
          <w:sz w:val="24"/>
          <w:szCs w:val="24"/>
          <w:lang w:eastAsia="id-ID"/>
        </w:rPr>
        <w:t>n</w:t>
      </w:r>
      <w:r w:rsidRPr="002D6B17">
        <w:rPr>
          <w:rFonts w:ascii="Times New Roman" w:eastAsia="Times New Roman" w:hAnsi="Times New Roman" w:cs="Times New Roman"/>
          <w:spacing w:val="6"/>
          <w:sz w:val="24"/>
          <w:szCs w:val="24"/>
          <w:lang w:eastAsia="id-ID"/>
        </w:rPr>
        <w:t>"</w:t>
      </w:r>
    </w:p>
    <w:p w:rsidR="00D73D1C" w:rsidRPr="002D6B17" w:rsidRDefault="00D73D1C" w:rsidP="00FA4AD4">
      <w:pPr>
        <w:pStyle w:val="ListParagraph"/>
        <w:numPr>
          <w:ilvl w:val="0"/>
          <w:numId w:val="45"/>
        </w:numPr>
        <w:tabs>
          <w:tab w:val="left" w:pos="567"/>
        </w:tabs>
        <w:spacing w:after="0" w:line="360" w:lineRule="auto"/>
        <w:ind w:left="567" w:hanging="283"/>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 xml:space="preserve">Poetry regarding the branches of the Malik </w:t>
      </w:r>
      <w:proofErr w:type="gramStart"/>
      <w:r w:rsidRPr="002D6B17">
        <w:rPr>
          <w:rFonts w:ascii="Times New Roman" w:eastAsia="Times New Roman" w:hAnsi="Times New Roman" w:cs="Times New Roman"/>
          <w:spacing w:val="6"/>
          <w:sz w:val="24"/>
          <w:szCs w:val="24"/>
          <w:lang w:eastAsia="id-ID"/>
        </w:rPr>
        <w:t>school</w:t>
      </w:r>
      <w:proofErr w:type="gramEnd"/>
      <w:r w:rsidRPr="002D6B17">
        <w:rPr>
          <w:rFonts w:ascii="Times New Roman" w:eastAsia="Times New Roman" w:hAnsi="Times New Roman" w:cs="Times New Roman"/>
          <w:spacing w:val="6"/>
          <w:sz w:val="24"/>
          <w:szCs w:val="24"/>
          <w:lang w:eastAsia="id-ID"/>
        </w:rPr>
        <w:t>, that is, the specific contents of the sale and purchase agreement and pledge, whose number of poetry reaches thousands of stanzas.</w:t>
      </w:r>
    </w:p>
    <w:p w:rsidR="00D73D1C" w:rsidRPr="002D6B17" w:rsidRDefault="00D73D1C" w:rsidP="00FA4AD4">
      <w:pPr>
        <w:pStyle w:val="ListParagraph"/>
        <w:numPr>
          <w:ilvl w:val="0"/>
          <w:numId w:val="45"/>
        </w:numPr>
        <w:tabs>
          <w:tab w:val="left" w:pos="567"/>
        </w:tabs>
        <w:spacing w:after="0" w:line="360" w:lineRule="auto"/>
        <w:ind w:left="567" w:hanging="283"/>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 xml:space="preserve">Alfiah (a thousand verses of poetry) about </w:t>
      </w:r>
      <w:r w:rsidRPr="00FA4AD4">
        <w:rPr>
          <w:rFonts w:ascii="Times New Arabic" w:eastAsia="Times New Roman" w:hAnsi="Times New Arabic" w:cs="Times New Roman"/>
          <w:i/>
          <w:iCs/>
          <w:spacing w:val="6"/>
          <w:sz w:val="24"/>
          <w:szCs w:val="24"/>
          <w:lang w:eastAsia="id-ID"/>
        </w:rPr>
        <w:t>mant</w:t>
      </w:r>
      <w:proofErr w:type="gramStart"/>
      <w:r w:rsidRPr="00FA4AD4">
        <w:rPr>
          <w:rFonts w:ascii="Times New Arabic" w:eastAsia="Times New Roman" w:hAnsi="Times New Arabic" w:cs="Times New Roman"/>
          <w:i/>
          <w:iCs/>
          <w:spacing w:val="6"/>
          <w:sz w:val="24"/>
          <w:szCs w:val="24"/>
          <w:lang w:eastAsia="id-ID"/>
        </w:rPr>
        <w:t>}iq</w:t>
      </w:r>
      <w:proofErr w:type="gramEnd"/>
      <w:r w:rsidRPr="002D6B17">
        <w:rPr>
          <w:rFonts w:ascii="Times New Roman" w:eastAsia="Times New Roman" w:hAnsi="Times New Roman" w:cs="Times New Roman"/>
          <w:spacing w:val="6"/>
          <w:sz w:val="24"/>
          <w:szCs w:val="24"/>
          <w:lang w:eastAsia="id-ID"/>
        </w:rPr>
        <w:t>.</w:t>
      </w:r>
    </w:p>
    <w:p w:rsidR="00D73D1C" w:rsidRPr="006520D6" w:rsidRDefault="00FA4AD4" w:rsidP="00FA4AD4">
      <w:pPr>
        <w:pStyle w:val="ListParagraph"/>
        <w:numPr>
          <w:ilvl w:val="0"/>
          <w:numId w:val="45"/>
        </w:numPr>
        <w:tabs>
          <w:tab w:val="left" w:pos="567"/>
        </w:tabs>
        <w:spacing w:after="0" w:line="360" w:lineRule="auto"/>
        <w:ind w:left="567" w:hanging="283"/>
        <w:jc w:val="both"/>
        <w:rPr>
          <w:rFonts w:ascii="Times New Roman" w:eastAsia="Times New Roman" w:hAnsi="Times New Roman" w:cs="Times New Roman"/>
          <w:spacing w:val="6"/>
          <w:sz w:val="24"/>
          <w:szCs w:val="24"/>
          <w:lang w:eastAsia="id-ID"/>
        </w:rPr>
      </w:pPr>
      <w:r>
        <w:rPr>
          <w:rFonts w:ascii="Times New Arabic" w:eastAsia="Times New Roman" w:hAnsi="Times New Arabic" w:cs="Times New Roman"/>
          <w:i/>
          <w:iCs/>
          <w:spacing w:val="6"/>
          <w:sz w:val="24"/>
          <w:szCs w:val="24"/>
          <w:lang w:eastAsia="id-ID"/>
        </w:rPr>
        <w:t>Nuz}</w:t>
      </w:r>
      <w:r w:rsidR="00D73D1C" w:rsidRPr="00FA4AD4">
        <w:rPr>
          <w:rFonts w:ascii="Times New Arabic" w:eastAsia="Times New Roman" w:hAnsi="Times New Arabic" w:cs="Times New Roman"/>
          <w:i/>
          <w:iCs/>
          <w:spacing w:val="6"/>
          <w:sz w:val="24"/>
          <w:szCs w:val="24"/>
          <w:lang w:eastAsia="id-ID"/>
        </w:rPr>
        <w:t>um</w:t>
      </w:r>
      <w:r w:rsidR="00D73D1C" w:rsidRPr="002D6B17">
        <w:rPr>
          <w:rFonts w:ascii="Times New Roman" w:eastAsia="Times New Roman" w:hAnsi="Times New Roman" w:cs="Times New Roman"/>
          <w:spacing w:val="6"/>
          <w:sz w:val="24"/>
          <w:szCs w:val="24"/>
          <w:lang w:eastAsia="id-ID"/>
        </w:rPr>
        <w:t xml:space="preserve"> about </w:t>
      </w:r>
      <w:r w:rsidRPr="00FA4AD4">
        <w:rPr>
          <w:rFonts w:ascii="Times New Arabic" w:eastAsia="Times New Roman" w:hAnsi="Times New Arabic" w:cs="Times New Roman"/>
          <w:i/>
          <w:iCs/>
          <w:spacing w:val="6"/>
          <w:sz w:val="24"/>
          <w:szCs w:val="24"/>
          <w:lang w:eastAsia="id-ID"/>
        </w:rPr>
        <w:t>fara&gt;</w:t>
      </w:r>
      <w:r w:rsidR="00D73D1C" w:rsidRPr="00FA4AD4">
        <w:rPr>
          <w:rFonts w:ascii="Times New Arabic" w:eastAsia="Times New Roman" w:hAnsi="Times New Arabic" w:cs="Times New Roman"/>
          <w:i/>
          <w:iCs/>
          <w:spacing w:val="6"/>
          <w:sz w:val="24"/>
          <w:szCs w:val="24"/>
          <w:lang w:eastAsia="id-ID"/>
        </w:rPr>
        <w:t>id</w:t>
      </w:r>
      <w:r w:rsidR="00D73D1C" w:rsidRPr="00FA4AD4">
        <w:rPr>
          <w:rFonts w:ascii="Times New Arabic" w:eastAsia="Times New Roman" w:hAnsi="Times New Arabic" w:cs="Times New Roman"/>
          <w:spacing w:val="6"/>
          <w:sz w:val="24"/>
          <w:szCs w:val="24"/>
          <w:lang w:eastAsia="id-ID"/>
        </w:rPr>
        <w:t>}</w:t>
      </w:r>
    </w:p>
    <w:p w:rsidR="00CA0DE9" w:rsidRPr="002D6B17" w:rsidRDefault="00CA0DE9" w:rsidP="00FA4AD4">
      <w:pPr>
        <w:pStyle w:val="ListParagraph"/>
        <w:tabs>
          <w:tab w:val="left" w:pos="993"/>
        </w:tabs>
        <w:spacing w:after="0" w:line="360" w:lineRule="auto"/>
        <w:ind w:left="0" w:firstLine="709"/>
        <w:jc w:val="both"/>
        <w:rPr>
          <w:rFonts w:ascii="Times New Roman" w:eastAsia="Times New Roman" w:hAnsi="Times New Roman" w:cs="Times New Roman"/>
          <w:iCs/>
          <w:spacing w:val="6"/>
          <w:sz w:val="24"/>
          <w:szCs w:val="24"/>
          <w:lang w:eastAsia="id-ID"/>
        </w:rPr>
      </w:pPr>
      <w:r w:rsidRPr="002D6B17">
        <w:rPr>
          <w:rFonts w:ascii="Times New Roman" w:eastAsia="Times New Roman" w:hAnsi="Times New Roman" w:cs="Times New Roman"/>
          <w:iCs/>
          <w:spacing w:val="6"/>
          <w:sz w:val="24"/>
          <w:szCs w:val="24"/>
          <w:lang w:eastAsia="id-ID"/>
        </w:rPr>
        <w:t>His books in Saudi Arabia include:</w:t>
      </w:r>
      <w:r w:rsidR="00454C57">
        <w:rPr>
          <w:rStyle w:val="FootnoteReference"/>
          <w:rFonts w:ascii="Times New Arabic" w:eastAsia="Times New Roman" w:hAnsi="Times New Arabic" w:cs="Times New Roman"/>
          <w:spacing w:val="6"/>
          <w:sz w:val="24"/>
          <w:szCs w:val="24"/>
          <w:lang w:eastAsia="id-ID"/>
        </w:rPr>
        <w:footnoteReference w:id="16"/>
      </w:r>
    </w:p>
    <w:p w:rsidR="00CA0DE9" w:rsidRPr="002D6B17" w:rsidRDefault="00CA0DE9" w:rsidP="00FA4AD4">
      <w:pPr>
        <w:pStyle w:val="ListParagraph"/>
        <w:numPr>
          <w:ilvl w:val="0"/>
          <w:numId w:val="46"/>
        </w:numPr>
        <w:tabs>
          <w:tab w:val="left" w:pos="993"/>
        </w:tabs>
        <w:spacing w:after="0" w:line="360" w:lineRule="auto"/>
        <w:ind w:left="567" w:hanging="283"/>
        <w:jc w:val="both"/>
        <w:rPr>
          <w:rFonts w:ascii="Times New Roman" w:eastAsia="Times New Roman" w:hAnsi="Times New Roman" w:cs="Times New Roman"/>
          <w:iCs/>
          <w:spacing w:val="6"/>
          <w:sz w:val="24"/>
          <w:szCs w:val="24"/>
          <w:lang w:eastAsia="id-ID"/>
        </w:rPr>
      </w:pPr>
      <w:r w:rsidRPr="002D6B17">
        <w:rPr>
          <w:rFonts w:ascii="Times New Roman" w:eastAsia="Times New Roman" w:hAnsi="Times New Roman" w:cs="Times New Roman"/>
          <w:iCs/>
          <w:spacing w:val="6"/>
          <w:sz w:val="24"/>
          <w:szCs w:val="24"/>
          <w:lang w:eastAsia="id-ID"/>
        </w:rPr>
        <w:lastRenderedPageBreak/>
        <w:t xml:space="preserve">Javanese </w:t>
      </w:r>
      <w:r w:rsidRPr="00FA4AD4">
        <w:rPr>
          <w:rFonts w:ascii="Times New Arabic" w:eastAsia="Times New Roman" w:hAnsi="Times New Arabic" w:cs="Times New Roman"/>
          <w:i/>
          <w:spacing w:val="6"/>
          <w:sz w:val="24"/>
          <w:szCs w:val="24"/>
          <w:lang w:eastAsia="id-ID"/>
        </w:rPr>
        <w:t xml:space="preserve">Man'u&gt; </w:t>
      </w:r>
      <w:r w:rsidR="00FA4AD4">
        <w:rPr>
          <w:rFonts w:ascii="Times New Arabic" w:eastAsia="Times New Roman" w:hAnsi="Times New Arabic" w:cs="Times New Roman"/>
          <w:i/>
          <w:spacing w:val="6"/>
          <w:sz w:val="24"/>
          <w:szCs w:val="24"/>
          <w:lang w:eastAsia="id-ID"/>
        </w:rPr>
        <w:t>jawaz al-Maja&gt;</w:t>
      </w:r>
      <w:r w:rsidRPr="00FA4AD4">
        <w:rPr>
          <w:rFonts w:ascii="Times New Arabic" w:eastAsia="Times New Roman" w:hAnsi="Times New Arabic" w:cs="Times New Roman"/>
          <w:i/>
          <w:spacing w:val="6"/>
          <w:sz w:val="24"/>
          <w:szCs w:val="24"/>
          <w:lang w:eastAsia="id-ID"/>
        </w:rPr>
        <w:t xml:space="preserve">z fi al-Munazzal </w:t>
      </w:r>
      <w:r w:rsidR="00FA4AD4">
        <w:rPr>
          <w:rFonts w:ascii="Times New Arabic" w:eastAsia="Times New Roman" w:hAnsi="Times New Arabic" w:cs="Times New Roman"/>
          <w:i/>
          <w:spacing w:val="6"/>
          <w:sz w:val="24"/>
          <w:szCs w:val="24"/>
          <w:lang w:eastAsia="id-ID"/>
        </w:rPr>
        <w:t>li al-Ta'abbud wa al-I'ja&gt;</w:t>
      </w:r>
      <w:r w:rsidRPr="00FA4AD4">
        <w:rPr>
          <w:rFonts w:ascii="Times New Arabic" w:eastAsia="Times New Roman" w:hAnsi="Times New Arabic" w:cs="Times New Roman"/>
          <w:i/>
          <w:spacing w:val="6"/>
          <w:sz w:val="24"/>
          <w:szCs w:val="24"/>
          <w:lang w:eastAsia="id-ID"/>
        </w:rPr>
        <w:t>z</w:t>
      </w:r>
      <w:r w:rsidRPr="002D6B17">
        <w:rPr>
          <w:rFonts w:ascii="Times New Roman" w:eastAsia="Times New Roman" w:hAnsi="Times New Roman" w:cs="Times New Roman"/>
          <w:iCs/>
          <w:spacing w:val="6"/>
          <w:sz w:val="24"/>
          <w:szCs w:val="24"/>
          <w:lang w:eastAsia="id-ID"/>
        </w:rPr>
        <w:t xml:space="preserve">, this book contains about the cancellation of the application of majaz in asthma verses and their nature and sufficiency according to the </w:t>
      </w:r>
      <w:proofErr w:type="gramStart"/>
      <w:r w:rsidRPr="002D6B17">
        <w:rPr>
          <w:rFonts w:ascii="Times New Roman" w:eastAsia="Times New Roman" w:hAnsi="Times New Roman" w:cs="Times New Roman"/>
          <w:iCs/>
          <w:spacing w:val="6"/>
          <w:sz w:val="24"/>
          <w:szCs w:val="24"/>
          <w:lang w:eastAsia="id-ID"/>
        </w:rPr>
        <w:t>nature .</w:t>
      </w:r>
      <w:proofErr w:type="gramEnd"/>
      <w:r w:rsidRPr="002D6B17">
        <w:rPr>
          <w:rFonts w:ascii="Times New Roman" w:eastAsia="Times New Roman" w:hAnsi="Times New Roman" w:cs="Times New Roman"/>
          <w:iCs/>
          <w:spacing w:val="6"/>
          <w:sz w:val="24"/>
          <w:szCs w:val="24"/>
          <w:lang w:eastAsia="id-ID"/>
        </w:rPr>
        <w:t xml:space="preserve"> Then add meaning afterward in "</w:t>
      </w:r>
      <w:r w:rsidRPr="00FA4AD4">
        <w:rPr>
          <w:rFonts w:ascii="Times New Arabic" w:eastAsia="Times New Roman" w:hAnsi="Times New Arabic" w:cs="Times New Roman"/>
          <w:i/>
          <w:spacing w:val="6"/>
          <w:sz w:val="24"/>
          <w:szCs w:val="24"/>
          <w:lang w:eastAsia="id-ID"/>
        </w:rPr>
        <w:t>Adab al-Bahat} wa al-Munaz}</w:t>
      </w:r>
      <w:r w:rsidRPr="002D6B17">
        <w:rPr>
          <w:rFonts w:ascii="Times New Roman" w:eastAsia="Times New Roman" w:hAnsi="Times New Roman" w:cs="Times New Roman"/>
          <w:iCs/>
          <w:spacing w:val="6"/>
          <w:sz w:val="24"/>
          <w:szCs w:val="24"/>
          <w:lang w:eastAsia="id-ID"/>
        </w:rPr>
        <w:t xml:space="preserve"> direction".</w:t>
      </w:r>
    </w:p>
    <w:p w:rsidR="00CA0DE9" w:rsidRPr="002D6B17" w:rsidRDefault="00FA4AD4" w:rsidP="00FA4AD4">
      <w:pPr>
        <w:pStyle w:val="ListParagraph"/>
        <w:numPr>
          <w:ilvl w:val="0"/>
          <w:numId w:val="46"/>
        </w:numPr>
        <w:tabs>
          <w:tab w:val="left" w:pos="993"/>
        </w:tabs>
        <w:spacing w:after="0" w:line="360" w:lineRule="auto"/>
        <w:ind w:left="567" w:hanging="283"/>
        <w:jc w:val="both"/>
        <w:rPr>
          <w:rFonts w:ascii="Times New Roman" w:eastAsia="Times New Roman" w:hAnsi="Times New Roman" w:cs="Times New Roman"/>
          <w:iCs/>
          <w:spacing w:val="6"/>
          <w:sz w:val="24"/>
          <w:szCs w:val="24"/>
          <w:lang w:eastAsia="id-ID"/>
        </w:rPr>
      </w:pPr>
      <w:r>
        <w:rPr>
          <w:rFonts w:ascii="Times New Arabic" w:eastAsia="Times New Roman" w:hAnsi="Times New Arabic" w:cs="Times New Roman"/>
          <w:i/>
          <w:spacing w:val="6"/>
          <w:sz w:val="24"/>
          <w:szCs w:val="24"/>
          <w:lang w:eastAsia="id-ID"/>
        </w:rPr>
        <w:t>Daf'u I&lt;ha&gt;m al-Id</w:t>
      </w:r>
      <w:proofErr w:type="gramStart"/>
      <w:r>
        <w:rPr>
          <w:rFonts w:ascii="Times New Arabic" w:eastAsia="Times New Roman" w:hAnsi="Times New Arabic" w:cs="Times New Roman"/>
          <w:i/>
          <w:spacing w:val="6"/>
          <w:sz w:val="24"/>
          <w:szCs w:val="24"/>
          <w:lang w:eastAsia="id-ID"/>
        </w:rPr>
        <w:t>}t</w:t>
      </w:r>
      <w:proofErr w:type="gramEnd"/>
      <w:r>
        <w:rPr>
          <w:rFonts w:ascii="Times New Arabic" w:eastAsia="Times New Roman" w:hAnsi="Times New Arabic" w:cs="Times New Roman"/>
          <w:i/>
          <w:spacing w:val="6"/>
          <w:sz w:val="24"/>
          <w:szCs w:val="24"/>
          <w:lang w:eastAsia="id-ID"/>
        </w:rPr>
        <w:t>}ira&gt;b ‘an A&lt;yi al-Kita&gt;</w:t>
      </w:r>
      <w:r w:rsidR="00CA0DE9" w:rsidRPr="00FA4AD4">
        <w:rPr>
          <w:rFonts w:ascii="Times New Arabic" w:eastAsia="Times New Roman" w:hAnsi="Times New Arabic" w:cs="Times New Roman"/>
          <w:i/>
          <w:spacing w:val="6"/>
          <w:sz w:val="24"/>
          <w:szCs w:val="24"/>
          <w:lang w:eastAsia="id-ID"/>
        </w:rPr>
        <w:t>b</w:t>
      </w:r>
      <w:r w:rsidR="00CA0DE9" w:rsidRPr="002D6B17">
        <w:rPr>
          <w:rFonts w:ascii="Times New Roman" w:eastAsia="Times New Roman" w:hAnsi="Times New Roman" w:cs="Times New Roman"/>
          <w:iCs/>
          <w:spacing w:val="6"/>
          <w:sz w:val="24"/>
          <w:szCs w:val="24"/>
          <w:lang w:eastAsia="id-ID"/>
        </w:rPr>
        <w:t>, this book contains themes that look like contradictions in the whole Qur'an.</w:t>
      </w:r>
    </w:p>
    <w:p w:rsidR="00CA0DE9" w:rsidRPr="002D6B17" w:rsidRDefault="00FA4AD4" w:rsidP="00FA4AD4">
      <w:pPr>
        <w:pStyle w:val="ListParagraph"/>
        <w:numPr>
          <w:ilvl w:val="0"/>
          <w:numId w:val="46"/>
        </w:numPr>
        <w:tabs>
          <w:tab w:val="left" w:pos="993"/>
        </w:tabs>
        <w:spacing w:after="0" w:line="360" w:lineRule="auto"/>
        <w:ind w:left="567" w:hanging="283"/>
        <w:jc w:val="both"/>
        <w:rPr>
          <w:rFonts w:ascii="Times New Roman" w:eastAsia="Times New Roman" w:hAnsi="Times New Roman" w:cs="Times New Roman"/>
          <w:iCs/>
          <w:spacing w:val="6"/>
          <w:sz w:val="24"/>
          <w:szCs w:val="24"/>
          <w:lang w:eastAsia="id-ID"/>
        </w:rPr>
      </w:pPr>
      <w:r>
        <w:rPr>
          <w:rFonts w:ascii="Times New Arabic" w:eastAsia="Times New Roman" w:hAnsi="Times New Arabic" w:cs="Times New Roman"/>
          <w:i/>
          <w:spacing w:val="6"/>
          <w:sz w:val="24"/>
          <w:szCs w:val="24"/>
          <w:lang w:eastAsia="id-ID"/>
        </w:rPr>
        <w:t>Muz\</w:t>
      </w:r>
      <w:r w:rsidR="00CA0DE9" w:rsidRPr="00FA4AD4">
        <w:rPr>
          <w:rFonts w:ascii="Times New Arabic" w:eastAsia="Times New Roman" w:hAnsi="Times New Arabic" w:cs="Times New Roman"/>
          <w:i/>
          <w:spacing w:val="6"/>
          <w:sz w:val="24"/>
          <w:szCs w:val="24"/>
          <w:lang w:eastAsia="id-ID"/>
        </w:rPr>
        <w:t>a</w:t>
      </w:r>
      <w:r>
        <w:rPr>
          <w:rFonts w:ascii="Times New Arabic" w:eastAsia="Times New Roman" w:hAnsi="Times New Arabic" w:cs="Times New Roman"/>
          <w:i/>
          <w:spacing w:val="6"/>
          <w:sz w:val="24"/>
          <w:szCs w:val="24"/>
          <w:lang w:eastAsia="id-ID"/>
        </w:rPr>
        <w:t>&gt;karah al-Ushu&gt;l ‘ala&gt; Raud} ah al-Naz</w:t>
      </w:r>
      <w:proofErr w:type="gramStart"/>
      <w:r>
        <w:rPr>
          <w:rFonts w:ascii="Times New Arabic" w:eastAsia="Times New Roman" w:hAnsi="Times New Arabic" w:cs="Times New Roman"/>
          <w:i/>
          <w:spacing w:val="6"/>
          <w:sz w:val="24"/>
          <w:szCs w:val="24"/>
          <w:lang w:eastAsia="id-ID"/>
        </w:rPr>
        <w:t>}</w:t>
      </w:r>
      <w:r w:rsidR="00CA0DE9" w:rsidRPr="00FA4AD4">
        <w:rPr>
          <w:rFonts w:ascii="Times New Arabic" w:eastAsia="Times New Roman" w:hAnsi="Times New Arabic" w:cs="Times New Roman"/>
          <w:i/>
          <w:spacing w:val="6"/>
          <w:sz w:val="24"/>
          <w:szCs w:val="24"/>
          <w:lang w:eastAsia="id-ID"/>
        </w:rPr>
        <w:t>ir</w:t>
      </w:r>
      <w:proofErr w:type="gramEnd"/>
      <w:r w:rsidR="00CA0DE9" w:rsidRPr="002D6B17">
        <w:rPr>
          <w:rFonts w:ascii="Times New Roman" w:eastAsia="Times New Roman" w:hAnsi="Times New Roman" w:cs="Times New Roman"/>
          <w:iCs/>
          <w:spacing w:val="6"/>
          <w:sz w:val="24"/>
          <w:szCs w:val="24"/>
          <w:lang w:eastAsia="id-ID"/>
        </w:rPr>
        <w:t>, contains about his sharah about the ushul rules of the Hambali school, Maliki, and Shafi'i. This book is a textbook in the Sharia faculty and the Da'wah faculty.</w:t>
      </w:r>
    </w:p>
    <w:p w:rsidR="00CA0DE9" w:rsidRPr="002D6B17" w:rsidRDefault="00CA0DE9" w:rsidP="00FA4AD4">
      <w:pPr>
        <w:pStyle w:val="ListParagraph"/>
        <w:numPr>
          <w:ilvl w:val="0"/>
          <w:numId w:val="46"/>
        </w:numPr>
        <w:tabs>
          <w:tab w:val="left" w:pos="993"/>
        </w:tabs>
        <w:spacing w:after="0" w:line="360" w:lineRule="auto"/>
        <w:ind w:left="567" w:hanging="283"/>
        <w:jc w:val="both"/>
        <w:rPr>
          <w:rFonts w:ascii="Times New Roman" w:eastAsia="Times New Roman" w:hAnsi="Times New Roman" w:cs="Times New Roman"/>
          <w:iCs/>
          <w:spacing w:val="6"/>
          <w:sz w:val="24"/>
          <w:szCs w:val="24"/>
          <w:lang w:eastAsia="id-ID"/>
        </w:rPr>
      </w:pPr>
      <w:r w:rsidRPr="002D6B17">
        <w:rPr>
          <w:rFonts w:ascii="Times New Roman" w:eastAsia="Times New Roman" w:hAnsi="Times New Roman" w:cs="Times New Roman"/>
          <w:iCs/>
          <w:spacing w:val="6"/>
          <w:sz w:val="24"/>
          <w:szCs w:val="24"/>
          <w:lang w:eastAsia="id-ID"/>
        </w:rPr>
        <w:t xml:space="preserve"> </w:t>
      </w:r>
      <w:r w:rsidR="00FA4AD4" w:rsidRPr="00FA4AD4">
        <w:rPr>
          <w:rFonts w:ascii="Times New Arabic" w:eastAsia="Times New Roman" w:hAnsi="Times New Arabic" w:cs="Times New Roman"/>
          <w:i/>
          <w:spacing w:val="6"/>
          <w:sz w:val="24"/>
          <w:szCs w:val="24"/>
          <w:lang w:eastAsia="id-ID"/>
        </w:rPr>
        <w:t>A</w:t>
      </w:r>
      <w:r w:rsidR="00FA4AD4">
        <w:rPr>
          <w:rFonts w:ascii="Times New Arabic" w:eastAsia="Times New Roman" w:hAnsi="Times New Arabic" w:cs="Times New Roman"/>
          <w:i/>
          <w:spacing w:val="6"/>
          <w:sz w:val="24"/>
          <w:szCs w:val="24"/>
          <w:lang w:eastAsia="id-ID"/>
        </w:rPr>
        <w:t xml:space="preserve">&lt;da&gt;b al-Bahs} </w:t>
      </w:r>
      <w:proofErr w:type="gramStart"/>
      <w:r w:rsidR="00FA4AD4">
        <w:rPr>
          <w:rFonts w:ascii="Times New Arabic" w:eastAsia="Times New Roman" w:hAnsi="Times New Arabic" w:cs="Times New Roman"/>
          <w:i/>
          <w:spacing w:val="6"/>
          <w:sz w:val="24"/>
          <w:szCs w:val="24"/>
          <w:lang w:eastAsia="id-ID"/>
        </w:rPr>
        <w:t>wa</w:t>
      </w:r>
      <w:proofErr w:type="gramEnd"/>
      <w:r w:rsidR="00FA4AD4">
        <w:rPr>
          <w:rFonts w:ascii="Times New Arabic" w:eastAsia="Times New Roman" w:hAnsi="Times New Arabic" w:cs="Times New Roman"/>
          <w:i/>
          <w:spacing w:val="6"/>
          <w:sz w:val="24"/>
          <w:szCs w:val="24"/>
          <w:lang w:eastAsia="id-ID"/>
        </w:rPr>
        <w:t xml:space="preserve"> al-Muna&gt;</w:t>
      </w:r>
      <w:r w:rsidRPr="00FA4AD4">
        <w:rPr>
          <w:rFonts w:ascii="Times New Arabic" w:eastAsia="Times New Roman" w:hAnsi="Times New Arabic" w:cs="Times New Roman"/>
          <w:i/>
          <w:spacing w:val="6"/>
          <w:sz w:val="24"/>
          <w:szCs w:val="24"/>
          <w:lang w:eastAsia="id-ID"/>
        </w:rPr>
        <w:t>z}</w:t>
      </w:r>
      <w:r w:rsidRPr="002D6B17">
        <w:rPr>
          <w:rFonts w:ascii="Times New Roman" w:eastAsia="Times New Roman" w:hAnsi="Times New Roman" w:cs="Times New Roman"/>
          <w:iCs/>
          <w:spacing w:val="6"/>
          <w:sz w:val="24"/>
          <w:szCs w:val="24"/>
          <w:lang w:eastAsia="id-ID"/>
        </w:rPr>
        <w:t xml:space="preserve"> direction, this book contains his explanation of research ethics; namely the presentation of problems, the explanation of the proposition, and so on. This book is also a dictate at the university, consisting of two volumes.</w:t>
      </w:r>
    </w:p>
    <w:p w:rsidR="00CA0DE9" w:rsidRPr="00477EE8" w:rsidRDefault="00FA4AD4" w:rsidP="00FA4AD4">
      <w:pPr>
        <w:pStyle w:val="ListParagraph"/>
        <w:numPr>
          <w:ilvl w:val="0"/>
          <w:numId w:val="46"/>
        </w:numPr>
        <w:tabs>
          <w:tab w:val="left" w:pos="993"/>
        </w:tabs>
        <w:spacing w:after="0" w:line="360" w:lineRule="auto"/>
        <w:ind w:left="567" w:hanging="283"/>
        <w:jc w:val="both"/>
        <w:rPr>
          <w:rFonts w:ascii="Times New Roman" w:eastAsia="Times New Roman" w:hAnsi="Times New Roman" w:cs="Times New Roman"/>
          <w:iCs/>
          <w:spacing w:val="6"/>
          <w:sz w:val="24"/>
          <w:szCs w:val="24"/>
          <w:lang w:eastAsia="id-ID"/>
        </w:rPr>
      </w:pPr>
      <w:r w:rsidRPr="00FA4AD4">
        <w:rPr>
          <w:rFonts w:ascii="Times New Arabic" w:eastAsia="Times New Roman" w:hAnsi="Times New Arabic" w:cs="Times New Roman"/>
          <w:i/>
          <w:spacing w:val="6"/>
          <w:sz w:val="24"/>
          <w:szCs w:val="24"/>
          <w:lang w:eastAsia="id-ID"/>
        </w:rPr>
        <w:t>Ad</w:t>
      </w:r>
      <w:proofErr w:type="gramStart"/>
      <w:r w:rsidRPr="00FA4AD4">
        <w:rPr>
          <w:rFonts w:ascii="Times New Arabic" w:eastAsia="Times New Roman" w:hAnsi="Times New Arabic" w:cs="Times New Roman"/>
          <w:i/>
          <w:spacing w:val="6"/>
          <w:sz w:val="24"/>
          <w:szCs w:val="24"/>
          <w:lang w:eastAsia="id-ID"/>
        </w:rPr>
        <w:t>}</w:t>
      </w:r>
      <w:r w:rsidR="00A43D5F">
        <w:rPr>
          <w:rFonts w:ascii="Times New Arabic" w:eastAsia="Times New Roman" w:hAnsi="Times New Arabic" w:cs="Times New Roman"/>
          <w:i/>
          <w:spacing w:val="6"/>
          <w:sz w:val="24"/>
          <w:szCs w:val="24"/>
          <w:lang w:eastAsia="id-ID"/>
        </w:rPr>
        <w:t>wa</w:t>
      </w:r>
      <w:proofErr w:type="gramEnd"/>
      <w:r w:rsidR="00A43D5F">
        <w:rPr>
          <w:rFonts w:ascii="Times New Arabic" w:eastAsia="Times New Roman" w:hAnsi="Times New Arabic" w:cs="Times New Roman"/>
          <w:i/>
          <w:spacing w:val="6"/>
          <w:sz w:val="24"/>
          <w:szCs w:val="24"/>
          <w:lang w:eastAsia="id-ID"/>
        </w:rPr>
        <w:t>&gt;</w:t>
      </w:r>
      <w:r>
        <w:rPr>
          <w:rFonts w:ascii="Times New Arabic" w:eastAsia="Times New Roman" w:hAnsi="Times New Arabic" w:cs="Times New Roman"/>
          <w:i/>
          <w:spacing w:val="6"/>
          <w:sz w:val="24"/>
          <w:szCs w:val="24"/>
          <w:lang w:eastAsia="id-ID"/>
        </w:rPr>
        <w:t>’</w:t>
      </w:r>
      <w:r w:rsidR="00A43D5F">
        <w:rPr>
          <w:rFonts w:ascii="Times New Arabic" w:eastAsia="Times New Roman" w:hAnsi="Times New Arabic" w:cs="Times New Roman"/>
          <w:i/>
          <w:spacing w:val="6"/>
          <w:sz w:val="24"/>
          <w:szCs w:val="24"/>
          <w:lang w:val="id-ID" w:eastAsia="id-ID"/>
        </w:rPr>
        <w:t xml:space="preserve"> </w:t>
      </w:r>
      <w:r>
        <w:rPr>
          <w:rFonts w:ascii="Times New Arabic" w:eastAsia="Times New Roman" w:hAnsi="Times New Arabic" w:cs="Times New Roman"/>
          <w:i/>
          <w:spacing w:val="6"/>
          <w:sz w:val="24"/>
          <w:szCs w:val="24"/>
          <w:lang w:eastAsia="id-ID"/>
        </w:rPr>
        <w:t>al-Baya&gt;n fi I&lt;d}a&gt;h al-Qur’a&gt;n bi al-Qur’a&gt;</w:t>
      </w:r>
      <w:r w:rsidR="00CA0DE9" w:rsidRPr="00FA4AD4">
        <w:rPr>
          <w:rFonts w:ascii="Times New Arabic" w:eastAsia="Times New Roman" w:hAnsi="Times New Arabic" w:cs="Times New Roman"/>
          <w:i/>
          <w:spacing w:val="6"/>
          <w:sz w:val="24"/>
          <w:szCs w:val="24"/>
          <w:lang w:eastAsia="id-ID"/>
        </w:rPr>
        <w:t>n</w:t>
      </w:r>
      <w:r w:rsidR="00CA0DE9" w:rsidRPr="002D6B17">
        <w:rPr>
          <w:rFonts w:ascii="Times New Roman" w:eastAsia="Times New Roman" w:hAnsi="Times New Roman" w:cs="Times New Roman"/>
          <w:iCs/>
          <w:spacing w:val="6"/>
          <w:sz w:val="24"/>
          <w:szCs w:val="24"/>
          <w:lang w:eastAsia="id-ID"/>
        </w:rPr>
        <w:t xml:space="preserve">, this is the work of interpretation. This book was partially printed in seven major volumes, up to the letter </w:t>
      </w:r>
      <w:r w:rsidR="00CA0DE9" w:rsidRPr="00FA4AD4">
        <w:rPr>
          <w:rFonts w:ascii="Times New Arabic" w:eastAsia="Times New Roman" w:hAnsi="Times New Arabic" w:cs="Times New Roman"/>
          <w:iCs/>
          <w:spacing w:val="6"/>
          <w:sz w:val="24"/>
          <w:szCs w:val="24"/>
          <w:lang w:eastAsia="id-ID"/>
        </w:rPr>
        <w:t>al-M</w:t>
      </w:r>
      <w:r>
        <w:rPr>
          <w:rFonts w:ascii="Times New Arabic" w:eastAsia="Times New Roman" w:hAnsi="Times New Arabic" w:cs="Times New Roman"/>
          <w:iCs/>
          <w:spacing w:val="6"/>
          <w:sz w:val="24"/>
          <w:szCs w:val="24"/>
          <w:lang w:eastAsia="id-ID"/>
        </w:rPr>
        <w:t>uja&gt;</w:t>
      </w:r>
      <w:r w:rsidR="00CA0DE9" w:rsidRPr="00FA4AD4">
        <w:rPr>
          <w:rFonts w:ascii="Times New Arabic" w:eastAsia="Times New Roman" w:hAnsi="Times New Arabic" w:cs="Times New Roman"/>
          <w:iCs/>
          <w:spacing w:val="6"/>
          <w:sz w:val="24"/>
          <w:szCs w:val="24"/>
          <w:lang w:eastAsia="id-ID"/>
        </w:rPr>
        <w:t>dilah</w:t>
      </w:r>
      <w:r w:rsidR="00CA0DE9" w:rsidRPr="002D6B17">
        <w:rPr>
          <w:rFonts w:ascii="Times New Roman" w:eastAsia="Times New Roman" w:hAnsi="Times New Roman" w:cs="Times New Roman"/>
          <w:iCs/>
          <w:spacing w:val="6"/>
          <w:sz w:val="24"/>
          <w:szCs w:val="24"/>
          <w:lang w:eastAsia="id-ID"/>
        </w:rPr>
        <w:t xml:space="preserve">. Then continued by his students </w:t>
      </w:r>
      <w:r>
        <w:rPr>
          <w:rFonts w:ascii="Times New Roman" w:eastAsia="Times New Roman" w:hAnsi="Times New Roman" w:cs="Times New Roman"/>
          <w:iCs/>
          <w:spacing w:val="6"/>
          <w:sz w:val="24"/>
          <w:szCs w:val="24"/>
          <w:lang w:eastAsia="id-ID"/>
        </w:rPr>
        <w:t xml:space="preserve">‘Athiyah Muhammad Salim </w:t>
      </w:r>
      <w:r w:rsidR="00CA0DE9" w:rsidRPr="002D6B17">
        <w:rPr>
          <w:rFonts w:ascii="Times New Roman" w:eastAsia="Times New Roman" w:hAnsi="Times New Roman" w:cs="Times New Roman"/>
          <w:iCs/>
          <w:spacing w:val="6"/>
          <w:sz w:val="24"/>
          <w:szCs w:val="24"/>
          <w:lang w:eastAsia="id-ID"/>
        </w:rPr>
        <w:t>until volume 10.</w:t>
      </w:r>
    </w:p>
    <w:p w:rsidR="00477EE8" w:rsidRPr="00477EE8" w:rsidRDefault="00477EE8" w:rsidP="00477EE8">
      <w:pPr>
        <w:tabs>
          <w:tab w:val="left" w:pos="993"/>
        </w:tabs>
        <w:spacing w:after="0" w:line="360" w:lineRule="auto"/>
        <w:ind w:left="284"/>
        <w:jc w:val="both"/>
        <w:rPr>
          <w:rFonts w:ascii="Times New Roman" w:eastAsia="Times New Roman" w:hAnsi="Times New Roman" w:cs="Times New Roman"/>
          <w:iCs/>
          <w:spacing w:val="6"/>
          <w:sz w:val="24"/>
          <w:szCs w:val="24"/>
          <w:lang w:val="id-ID" w:eastAsia="id-ID"/>
        </w:rPr>
      </w:pPr>
    </w:p>
    <w:p w:rsidR="00CA0DE9" w:rsidRPr="002D6B17" w:rsidRDefault="00CA0DE9" w:rsidP="00477EE8">
      <w:pPr>
        <w:spacing w:after="0" w:line="360" w:lineRule="auto"/>
        <w:ind w:firstLine="720"/>
        <w:jc w:val="both"/>
        <w:rPr>
          <w:rFonts w:ascii="Times New Roman" w:eastAsia="Times New Roman" w:hAnsi="Times New Roman" w:cs="Times New Roman"/>
          <w:iCs/>
          <w:spacing w:val="6"/>
          <w:sz w:val="24"/>
          <w:szCs w:val="24"/>
          <w:lang w:eastAsia="id-ID"/>
        </w:rPr>
      </w:pPr>
      <w:r w:rsidRPr="002D6B17">
        <w:rPr>
          <w:rFonts w:ascii="Times New Roman" w:eastAsia="Times New Roman" w:hAnsi="Times New Roman" w:cs="Times New Roman"/>
          <w:iCs/>
          <w:spacing w:val="6"/>
          <w:sz w:val="24"/>
          <w:szCs w:val="24"/>
          <w:lang w:eastAsia="id-ID"/>
        </w:rPr>
        <w:t>In addition to some of the works of the book, there are some of the results of his lectures and lectures that have their own themes, and have been printed, namely:</w:t>
      </w:r>
      <w:r w:rsidR="00454C57">
        <w:rPr>
          <w:rStyle w:val="FootnoteReference"/>
          <w:rFonts w:ascii="Times New Arabic" w:eastAsia="Times New Roman" w:hAnsi="Times New Arabic" w:cs="Times New Roman"/>
          <w:spacing w:val="6"/>
          <w:sz w:val="24"/>
          <w:szCs w:val="24"/>
          <w:lang w:eastAsia="id-ID"/>
        </w:rPr>
        <w:footnoteReference w:id="17"/>
      </w:r>
    </w:p>
    <w:p w:rsidR="00CA0DE9" w:rsidRPr="002D6B17" w:rsidRDefault="00CA0DE9" w:rsidP="00477EE8">
      <w:pPr>
        <w:spacing w:after="0" w:line="360" w:lineRule="auto"/>
        <w:ind w:left="567" w:hanging="283"/>
        <w:jc w:val="both"/>
        <w:rPr>
          <w:rFonts w:ascii="Times New Roman" w:eastAsia="Times New Roman" w:hAnsi="Times New Roman" w:cs="Times New Roman"/>
          <w:iCs/>
          <w:spacing w:val="6"/>
          <w:sz w:val="24"/>
          <w:szCs w:val="24"/>
          <w:lang w:eastAsia="id-ID"/>
        </w:rPr>
      </w:pPr>
      <w:r w:rsidRPr="002D6B17">
        <w:rPr>
          <w:rFonts w:ascii="Times New Roman" w:eastAsia="Times New Roman" w:hAnsi="Times New Roman" w:cs="Times New Roman"/>
          <w:iCs/>
          <w:spacing w:val="6"/>
          <w:sz w:val="24"/>
          <w:szCs w:val="24"/>
          <w:lang w:eastAsia="id-ID"/>
        </w:rPr>
        <w:t xml:space="preserve">1) </w:t>
      </w:r>
      <w:r w:rsidRPr="00C9779D">
        <w:rPr>
          <w:rFonts w:ascii="Times New Arabic" w:eastAsia="Times New Roman" w:hAnsi="Times New Arabic" w:cs="Times New Roman"/>
          <w:i/>
          <w:spacing w:val="6"/>
          <w:sz w:val="24"/>
          <w:szCs w:val="24"/>
          <w:lang w:eastAsia="id-ID"/>
        </w:rPr>
        <w:t>A</w:t>
      </w:r>
      <w:r w:rsidR="00C9779D">
        <w:rPr>
          <w:rFonts w:ascii="Times New Arabic" w:eastAsia="Times New Roman" w:hAnsi="Times New Arabic" w:cs="Times New Roman"/>
          <w:i/>
          <w:spacing w:val="6"/>
          <w:sz w:val="24"/>
          <w:szCs w:val="24"/>
          <w:lang w:val="id-ID" w:eastAsia="id-ID"/>
        </w:rPr>
        <w:t>&lt;</w:t>
      </w:r>
      <w:r w:rsidR="00C9779D">
        <w:rPr>
          <w:rFonts w:ascii="Times New Arabic" w:eastAsia="Times New Roman" w:hAnsi="Times New Arabic" w:cs="Times New Roman"/>
          <w:i/>
          <w:spacing w:val="6"/>
          <w:sz w:val="24"/>
          <w:szCs w:val="24"/>
          <w:lang w:eastAsia="id-ID"/>
        </w:rPr>
        <w:t>ya&gt;t al-</w:t>
      </w:r>
      <w:proofErr w:type="gramStart"/>
      <w:r w:rsidR="00C9779D">
        <w:rPr>
          <w:rFonts w:ascii="Times New Arabic" w:eastAsia="Times New Roman" w:hAnsi="Times New Arabic" w:cs="Times New Roman"/>
          <w:i/>
          <w:spacing w:val="6"/>
          <w:sz w:val="24"/>
          <w:szCs w:val="24"/>
          <w:lang w:eastAsia="id-ID"/>
        </w:rPr>
        <w:t>S{</w:t>
      </w:r>
      <w:proofErr w:type="gramEnd"/>
      <w:r w:rsidR="00C9779D">
        <w:rPr>
          <w:rFonts w:ascii="Times New Arabic" w:eastAsia="Times New Roman" w:hAnsi="Times New Arabic" w:cs="Times New Roman"/>
          <w:i/>
          <w:spacing w:val="6"/>
          <w:sz w:val="24"/>
          <w:szCs w:val="24"/>
          <w:lang w:eastAsia="id-ID"/>
        </w:rPr>
        <w:t>ifa&gt;</w:t>
      </w:r>
      <w:r w:rsidRPr="00C9779D">
        <w:rPr>
          <w:rFonts w:ascii="Times New Arabic" w:eastAsia="Times New Roman" w:hAnsi="Times New Arabic" w:cs="Times New Roman"/>
          <w:i/>
          <w:spacing w:val="6"/>
          <w:sz w:val="24"/>
          <w:szCs w:val="24"/>
          <w:lang w:eastAsia="id-ID"/>
        </w:rPr>
        <w:t>t</w:t>
      </w:r>
      <w:r w:rsidRPr="002D6B17">
        <w:rPr>
          <w:rFonts w:ascii="Times New Roman" w:eastAsia="Times New Roman" w:hAnsi="Times New Roman" w:cs="Times New Roman"/>
          <w:iCs/>
          <w:spacing w:val="6"/>
          <w:sz w:val="24"/>
          <w:szCs w:val="24"/>
          <w:lang w:eastAsia="id-ID"/>
        </w:rPr>
        <w:t>, about research into determining the attributes of Allah.</w:t>
      </w:r>
    </w:p>
    <w:p w:rsidR="00EF30F7" w:rsidRPr="002D6B17" w:rsidRDefault="00CA0DE9" w:rsidP="00477EE8">
      <w:pPr>
        <w:spacing w:after="0" w:line="360" w:lineRule="auto"/>
        <w:ind w:left="567" w:hanging="283"/>
        <w:jc w:val="both"/>
        <w:rPr>
          <w:rFonts w:ascii="Times New Roman" w:eastAsia="Times New Roman" w:hAnsi="Times New Roman" w:cs="Times New Roman"/>
          <w:iCs/>
          <w:spacing w:val="6"/>
          <w:sz w:val="24"/>
          <w:szCs w:val="24"/>
          <w:lang w:eastAsia="id-ID"/>
        </w:rPr>
      </w:pPr>
      <w:r w:rsidRPr="002D6B17">
        <w:rPr>
          <w:rFonts w:ascii="Times New Roman" w:eastAsia="Times New Roman" w:hAnsi="Times New Roman" w:cs="Times New Roman"/>
          <w:iCs/>
          <w:spacing w:val="6"/>
          <w:sz w:val="24"/>
          <w:szCs w:val="24"/>
          <w:lang w:eastAsia="id-ID"/>
        </w:rPr>
        <w:t xml:space="preserve">2) </w:t>
      </w:r>
      <w:r w:rsidR="00C9779D" w:rsidRPr="00FE2C0D">
        <w:rPr>
          <w:rFonts w:ascii="Times New Arabic" w:eastAsia="Times New Roman" w:hAnsi="Times New Arabic" w:cs="Times New Roman"/>
          <w:i/>
          <w:iCs/>
          <w:spacing w:val="6"/>
          <w:sz w:val="24"/>
          <w:szCs w:val="24"/>
          <w:lang w:eastAsia="id-ID"/>
        </w:rPr>
        <w:t>Hikmah al-Tasyri&gt;’</w:t>
      </w:r>
      <w:r w:rsidR="00C9779D">
        <w:rPr>
          <w:rFonts w:ascii="Times New Arabic" w:eastAsia="Times New Roman" w:hAnsi="Times New Arabic" w:cs="Times New Roman"/>
          <w:spacing w:val="6"/>
          <w:sz w:val="24"/>
          <w:szCs w:val="24"/>
          <w:lang w:eastAsia="id-ID"/>
        </w:rPr>
        <w:t>,</w:t>
      </w:r>
      <w:r w:rsidRPr="002D6B17">
        <w:rPr>
          <w:rFonts w:ascii="Times New Roman" w:eastAsia="Times New Roman" w:hAnsi="Times New Roman" w:cs="Times New Roman"/>
          <w:iCs/>
          <w:spacing w:val="6"/>
          <w:sz w:val="24"/>
          <w:szCs w:val="24"/>
          <w:lang w:eastAsia="id-ID"/>
        </w:rPr>
        <w:t xml:space="preserve"> which is about a number of Tasyri's wisdom in most of the laws</w:t>
      </w:r>
    </w:p>
    <w:p w:rsidR="00EF30F7" w:rsidRPr="002D6B17" w:rsidRDefault="00CA0DE9" w:rsidP="00477EE8">
      <w:pPr>
        <w:spacing w:after="0" w:line="360" w:lineRule="auto"/>
        <w:ind w:left="567" w:hanging="283"/>
        <w:jc w:val="both"/>
        <w:rPr>
          <w:rFonts w:ascii="Times New Roman" w:eastAsia="Times New Roman" w:hAnsi="Times New Roman" w:cs="Times New Roman"/>
          <w:iCs/>
          <w:spacing w:val="6"/>
          <w:sz w:val="24"/>
          <w:szCs w:val="24"/>
          <w:lang w:eastAsia="id-ID"/>
        </w:rPr>
      </w:pPr>
      <w:r w:rsidRPr="002D6B17">
        <w:rPr>
          <w:rFonts w:ascii="Times New Roman" w:eastAsia="Times New Roman" w:hAnsi="Times New Roman" w:cs="Times New Roman"/>
          <w:iCs/>
          <w:spacing w:val="6"/>
          <w:sz w:val="24"/>
          <w:szCs w:val="24"/>
          <w:lang w:eastAsia="id-ID"/>
        </w:rPr>
        <w:lastRenderedPageBreak/>
        <w:t xml:space="preserve">3) </w:t>
      </w:r>
      <w:r w:rsidR="00C9779D">
        <w:rPr>
          <w:rFonts w:ascii="Times New Arabic" w:eastAsia="Times New Roman" w:hAnsi="Times New Arabic" w:cs="Times New Roman"/>
          <w:i/>
          <w:spacing w:val="6"/>
          <w:sz w:val="24"/>
          <w:szCs w:val="24"/>
          <w:lang w:eastAsia="id-ID"/>
        </w:rPr>
        <w:t>Al-Mat</w:t>
      </w:r>
      <w:proofErr w:type="gramStart"/>
      <w:r w:rsidR="00C9779D">
        <w:rPr>
          <w:rFonts w:ascii="Times New Arabic" w:eastAsia="Times New Roman" w:hAnsi="Times New Arabic" w:cs="Times New Roman"/>
          <w:i/>
          <w:spacing w:val="6"/>
          <w:sz w:val="24"/>
          <w:szCs w:val="24"/>
          <w:lang w:eastAsia="id-ID"/>
        </w:rPr>
        <w:t>}</w:t>
      </w:r>
      <w:r w:rsidRPr="00C9779D">
        <w:rPr>
          <w:rFonts w:ascii="Times New Arabic" w:eastAsia="Times New Roman" w:hAnsi="Times New Arabic" w:cs="Times New Roman"/>
          <w:i/>
          <w:spacing w:val="6"/>
          <w:sz w:val="24"/>
          <w:szCs w:val="24"/>
          <w:lang w:eastAsia="id-ID"/>
        </w:rPr>
        <w:t>al</w:t>
      </w:r>
      <w:proofErr w:type="gramEnd"/>
      <w:r w:rsidRPr="00C9779D">
        <w:rPr>
          <w:rFonts w:ascii="Times New Arabic" w:eastAsia="Times New Roman" w:hAnsi="Times New Arabic" w:cs="Times New Roman"/>
          <w:i/>
          <w:spacing w:val="6"/>
          <w:sz w:val="24"/>
          <w:szCs w:val="24"/>
          <w:lang w:eastAsia="id-ID"/>
        </w:rPr>
        <w:t xml:space="preserve"> al-‘Ulya&gt;,</w:t>
      </w:r>
      <w:r w:rsidRPr="002D6B17">
        <w:rPr>
          <w:rFonts w:ascii="Times New Roman" w:eastAsia="Times New Roman" w:hAnsi="Times New Roman" w:cs="Times New Roman"/>
          <w:iCs/>
          <w:spacing w:val="6"/>
          <w:sz w:val="24"/>
          <w:szCs w:val="24"/>
          <w:lang w:eastAsia="id-ID"/>
        </w:rPr>
        <w:t xml:space="preserve"> contains an explanation of the standard measures in the creed, tasyri ’and morals.</w:t>
      </w:r>
    </w:p>
    <w:p w:rsidR="00CA0DE9" w:rsidRPr="002D6B17" w:rsidRDefault="00CA0DE9" w:rsidP="00477EE8">
      <w:pPr>
        <w:spacing w:after="0" w:line="360" w:lineRule="auto"/>
        <w:ind w:left="567" w:hanging="283"/>
        <w:jc w:val="both"/>
        <w:rPr>
          <w:rFonts w:ascii="Times New Roman" w:eastAsia="Times New Roman" w:hAnsi="Times New Roman" w:cs="Times New Roman"/>
          <w:iCs/>
          <w:spacing w:val="6"/>
          <w:sz w:val="24"/>
          <w:szCs w:val="24"/>
          <w:lang w:eastAsia="id-ID"/>
        </w:rPr>
      </w:pPr>
      <w:r w:rsidRPr="002D6B17">
        <w:rPr>
          <w:rFonts w:ascii="Times New Roman" w:eastAsia="Times New Roman" w:hAnsi="Times New Roman" w:cs="Times New Roman"/>
          <w:iCs/>
          <w:spacing w:val="6"/>
          <w:sz w:val="24"/>
          <w:szCs w:val="24"/>
          <w:lang w:eastAsia="id-ID"/>
        </w:rPr>
        <w:t xml:space="preserve">4) </w:t>
      </w:r>
      <w:r w:rsidR="00C9779D">
        <w:rPr>
          <w:rFonts w:ascii="Times New Arabic" w:eastAsia="Times New Roman" w:hAnsi="Times New Arabic" w:cs="Times New Roman"/>
          <w:i/>
          <w:iCs/>
          <w:spacing w:val="6"/>
          <w:sz w:val="24"/>
          <w:szCs w:val="24"/>
          <w:lang w:eastAsia="id-ID"/>
        </w:rPr>
        <w:t>Al-Mas</w:t>
      </w:r>
      <w:proofErr w:type="gramStart"/>
      <w:r w:rsidR="00C9779D">
        <w:rPr>
          <w:rFonts w:ascii="Times New Arabic" w:eastAsia="Times New Roman" w:hAnsi="Times New Arabic" w:cs="Times New Roman"/>
          <w:i/>
          <w:iCs/>
          <w:spacing w:val="6"/>
          <w:sz w:val="24"/>
          <w:szCs w:val="24"/>
          <w:lang w:eastAsia="id-ID"/>
        </w:rPr>
        <w:t>}</w:t>
      </w:r>
      <w:r w:rsidR="00C9779D" w:rsidRPr="001A3FE8">
        <w:rPr>
          <w:rFonts w:ascii="Times New Arabic" w:eastAsia="Times New Roman" w:hAnsi="Times New Arabic" w:cs="Times New Roman"/>
          <w:i/>
          <w:iCs/>
          <w:spacing w:val="6"/>
          <w:sz w:val="24"/>
          <w:szCs w:val="24"/>
          <w:lang w:eastAsia="id-ID"/>
        </w:rPr>
        <w:t>a</w:t>
      </w:r>
      <w:proofErr w:type="gramEnd"/>
      <w:r w:rsidR="00C9779D" w:rsidRPr="001A3FE8">
        <w:rPr>
          <w:rFonts w:ascii="Times New Arabic" w:eastAsia="Times New Roman" w:hAnsi="Times New Arabic" w:cs="Times New Roman"/>
          <w:i/>
          <w:iCs/>
          <w:spacing w:val="6"/>
          <w:sz w:val="24"/>
          <w:szCs w:val="24"/>
          <w:lang w:eastAsia="id-ID"/>
        </w:rPr>
        <w:t>&gt;lih al-Mursalah</w:t>
      </w:r>
      <w:r w:rsidRPr="002D6B17">
        <w:rPr>
          <w:rFonts w:ascii="Times New Roman" w:eastAsia="Times New Roman" w:hAnsi="Times New Roman" w:cs="Times New Roman"/>
          <w:iCs/>
          <w:spacing w:val="6"/>
          <w:sz w:val="24"/>
          <w:szCs w:val="24"/>
          <w:lang w:eastAsia="id-ID"/>
        </w:rPr>
        <w:t>, his explanation of the terms of use, namely excessive and indiscriminate attitudes.</w:t>
      </w:r>
    </w:p>
    <w:p w:rsidR="00CA0DE9" w:rsidRPr="002D6B17" w:rsidRDefault="00CA0DE9" w:rsidP="00477EE8">
      <w:pPr>
        <w:spacing w:after="0" w:line="360" w:lineRule="auto"/>
        <w:ind w:left="567" w:hanging="283"/>
        <w:jc w:val="both"/>
        <w:rPr>
          <w:rFonts w:ascii="Times New Roman" w:eastAsia="Times New Roman" w:hAnsi="Times New Roman" w:cs="Times New Roman"/>
          <w:iCs/>
          <w:spacing w:val="6"/>
          <w:sz w:val="24"/>
          <w:szCs w:val="24"/>
          <w:lang w:eastAsia="id-ID"/>
        </w:rPr>
      </w:pPr>
      <w:r w:rsidRPr="002D6B17">
        <w:rPr>
          <w:rFonts w:ascii="Times New Roman" w:eastAsia="Times New Roman" w:hAnsi="Times New Roman" w:cs="Times New Roman"/>
          <w:iCs/>
          <w:spacing w:val="6"/>
          <w:sz w:val="24"/>
          <w:szCs w:val="24"/>
          <w:lang w:eastAsia="id-ID"/>
        </w:rPr>
        <w:t xml:space="preserve">5) </w:t>
      </w:r>
      <w:r w:rsidRPr="00C9779D">
        <w:rPr>
          <w:rFonts w:ascii="Times New Arabic" w:eastAsia="Times New Roman" w:hAnsi="Times New Arabic" w:cs="Times New Roman"/>
          <w:i/>
          <w:spacing w:val="6"/>
          <w:sz w:val="24"/>
          <w:szCs w:val="24"/>
          <w:lang w:eastAsia="id-ID"/>
        </w:rPr>
        <w:t>Haula Syubhah al-Raqi&gt;q,</w:t>
      </w:r>
      <w:r w:rsidRPr="002D6B17">
        <w:rPr>
          <w:rFonts w:ascii="Times New Roman" w:eastAsia="Times New Roman" w:hAnsi="Times New Roman" w:cs="Times New Roman"/>
          <w:iCs/>
          <w:spacing w:val="6"/>
          <w:sz w:val="24"/>
          <w:szCs w:val="24"/>
          <w:lang w:eastAsia="id-ID"/>
        </w:rPr>
        <w:t xml:space="preserve"> erases the mistake of the claim that Islam enslaves free people.</w:t>
      </w:r>
    </w:p>
    <w:p w:rsidR="00CA0DE9" w:rsidRPr="002D6B17" w:rsidRDefault="00CA0DE9" w:rsidP="00477EE8">
      <w:pPr>
        <w:spacing w:after="0" w:line="360" w:lineRule="auto"/>
        <w:ind w:left="567" w:hanging="283"/>
        <w:jc w:val="both"/>
        <w:rPr>
          <w:rFonts w:ascii="Times New Roman" w:eastAsia="Times New Roman" w:hAnsi="Times New Roman" w:cs="Times New Roman"/>
          <w:iCs/>
          <w:spacing w:val="6"/>
          <w:sz w:val="24"/>
          <w:szCs w:val="24"/>
          <w:lang w:eastAsia="id-ID"/>
        </w:rPr>
      </w:pPr>
      <w:r w:rsidRPr="002D6B17">
        <w:rPr>
          <w:rFonts w:ascii="Times New Roman" w:eastAsia="Times New Roman" w:hAnsi="Times New Roman" w:cs="Times New Roman"/>
          <w:iCs/>
          <w:spacing w:val="6"/>
          <w:sz w:val="24"/>
          <w:szCs w:val="24"/>
          <w:lang w:eastAsia="id-ID"/>
        </w:rPr>
        <w:t xml:space="preserve">6) </w:t>
      </w:r>
      <w:r w:rsidRPr="00C9779D">
        <w:rPr>
          <w:rFonts w:ascii="Times New Arabic" w:eastAsia="Times New Roman" w:hAnsi="Times New Arabic" w:cs="Times New Roman"/>
          <w:i/>
          <w:spacing w:val="6"/>
          <w:sz w:val="24"/>
          <w:szCs w:val="24"/>
          <w:lang w:eastAsia="id-ID"/>
        </w:rPr>
        <w:t>‘Ala (al-yauma akmaltu lak</w:t>
      </w:r>
      <w:r w:rsidR="00C9779D">
        <w:rPr>
          <w:rFonts w:ascii="Times New Arabic" w:eastAsia="Times New Roman" w:hAnsi="Times New Arabic" w:cs="Times New Roman"/>
          <w:i/>
          <w:spacing w:val="6"/>
          <w:sz w:val="24"/>
          <w:szCs w:val="24"/>
          <w:lang w:eastAsia="id-ID"/>
        </w:rPr>
        <w:t xml:space="preserve">um </w:t>
      </w:r>
      <w:r w:rsidR="00C9779D">
        <w:rPr>
          <w:rFonts w:ascii="Times New Arabic" w:eastAsia="Times New Roman" w:hAnsi="Times New Arabic" w:cs="Times New Roman"/>
          <w:i/>
          <w:spacing w:val="6"/>
          <w:sz w:val="24"/>
          <w:szCs w:val="24"/>
          <w:lang w:val="id-ID" w:eastAsia="id-ID"/>
        </w:rPr>
        <w:t>di&gt;na</w:t>
      </w:r>
      <w:r w:rsidRPr="00C9779D">
        <w:rPr>
          <w:rFonts w:ascii="Times New Arabic" w:eastAsia="Times New Roman" w:hAnsi="Times New Arabic" w:cs="Times New Roman"/>
          <w:i/>
          <w:spacing w:val="6"/>
          <w:sz w:val="24"/>
          <w:szCs w:val="24"/>
          <w:lang w:eastAsia="id-ID"/>
        </w:rPr>
        <w:t xml:space="preserve">kum </w:t>
      </w:r>
      <w:proofErr w:type="gramStart"/>
      <w:r w:rsidRPr="00C9779D">
        <w:rPr>
          <w:rFonts w:ascii="Times New Arabic" w:eastAsia="Times New Roman" w:hAnsi="Times New Arabic" w:cs="Times New Roman"/>
          <w:i/>
          <w:spacing w:val="6"/>
          <w:sz w:val="24"/>
          <w:szCs w:val="24"/>
          <w:lang w:eastAsia="id-ID"/>
        </w:rPr>
        <w:t>wa</w:t>
      </w:r>
      <w:proofErr w:type="gramEnd"/>
      <w:r w:rsidRPr="00C9779D">
        <w:rPr>
          <w:rFonts w:ascii="Times New Arabic" w:eastAsia="Times New Roman" w:hAnsi="Times New Arabic" w:cs="Times New Roman"/>
          <w:i/>
          <w:spacing w:val="6"/>
          <w:sz w:val="24"/>
          <w:szCs w:val="24"/>
          <w:lang w:eastAsia="id-ID"/>
        </w:rPr>
        <w:t xml:space="preserve"> atmamtu alaikum ni'mati&gt;)</w:t>
      </w:r>
      <w:r w:rsidRPr="002D6B17">
        <w:rPr>
          <w:rFonts w:ascii="Times New Roman" w:eastAsia="Times New Roman" w:hAnsi="Times New Roman" w:cs="Times New Roman"/>
          <w:iCs/>
          <w:spacing w:val="6"/>
          <w:sz w:val="24"/>
          <w:szCs w:val="24"/>
          <w:lang w:eastAsia="id-ID"/>
        </w:rPr>
        <w:t>, this lecture he delivered in front of the 5th King Muhammad during a visit to Medina.</w:t>
      </w:r>
    </w:p>
    <w:p w:rsidR="00EF30F7" w:rsidRPr="002D6B17" w:rsidRDefault="00EF30F7" w:rsidP="00477EE8">
      <w:pPr>
        <w:tabs>
          <w:tab w:val="left" w:pos="709"/>
          <w:tab w:val="left" w:pos="851"/>
        </w:tabs>
        <w:spacing w:after="120" w:line="360" w:lineRule="auto"/>
        <w:ind w:left="-270" w:firstLine="554"/>
        <w:jc w:val="both"/>
        <w:rPr>
          <w:rFonts w:ascii="Times New Roman" w:eastAsia="Times New Roman" w:hAnsi="Times New Roman" w:cs="Times New Roman"/>
          <w:b/>
          <w:spacing w:val="6"/>
          <w:sz w:val="24"/>
          <w:szCs w:val="24"/>
          <w:lang w:eastAsia="id-ID"/>
        </w:rPr>
      </w:pPr>
      <w:r w:rsidRPr="002D6B17">
        <w:rPr>
          <w:rFonts w:ascii="Times New Roman" w:eastAsia="Times New Roman" w:hAnsi="Times New Roman" w:cs="Times New Roman"/>
          <w:b/>
          <w:spacing w:val="6"/>
          <w:sz w:val="24"/>
          <w:szCs w:val="24"/>
          <w:lang w:eastAsia="id-ID"/>
        </w:rPr>
        <w:t xml:space="preserve">2. </w:t>
      </w:r>
      <w:r w:rsidR="006520D6">
        <w:rPr>
          <w:rFonts w:ascii="Times New Roman" w:eastAsia="Times New Roman" w:hAnsi="Times New Roman" w:cs="Times New Roman"/>
          <w:b/>
          <w:spacing w:val="6"/>
          <w:sz w:val="24"/>
          <w:szCs w:val="24"/>
          <w:lang w:eastAsia="id-ID"/>
        </w:rPr>
        <w:t>Systematic Interpretation of Mu</w:t>
      </w:r>
      <w:r w:rsidRPr="002D6B17">
        <w:rPr>
          <w:rFonts w:ascii="Times New Roman" w:eastAsia="Times New Roman" w:hAnsi="Times New Roman" w:cs="Times New Roman"/>
          <w:b/>
          <w:spacing w:val="6"/>
          <w:sz w:val="24"/>
          <w:szCs w:val="24"/>
          <w:lang w:eastAsia="id-ID"/>
        </w:rPr>
        <w:t>hammad Amin Al-Syinqithy</w:t>
      </w:r>
    </w:p>
    <w:p w:rsidR="00EF30F7" w:rsidRPr="002D6B17" w:rsidRDefault="00477EE8" w:rsidP="00EF30F7">
      <w:pPr>
        <w:tabs>
          <w:tab w:val="left" w:pos="709"/>
          <w:tab w:val="left" w:pos="851"/>
        </w:tabs>
        <w:spacing w:after="120" w:line="360" w:lineRule="auto"/>
        <w:jc w:val="both"/>
        <w:rPr>
          <w:rFonts w:ascii="Times New Roman" w:eastAsia="Times New Roman" w:hAnsi="Times New Roman" w:cs="Times New Roman"/>
          <w:spacing w:val="6"/>
          <w:sz w:val="24"/>
          <w:szCs w:val="24"/>
          <w:lang w:eastAsia="id-ID"/>
        </w:rPr>
      </w:pPr>
      <w:r>
        <w:rPr>
          <w:rFonts w:ascii="Times New Roman" w:eastAsia="Times New Roman" w:hAnsi="Times New Roman" w:cs="Times New Roman"/>
          <w:spacing w:val="6"/>
          <w:sz w:val="24"/>
          <w:szCs w:val="24"/>
          <w:lang w:val="id-ID" w:eastAsia="id-ID"/>
        </w:rPr>
        <w:tab/>
      </w:r>
      <w:r>
        <w:rPr>
          <w:rFonts w:ascii="Times New Roman" w:eastAsia="Times New Roman" w:hAnsi="Times New Roman" w:cs="Times New Roman"/>
          <w:spacing w:val="6"/>
          <w:sz w:val="24"/>
          <w:szCs w:val="24"/>
          <w:lang w:val="id-ID" w:eastAsia="id-ID"/>
        </w:rPr>
        <w:tab/>
      </w:r>
      <w:r w:rsidR="00EF30F7" w:rsidRPr="002D6B17">
        <w:rPr>
          <w:rFonts w:ascii="Times New Roman" w:eastAsia="Times New Roman" w:hAnsi="Times New Roman" w:cs="Times New Roman"/>
          <w:spacing w:val="6"/>
          <w:sz w:val="24"/>
          <w:szCs w:val="24"/>
          <w:lang w:eastAsia="id-ID"/>
        </w:rPr>
        <w:t>While the systematic writing of the book, can be seen as follows:</w:t>
      </w:r>
    </w:p>
    <w:p w:rsidR="00EF30F7" w:rsidRPr="002D6B17" w:rsidRDefault="00EF30F7" w:rsidP="006C68D3">
      <w:pPr>
        <w:pStyle w:val="ListParagraph"/>
        <w:numPr>
          <w:ilvl w:val="0"/>
          <w:numId w:val="47"/>
        </w:numPr>
        <w:tabs>
          <w:tab w:val="left" w:pos="284"/>
          <w:tab w:val="left" w:pos="851"/>
        </w:tabs>
        <w:spacing w:after="120" w:line="360" w:lineRule="auto"/>
        <w:ind w:left="284" w:hanging="284"/>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 xml:space="preserve">Orderly verse and orderly letter, that is from surah </w:t>
      </w:r>
      <w:r w:rsidR="00C9779D">
        <w:rPr>
          <w:rFonts w:ascii="Times New Arabic" w:eastAsia="Times New Roman" w:hAnsi="Times New Arabic" w:cs="Times New Roman"/>
          <w:spacing w:val="6"/>
          <w:sz w:val="24"/>
          <w:szCs w:val="24"/>
          <w:lang w:eastAsia="id-ID"/>
        </w:rPr>
        <w:t>al-Fa&gt;</w:t>
      </w:r>
      <w:r w:rsidRPr="00C9779D">
        <w:rPr>
          <w:rFonts w:ascii="Times New Arabic" w:eastAsia="Times New Roman" w:hAnsi="Times New Arabic" w:cs="Times New Roman"/>
          <w:spacing w:val="6"/>
          <w:sz w:val="24"/>
          <w:szCs w:val="24"/>
          <w:lang w:eastAsia="id-ID"/>
        </w:rPr>
        <w:t>tihah</w:t>
      </w:r>
      <w:r w:rsidRPr="002D6B17">
        <w:rPr>
          <w:rFonts w:ascii="Times New Roman" w:eastAsia="Times New Roman" w:hAnsi="Times New Roman" w:cs="Times New Roman"/>
          <w:spacing w:val="6"/>
          <w:sz w:val="24"/>
          <w:szCs w:val="24"/>
          <w:lang w:eastAsia="id-ID"/>
        </w:rPr>
        <w:t xml:space="preserve"> to surah </w:t>
      </w:r>
      <w:r w:rsidR="00C9779D">
        <w:rPr>
          <w:rFonts w:ascii="Times New Arabic" w:eastAsia="Times New Roman" w:hAnsi="Times New Arabic" w:cs="Times New Roman"/>
          <w:spacing w:val="6"/>
          <w:sz w:val="24"/>
          <w:szCs w:val="24"/>
          <w:lang w:eastAsia="id-ID"/>
        </w:rPr>
        <w:t>al-Na&gt;</w:t>
      </w:r>
      <w:r w:rsidRPr="00C9779D">
        <w:rPr>
          <w:rFonts w:ascii="Times New Arabic" w:eastAsia="Times New Roman" w:hAnsi="Times New Arabic" w:cs="Times New Roman"/>
          <w:spacing w:val="6"/>
          <w:sz w:val="24"/>
          <w:szCs w:val="24"/>
          <w:lang w:eastAsia="id-ID"/>
        </w:rPr>
        <w:t>s</w:t>
      </w:r>
      <w:r w:rsidRPr="002D6B17">
        <w:rPr>
          <w:rFonts w:ascii="Times New Roman" w:eastAsia="Times New Roman" w:hAnsi="Times New Roman" w:cs="Times New Roman"/>
          <w:spacing w:val="6"/>
          <w:sz w:val="24"/>
          <w:szCs w:val="24"/>
          <w:lang w:eastAsia="id-ID"/>
        </w:rPr>
        <w:t>. The verses that are interpreted are not all written in one letter of the Qur'an, and one letter does not always start from the first verse. The verse interpreted is not always written in full from the beginning to the end of the verse.</w:t>
      </w:r>
    </w:p>
    <w:p w:rsidR="00EF30F7" w:rsidRPr="002D6B17" w:rsidRDefault="00EF30F7" w:rsidP="006C68D3">
      <w:pPr>
        <w:pStyle w:val="ListParagraph"/>
        <w:numPr>
          <w:ilvl w:val="0"/>
          <w:numId w:val="47"/>
        </w:numPr>
        <w:tabs>
          <w:tab w:val="left" w:pos="284"/>
          <w:tab w:val="left" w:pos="851"/>
        </w:tabs>
        <w:spacing w:after="120" w:line="360" w:lineRule="auto"/>
        <w:ind w:left="284" w:hanging="284"/>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 xml:space="preserve">Writing the name of the letter al-Qur'an at the beginning of the discussion, </w:t>
      </w:r>
      <w:proofErr w:type="gramStart"/>
      <w:r w:rsidRPr="002D6B17">
        <w:rPr>
          <w:rFonts w:ascii="Times New Roman" w:eastAsia="Times New Roman" w:hAnsi="Times New Roman" w:cs="Times New Roman"/>
          <w:spacing w:val="6"/>
          <w:sz w:val="24"/>
          <w:szCs w:val="24"/>
          <w:lang w:eastAsia="id-ID"/>
        </w:rPr>
        <w:t>which is written in the middle like the initial title.</w:t>
      </w:r>
      <w:proofErr w:type="gramEnd"/>
      <w:r w:rsidRPr="002D6B17">
        <w:rPr>
          <w:rFonts w:ascii="Times New Roman" w:eastAsia="Times New Roman" w:hAnsi="Times New Roman" w:cs="Times New Roman"/>
          <w:spacing w:val="6"/>
          <w:sz w:val="24"/>
          <w:szCs w:val="24"/>
          <w:lang w:eastAsia="id-ID"/>
        </w:rPr>
        <w:t xml:space="preserve"> Can be exemplified when he interprets verses from surah </w:t>
      </w:r>
      <w:r w:rsidRPr="00C9779D">
        <w:rPr>
          <w:rFonts w:ascii="Times New Arabic" w:eastAsia="Times New Roman" w:hAnsi="Times New Arabic" w:cs="Times New Roman"/>
          <w:spacing w:val="6"/>
          <w:sz w:val="24"/>
          <w:szCs w:val="24"/>
          <w:lang w:eastAsia="id-ID"/>
        </w:rPr>
        <w:t>al-</w:t>
      </w:r>
      <w:r w:rsidR="00C9779D">
        <w:rPr>
          <w:rFonts w:ascii="Times New Arabic" w:eastAsia="Times New Roman" w:hAnsi="Times New Arabic" w:cs="Times New Roman"/>
          <w:spacing w:val="6"/>
          <w:sz w:val="24"/>
          <w:szCs w:val="24"/>
          <w:lang w:eastAsia="id-ID"/>
        </w:rPr>
        <w:t>Fa&gt;</w:t>
      </w:r>
      <w:r w:rsidRPr="00C9779D">
        <w:rPr>
          <w:rFonts w:ascii="Times New Arabic" w:eastAsia="Times New Roman" w:hAnsi="Times New Arabic" w:cs="Times New Roman"/>
          <w:spacing w:val="6"/>
          <w:sz w:val="24"/>
          <w:szCs w:val="24"/>
          <w:lang w:eastAsia="id-ID"/>
        </w:rPr>
        <w:t>tihah</w:t>
      </w:r>
      <w:r w:rsidRPr="002D6B17">
        <w:rPr>
          <w:rFonts w:ascii="Times New Roman" w:eastAsia="Times New Roman" w:hAnsi="Times New Roman" w:cs="Times New Roman"/>
          <w:spacing w:val="6"/>
          <w:sz w:val="24"/>
          <w:szCs w:val="24"/>
          <w:lang w:eastAsia="id-ID"/>
        </w:rPr>
        <w:t xml:space="preserve">, he writes in the middle at the beginning of writing the name of the letter al-Qur'an, or when he interprets verses from surah </w:t>
      </w:r>
      <w:r w:rsidR="00C9779D">
        <w:rPr>
          <w:rFonts w:ascii="Times New Arabic" w:eastAsia="Times New Roman" w:hAnsi="Times New Arabic" w:cs="Times New Roman"/>
          <w:spacing w:val="6"/>
          <w:sz w:val="24"/>
          <w:szCs w:val="24"/>
          <w:lang w:eastAsia="id-ID"/>
        </w:rPr>
        <w:t>al-Ma&gt;</w:t>
      </w:r>
      <w:r w:rsidRPr="00C9779D">
        <w:rPr>
          <w:rFonts w:ascii="Times New Arabic" w:eastAsia="Times New Roman" w:hAnsi="Times New Arabic" w:cs="Times New Roman"/>
          <w:spacing w:val="6"/>
          <w:sz w:val="24"/>
          <w:szCs w:val="24"/>
          <w:lang w:eastAsia="id-ID"/>
        </w:rPr>
        <w:t>idah</w:t>
      </w:r>
      <w:r w:rsidRPr="002D6B17">
        <w:rPr>
          <w:rFonts w:ascii="Times New Roman" w:eastAsia="Times New Roman" w:hAnsi="Times New Roman" w:cs="Times New Roman"/>
          <w:spacing w:val="6"/>
          <w:sz w:val="24"/>
          <w:szCs w:val="24"/>
          <w:lang w:eastAsia="id-ID"/>
        </w:rPr>
        <w:t xml:space="preserve">, he also writes the names of surahs at the beginning, and so on in each volume of his work. Write the </w:t>
      </w:r>
      <w:r w:rsidR="00C9779D" w:rsidRPr="00C9779D">
        <w:rPr>
          <w:rFonts w:ascii="Times New Arabic" w:eastAsia="Times New Roman" w:hAnsi="Times New Arabic" w:cs="Times New Roman"/>
          <w:i/>
          <w:iCs/>
          <w:spacing w:val="6"/>
          <w:sz w:val="24"/>
          <w:szCs w:val="24"/>
          <w:lang w:val="id-ID" w:eastAsia="id-ID"/>
        </w:rPr>
        <w:t>bismillahirrahma&gt;nirrahi&gt;m</w:t>
      </w:r>
      <w:r w:rsidRPr="002D6B17">
        <w:rPr>
          <w:rFonts w:ascii="Times New Roman" w:eastAsia="Times New Roman" w:hAnsi="Times New Roman" w:cs="Times New Roman"/>
          <w:spacing w:val="6"/>
          <w:sz w:val="24"/>
          <w:szCs w:val="24"/>
          <w:lang w:eastAsia="id-ID"/>
        </w:rPr>
        <w:t xml:space="preserve"> after writing the name of </w:t>
      </w:r>
      <w:r w:rsidR="00C9779D">
        <w:rPr>
          <w:rFonts w:ascii="Times New Roman" w:eastAsia="Times New Roman" w:hAnsi="Times New Roman" w:cs="Times New Roman"/>
          <w:spacing w:val="6"/>
          <w:sz w:val="24"/>
          <w:szCs w:val="24"/>
          <w:lang w:val="id-ID" w:eastAsia="id-ID"/>
        </w:rPr>
        <w:t xml:space="preserve">letter of </w:t>
      </w:r>
      <w:r w:rsidRPr="002D6B17">
        <w:rPr>
          <w:rFonts w:ascii="Times New Roman" w:eastAsia="Times New Roman" w:hAnsi="Times New Roman" w:cs="Times New Roman"/>
          <w:spacing w:val="6"/>
          <w:sz w:val="24"/>
          <w:szCs w:val="24"/>
          <w:lang w:eastAsia="id-ID"/>
        </w:rPr>
        <w:t>the Qur'an. He did not write the title or subtitles to begin the discussion, but if someone wants to see or search for specific topics, it can be seen in the table of contents that is placed at the end of each volume, not directly the topic but only the letter and verse are included.</w:t>
      </w:r>
    </w:p>
    <w:p w:rsidR="00EF30F7" w:rsidRPr="002D6B17" w:rsidRDefault="00EF30F7" w:rsidP="006C68D3">
      <w:pPr>
        <w:pStyle w:val="ListParagraph"/>
        <w:numPr>
          <w:ilvl w:val="0"/>
          <w:numId w:val="47"/>
        </w:numPr>
        <w:tabs>
          <w:tab w:val="left" w:pos="284"/>
          <w:tab w:val="left" w:pos="851"/>
        </w:tabs>
        <w:spacing w:after="120" w:line="360" w:lineRule="auto"/>
        <w:ind w:left="284" w:hanging="284"/>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 xml:space="preserve">Write the word </w:t>
      </w:r>
      <w:r w:rsidRPr="002D6B17">
        <w:rPr>
          <w:rFonts w:ascii="Times New Roman" w:eastAsia="Times New Roman" w:hAnsi="Times New Roman" w:cs="Times New Roman"/>
          <w:spacing w:val="6"/>
          <w:sz w:val="24"/>
          <w:szCs w:val="24"/>
          <w:rtl/>
          <w:lang w:eastAsia="id-ID"/>
        </w:rPr>
        <w:t xml:space="preserve">قوله </w:t>
      </w:r>
      <w:proofErr w:type="gramStart"/>
      <w:r w:rsidRPr="002D6B17">
        <w:rPr>
          <w:rFonts w:ascii="Times New Roman" w:eastAsia="Times New Roman" w:hAnsi="Times New Roman" w:cs="Times New Roman"/>
          <w:spacing w:val="6"/>
          <w:sz w:val="24"/>
          <w:szCs w:val="24"/>
          <w:rtl/>
          <w:lang w:eastAsia="id-ID"/>
        </w:rPr>
        <w:t xml:space="preserve">تعالي </w:t>
      </w:r>
      <w:r w:rsidR="00C9779D">
        <w:rPr>
          <w:rFonts w:ascii="Times New Roman" w:eastAsia="Times New Roman" w:hAnsi="Times New Roman" w:cs="Times New Roman"/>
          <w:spacing w:val="6"/>
          <w:sz w:val="24"/>
          <w:szCs w:val="24"/>
          <w:lang w:val="id-ID" w:eastAsia="id-ID"/>
        </w:rPr>
        <w:t xml:space="preserve"> </w:t>
      </w:r>
      <w:r w:rsidRPr="002D6B17">
        <w:rPr>
          <w:rFonts w:ascii="Times New Roman" w:eastAsia="Times New Roman" w:hAnsi="Times New Roman" w:cs="Times New Roman"/>
          <w:spacing w:val="6"/>
          <w:sz w:val="24"/>
          <w:szCs w:val="24"/>
          <w:lang w:eastAsia="id-ID"/>
        </w:rPr>
        <w:t>before</w:t>
      </w:r>
      <w:proofErr w:type="gramEnd"/>
      <w:r w:rsidRPr="002D6B17">
        <w:rPr>
          <w:rFonts w:ascii="Times New Roman" w:eastAsia="Times New Roman" w:hAnsi="Times New Roman" w:cs="Times New Roman"/>
          <w:spacing w:val="6"/>
          <w:sz w:val="24"/>
          <w:szCs w:val="24"/>
          <w:lang w:eastAsia="id-ID"/>
        </w:rPr>
        <w:t xml:space="preserve"> mentioning the verses of the Qur'an to be explained, and write them in the middle, each verse that it interprets, in every </w:t>
      </w:r>
      <w:r w:rsidRPr="002D6B17">
        <w:rPr>
          <w:rFonts w:ascii="Times New Roman" w:eastAsia="Times New Roman" w:hAnsi="Times New Roman" w:cs="Times New Roman"/>
          <w:spacing w:val="6"/>
          <w:sz w:val="24"/>
          <w:szCs w:val="24"/>
          <w:lang w:eastAsia="id-ID"/>
        </w:rPr>
        <w:lastRenderedPageBreak/>
        <w:t>volume of the book. After that he explained the purpose of the verse by mentioning other verses (</w:t>
      </w:r>
      <w:r w:rsidR="00C9779D">
        <w:rPr>
          <w:rFonts w:ascii="Times New Arabic" w:eastAsia="Times New Roman" w:hAnsi="Times New Arabic" w:cs="Times New Roman"/>
          <w:i/>
          <w:iCs/>
          <w:spacing w:val="6"/>
          <w:sz w:val="24"/>
          <w:szCs w:val="24"/>
          <w:lang w:eastAsia="id-ID"/>
        </w:rPr>
        <w:t>baya&gt;nuh al-Qur’a&gt;n bi al-Qur’a&gt;</w:t>
      </w:r>
      <w:r w:rsidRPr="00C9779D">
        <w:rPr>
          <w:rFonts w:ascii="Times New Arabic" w:eastAsia="Times New Roman" w:hAnsi="Times New Arabic" w:cs="Times New Roman"/>
          <w:i/>
          <w:iCs/>
          <w:spacing w:val="6"/>
          <w:sz w:val="24"/>
          <w:szCs w:val="24"/>
          <w:lang w:eastAsia="id-ID"/>
        </w:rPr>
        <w:t>n</w:t>
      </w:r>
      <w:r w:rsidRPr="002D6B17">
        <w:rPr>
          <w:rFonts w:ascii="Times New Roman" w:eastAsia="Times New Roman" w:hAnsi="Times New Roman" w:cs="Times New Roman"/>
          <w:spacing w:val="6"/>
          <w:sz w:val="24"/>
          <w:szCs w:val="24"/>
          <w:lang w:eastAsia="id-ID"/>
        </w:rPr>
        <w:t>).</w:t>
      </w:r>
    </w:p>
    <w:p w:rsidR="00EF30F7" w:rsidRPr="002D6B17" w:rsidRDefault="00EF30F7" w:rsidP="006C68D3">
      <w:pPr>
        <w:pStyle w:val="ListParagraph"/>
        <w:numPr>
          <w:ilvl w:val="0"/>
          <w:numId w:val="47"/>
        </w:numPr>
        <w:tabs>
          <w:tab w:val="left" w:pos="284"/>
          <w:tab w:val="left" w:pos="851"/>
        </w:tabs>
        <w:spacing w:after="120" w:line="360" w:lineRule="auto"/>
        <w:ind w:left="284" w:hanging="284"/>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 xml:space="preserve">Include the word </w:t>
      </w:r>
      <w:r w:rsidR="00C9779D">
        <w:rPr>
          <w:rFonts w:ascii="Times New Arabic" w:eastAsia="Times New Roman" w:hAnsi="Times New Arabic" w:cs="Times New Roman"/>
          <w:i/>
          <w:iCs/>
          <w:spacing w:val="6"/>
          <w:sz w:val="24"/>
          <w:szCs w:val="24"/>
          <w:lang w:eastAsia="id-ID"/>
        </w:rPr>
        <w:t>tanbi&gt;</w:t>
      </w:r>
      <w:r w:rsidRPr="00C9779D">
        <w:rPr>
          <w:rFonts w:ascii="Times New Arabic" w:eastAsia="Times New Roman" w:hAnsi="Times New Arabic" w:cs="Times New Roman"/>
          <w:i/>
          <w:iCs/>
          <w:spacing w:val="6"/>
          <w:sz w:val="24"/>
          <w:szCs w:val="24"/>
          <w:lang w:eastAsia="id-ID"/>
        </w:rPr>
        <w:t>h</w:t>
      </w:r>
      <w:r w:rsidRPr="002D6B17">
        <w:rPr>
          <w:rFonts w:ascii="Times New Roman" w:eastAsia="Times New Roman" w:hAnsi="Times New Roman" w:cs="Times New Roman"/>
          <w:spacing w:val="6"/>
          <w:sz w:val="24"/>
          <w:szCs w:val="24"/>
          <w:lang w:eastAsia="id-ID"/>
        </w:rPr>
        <w:t xml:space="preserve"> (note) for verses which according to him need a deeper discussion of the verse that is interpreted. What he meant was to give emphasis or conclusions and affirmations, in addition to the </w:t>
      </w:r>
      <w:r w:rsidRPr="00C9779D">
        <w:rPr>
          <w:rFonts w:ascii="Times New Arabic" w:eastAsia="Times New Roman" w:hAnsi="Times New Arabic" w:cs="Times New Roman"/>
          <w:i/>
          <w:iCs/>
          <w:spacing w:val="6"/>
          <w:sz w:val="24"/>
          <w:szCs w:val="24"/>
          <w:lang w:eastAsia="id-ID"/>
        </w:rPr>
        <w:t>tanbi&gt;h</w:t>
      </w:r>
      <w:r w:rsidRPr="002D6B17">
        <w:rPr>
          <w:rFonts w:ascii="Times New Roman" w:eastAsia="Times New Roman" w:hAnsi="Times New Roman" w:cs="Times New Roman"/>
          <w:spacing w:val="6"/>
          <w:sz w:val="24"/>
          <w:szCs w:val="24"/>
          <w:lang w:eastAsia="id-ID"/>
        </w:rPr>
        <w:t xml:space="preserve"> not always in the form of his own opinion, but also he quoted from a number of opinions. An example of </w:t>
      </w:r>
      <w:r w:rsidR="00E9003F">
        <w:rPr>
          <w:rFonts w:ascii="Times New Arabic" w:eastAsia="Times New Roman" w:hAnsi="Times New Arabic" w:cs="Times New Roman"/>
          <w:i/>
          <w:iCs/>
          <w:spacing w:val="6"/>
          <w:sz w:val="24"/>
          <w:szCs w:val="24"/>
          <w:lang w:eastAsia="id-ID"/>
        </w:rPr>
        <w:t>ta</w:t>
      </w:r>
      <w:r w:rsidR="00E9003F">
        <w:rPr>
          <w:rFonts w:ascii="Times New Arabic" w:eastAsia="Times New Roman" w:hAnsi="Times New Arabic" w:cs="Times New Roman"/>
          <w:i/>
          <w:iCs/>
          <w:spacing w:val="6"/>
          <w:sz w:val="24"/>
          <w:szCs w:val="24"/>
          <w:lang w:val="id-ID" w:eastAsia="id-ID"/>
        </w:rPr>
        <w:t>n</w:t>
      </w:r>
      <w:r w:rsidR="00C9779D">
        <w:rPr>
          <w:rFonts w:ascii="Times New Arabic" w:eastAsia="Times New Roman" w:hAnsi="Times New Arabic" w:cs="Times New Roman"/>
          <w:i/>
          <w:iCs/>
          <w:spacing w:val="6"/>
          <w:sz w:val="24"/>
          <w:szCs w:val="24"/>
          <w:lang w:eastAsia="id-ID"/>
        </w:rPr>
        <w:t>bi&gt;</w:t>
      </w:r>
      <w:r w:rsidRPr="00C9779D">
        <w:rPr>
          <w:rFonts w:ascii="Times New Arabic" w:eastAsia="Times New Roman" w:hAnsi="Times New Arabic" w:cs="Times New Roman"/>
          <w:i/>
          <w:iCs/>
          <w:spacing w:val="6"/>
          <w:sz w:val="24"/>
          <w:szCs w:val="24"/>
          <w:lang w:eastAsia="id-ID"/>
        </w:rPr>
        <w:t>h</w:t>
      </w:r>
      <w:r w:rsidRPr="002D6B17">
        <w:rPr>
          <w:rFonts w:ascii="Times New Roman" w:eastAsia="Times New Roman" w:hAnsi="Times New Roman" w:cs="Times New Roman"/>
          <w:spacing w:val="6"/>
          <w:sz w:val="24"/>
          <w:szCs w:val="24"/>
          <w:lang w:eastAsia="id-ID"/>
        </w:rPr>
        <w:t xml:space="preserve"> in its interpretation is as follows:</w:t>
      </w:r>
    </w:p>
    <w:p w:rsidR="00EF30F7" w:rsidRPr="00E9003F" w:rsidRDefault="00EF30F7" w:rsidP="00454C57">
      <w:pPr>
        <w:tabs>
          <w:tab w:val="left" w:pos="709"/>
          <w:tab w:val="left" w:pos="851"/>
        </w:tabs>
        <w:spacing w:after="120" w:line="240" w:lineRule="auto"/>
        <w:ind w:left="720"/>
        <w:jc w:val="right"/>
        <w:rPr>
          <w:rFonts w:ascii="Traditional Arabic" w:eastAsia="Times New Roman" w:hAnsi="Traditional Arabic" w:cs="Traditional Arabic"/>
          <w:spacing w:val="6"/>
          <w:sz w:val="28"/>
          <w:szCs w:val="28"/>
          <w:rtl/>
          <w:lang w:val="id-ID" w:eastAsia="id-ID"/>
        </w:rPr>
      </w:pPr>
      <w:r w:rsidRPr="00A43D5F">
        <w:rPr>
          <w:rFonts w:ascii="Traditional Arabic" w:eastAsia="Times New Roman" w:hAnsi="Traditional Arabic" w:cs="Traditional Arabic"/>
          <w:spacing w:val="6"/>
          <w:sz w:val="24"/>
          <w:szCs w:val="24"/>
          <w:rtl/>
          <w:lang w:eastAsia="id-ID"/>
        </w:rPr>
        <w:t>تنبيه</w:t>
      </w:r>
      <w:r w:rsidR="00A43D5F" w:rsidRPr="00A43D5F">
        <w:rPr>
          <w:rFonts w:ascii="Traditional Arabic" w:eastAsia="Times New Roman" w:hAnsi="Traditional Arabic" w:cs="Traditional Arabic"/>
          <w:spacing w:val="6"/>
          <w:sz w:val="24"/>
          <w:szCs w:val="24"/>
          <w:rtl/>
          <w:lang w:val="id-ID" w:eastAsia="id-ID"/>
        </w:rPr>
        <w:t>:</w:t>
      </w:r>
    </w:p>
    <w:p w:rsidR="00E9003F" w:rsidRDefault="00EF30F7" w:rsidP="00E9003F">
      <w:pPr>
        <w:tabs>
          <w:tab w:val="left" w:pos="709"/>
          <w:tab w:val="left" w:pos="851"/>
          <w:tab w:val="left" w:pos="4536"/>
          <w:tab w:val="left" w:pos="4678"/>
          <w:tab w:val="left" w:pos="8222"/>
        </w:tabs>
        <w:spacing w:after="120" w:line="240" w:lineRule="auto"/>
        <w:ind w:left="720"/>
        <w:jc w:val="right"/>
        <w:rPr>
          <w:rFonts w:ascii="Times New Roman" w:eastAsia="Times New Roman" w:hAnsi="Times New Roman" w:cs="Times New Roman"/>
          <w:spacing w:val="6"/>
          <w:sz w:val="24"/>
          <w:szCs w:val="24"/>
          <w:lang w:val="id-ID" w:eastAsia="id-ID"/>
        </w:rPr>
      </w:pPr>
      <w:r w:rsidRPr="00E9003F">
        <w:rPr>
          <w:rFonts w:ascii="Times New Roman" w:eastAsia="Times New Roman" w:hAnsi="Times New Roman" w:cs="Times New Roman"/>
          <w:spacing w:val="6"/>
          <w:sz w:val="28"/>
          <w:szCs w:val="28"/>
          <w:rtl/>
          <w:lang w:eastAsia="id-ID"/>
        </w:rPr>
        <w:t>ا</w:t>
      </w:r>
      <w:r w:rsidR="00A43D5F" w:rsidRPr="00E9003F">
        <w:rPr>
          <w:rFonts w:ascii="Times New Roman" w:eastAsia="Times New Roman" w:hAnsi="Times New Roman" w:cs="Times New Roman" w:hint="cs"/>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ذ</w:t>
      </w:r>
      <w:r w:rsidR="00A43D5F" w:rsidRPr="00E9003F">
        <w:rPr>
          <w:rFonts w:ascii="Traditional Arabic" w:eastAsia="Times New Roman" w:hAnsi="Traditional Arabic" w:cs="Traditional Arabic" w:hint="cs"/>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 اق</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ت</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ص</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الم</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ج</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 ع</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ل</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ه</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م</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الج</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ان</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 ف</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م</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 د</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و</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الن</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ف</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س</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ف</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م</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ات</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م</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الق</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ص</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اص</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ف</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لا</w:t>
      </w:r>
      <w:r w:rsidR="00C9779D"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ش</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ئ</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ع</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ل</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 الل</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ذ</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 اق</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ت</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ص</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م</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ه</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lang w:eastAsia="id-ID"/>
        </w:rPr>
        <w:t xml:space="preserve">, </w:t>
      </w:r>
      <w:r w:rsidRPr="00E9003F">
        <w:rPr>
          <w:rFonts w:ascii="Traditional Arabic" w:eastAsia="Times New Roman" w:hAnsi="Traditional Arabic" w:cs="Traditional Arabic"/>
          <w:spacing w:val="6"/>
          <w:sz w:val="28"/>
          <w:szCs w:val="28"/>
          <w:rtl/>
          <w:lang w:eastAsia="id-ID"/>
        </w:rPr>
        <w:t>ع</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د</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م</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ال</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ك و</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الش</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اف</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ع</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 و</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ح</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م</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د بن ح</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ب</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ل و</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ه</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و</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ق</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و</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ل</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الج</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م</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ه</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ور</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م</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الص</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ح</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اب</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ة</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و</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الت</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اب</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ع</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و</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غ</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ر</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ه</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م</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lang w:eastAsia="id-ID"/>
        </w:rPr>
        <w:t>.</w:t>
      </w:r>
      <w:r w:rsidRPr="00E9003F">
        <w:rPr>
          <w:rFonts w:ascii="Traditional Arabic" w:eastAsia="Times New Roman" w:hAnsi="Traditional Arabic" w:cs="Traditional Arabic"/>
          <w:spacing w:val="6"/>
          <w:sz w:val="28"/>
          <w:szCs w:val="28"/>
          <w:rtl/>
          <w:lang w:eastAsia="id-ID"/>
        </w:rPr>
        <w:t>و</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ق</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ال</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ب</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و ح</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ف</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ة</w:t>
      </w:r>
      <w:r w:rsidRPr="00E9003F">
        <w:rPr>
          <w:rFonts w:ascii="Traditional Arabic" w:eastAsia="Times New Roman" w:hAnsi="Traditional Arabic" w:cs="Traditional Arabic"/>
          <w:spacing w:val="6"/>
          <w:sz w:val="28"/>
          <w:szCs w:val="28"/>
          <w:lang w:eastAsia="id-ID"/>
        </w:rPr>
        <w:t xml:space="preserve">: </w:t>
      </w:r>
      <w:r w:rsidRPr="00E9003F">
        <w:rPr>
          <w:rFonts w:ascii="Traditional Arabic" w:eastAsia="Times New Roman" w:hAnsi="Traditional Arabic" w:cs="Traditional Arabic"/>
          <w:spacing w:val="6"/>
          <w:sz w:val="28"/>
          <w:szCs w:val="28"/>
          <w:rtl/>
          <w:lang w:eastAsia="id-ID"/>
        </w:rPr>
        <w:t>ت</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ج</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ب</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الد</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ة</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ف</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 م</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ال</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الم</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ق</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ت</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ص</w:t>
      </w:r>
      <w:r w:rsidRPr="00E9003F">
        <w:rPr>
          <w:rFonts w:ascii="Traditional Arabic" w:eastAsia="Times New Roman" w:hAnsi="Traditional Arabic" w:cs="Traditional Arabic"/>
          <w:spacing w:val="6"/>
          <w:sz w:val="28"/>
          <w:szCs w:val="28"/>
          <w:lang w:eastAsia="id-ID"/>
        </w:rPr>
        <w:t xml:space="preserve">, </w:t>
      </w:r>
      <w:r w:rsidRPr="00E9003F">
        <w:rPr>
          <w:rFonts w:ascii="Traditional Arabic" w:eastAsia="Times New Roman" w:hAnsi="Traditional Arabic" w:cs="Traditional Arabic"/>
          <w:spacing w:val="6"/>
          <w:sz w:val="28"/>
          <w:szCs w:val="28"/>
          <w:rtl/>
          <w:lang w:eastAsia="id-ID"/>
        </w:rPr>
        <w:t>و</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ق</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ال</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الش</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ع</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ب</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 و</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ع</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ط</w:t>
      </w:r>
      <w:r w:rsidR="006D3D26"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اء و</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ط</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او</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س و</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ع</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م</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ر</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و ب</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د</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ن</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ارو</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الح</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ار</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ث الع</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ك</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ل</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 و</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ابن ا</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ب</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 ل</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لي و</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ح</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م</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اد بن ا</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ب</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 س</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ل</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ي</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م</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ان و</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 xml:space="preserve"> الز</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ه</w:t>
      </w:r>
      <w:r w:rsidR="00873061" w:rsidRPr="00E9003F">
        <w:rPr>
          <w:rFonts w:ascii="Traditional Arabic" w:eastAsia="Times New Roman" w:hAnsi="Traditional Arabic" w:cs="Traditional Arabic"/>
          <w:spacing w:val="6"/>
          <w:sz w:val="28"/>
          <w:szCs w:val="28"/>
          <w:rtl/>
          <w:lang w:eastAsia="id-ID"/>
        </w:rPr>
        <w:t>ْ</w:t>
      </w:r>
      <w:r w:rsidRPr="00E9003F">
        <w:rPr>
          <w:rFonts w:ascii="Traditional Arabic" w:eastAsia="Times New Roman" w:hAnsi="Traditional Arabic" w:cs="Traditional Arabic"/>
          <w:spacing w:val="6"/>
          <w:sz w:val="28"/>
          <w:szCs w:val="28"/>
          <w:rtl/>
          <w:lang w:eastAsia="id-ID"/>
        </w:rPr>
        <w:t>ر</w:t>
      </w:r>
      <w:r w:rsidR="00873061" w:rsidRPr="00E9003F">
        <w:rPr>
          <w:rFonts w:ascii="Traditional Arabic" w:eastAsia="Times New Roman" w:hAnsi="Traditional Arabic" w:cs="Traditional Arabic"/>
          <w:spacing w:val="6"/>
          <w:sz w:val="28"/>
          <w:szCs w:val="28"/>
          <w:rtl/>
          <w:lang w:eastAsia="id-ID"/>
        </w:rPr>
        <w:t xml:space="preserve"> و</w:t>
      </w:r>
      <w:r w:rsidR="00FF2E91" w:rsidRPr="00E9003F">
        <w:rPr>
          <w:rFonts w:ascii="Traditional Arabic" w:eastAsia="Times New Roman" w:hAnsi="Traditional Arabic" w:cs="Traditional Arabic"/>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الث</w:t>
      </w:r>
      <w:r w:rsidR="00FF2E91" w:rsidRPr="00E9003F">
        <w:rPr>
          <w:rFonts w:ascii="Traditional Arabic" w:eastAsia="Times New Roman" w:hAnsi="Traditional Arabic" w:cs="Traditional Arabic"/>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و</w:t>
      </w:r>
      <w:r w:rsidR="00FF2E91" w:rsidRPr="00E9003F">
        <w:rPr>
          <w:rFonts w:ascii="Traditional Arabic" w:eastAsia="Times New Roman" w:hAnsi="Traditional Arabic" w:cs="Traditional Arabic"/>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ر</w:t>
      </w:r>
      <w:r w:rsidR="00FF2E91" w:rsidRPr="00E9003F">
        <w:rPr>
          <w:rFonts w:ascii="Traditional Arabic" w:eastAsia="Times New Roman" w:hAnsi="Traditional Arabic" w:cs="Traditional Arabic"/>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ي : ت</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ج</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ب</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 xml:space="preserve"> الد</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ي</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ة ع</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ل</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ي ع</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اق</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ل</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ة الم</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ق</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ت</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ص</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 xml:space="preserve"> ل</w:t>
      </w:r>
      <w:r w:rsidR="00A10F7C" w:rsidRPr="00E9003F">
        <w:rPr>
          <w:rFonts w:ascii="Traditional Arabic" w:eastAsia="Times New Roman" w:hAnsi="Traditional Arabic" w:cs="Traditional Arabic" w:hint="cs"/>
          <w:spacing w:val="6"/>
          <w:sz w:val="28"/>
          <w:szCs w:val="28"/>
          <w:rtl/>
          <w:lang w:eastAsia="id-ID"/>
        </w:rPr>
        <w:t>َ</w:t>
      </w:r>
      <w:r w:rsidR="00873061" w:rsidRPr="00E9003F">
        <w:rPr>
          <w:rFonts w:ascii="Traditional Arabic" w:eastAsia="Times New Roman" w:hAnsi="Traditional Arabic" w:cs="Traditional Arabic"/>
          <w:spacing w:val="6"/>
          <w:sz w:val="28"/>
          <w:szCs w:val="28"/>
          <w:rtl/>
          <w:lang w:eastAsia="id-ID"/>
        </w:rPr>
        <w:t>ه</w:t>
      </w:r>
      <w:r w:rsidR="00A10F7C" w:rsidRPr="00E9003F">
        <w:rPr>
          <w:rFonts w:ascii="Traditional Arabic" w:eastAsia="Times New Roman" w:hAnsi="Traditional Arabic" w:cs="Traditional Arabic" w:hint="cs"/>
          <w:spacing w:val="6"/>
          <w:sz w:val="28"/>
          <w:szCs w:val="28"/>
          <w:rtl/>
          <w:lang w:eastAsia="id-ID"/>
        </w:rPr>
        <w:t>ُ</w:t>
      </w:r>
      <w:r w:rsidR="00E9003F">
        <w:rPr>
          <w:rFonts w:ascii="Traditional Arabic" w:eastAsia="Times New Roman" w:hAnsi="Traditional Arabic" w:cs="Traditional Arabic"/>
          <w:spacing w:val="6"/>
          <w:sz w:val="28"/>
          <w:szCs w:val="28"/>
          <w:rtl/>
          <w:lang w:eastAsia="id-ID"/>
        </w:rPr>
        <w:t xml:space="preserve"> ...</w:t>
      </w:r>
      <w:r w:rsidR="00454C57" w:rsidRPr="00E9003F">
        <w:rPr>
          <w:rStyle w:val="FootnoteReference"/>
          <w:rFonts w:ascii="Times New Arabic" w:eastAsia="Times New Roman" w:hAnsi="Times New Arabic" w:cs="KFGQPC Uthmanic Script HAFS"/>
          <w:spacing w:val="6"/>
          <w:sz w:val="28"/>
          <w:szCs w:val="28"/>
          <w:rtl/>
          <w:lang w:eastAsia="id-ID"/>
        </w:rPr>
        <w:footnoteReference w:id="18"/>
      </w:r>
      <w:r w:rsidR="00555F61" w:rsidRPr="00FF2E91">
        <w:rPr>
          <w:rFonts w:ascii="Traditional Arabic" w:eastAsia="Times New Roman" w:hAnsi="Traditional Arabic" w:cs="Traditional Arabic"/>
          <w:spacing w:val="6"/>
          <w:sz w:val="24"/>
          <w:szCs w:val="24"/>
          <w:rtl/>
          <w:lang w:eastAsia="id-ID"/>
        </w:rPr>
        <w:t xml:space="preserve">  </w:t>
      </w:r>
      <w:r w:rsidR="00555F61">
        <w:rPr>
          <w:rFonts w:ascii="Times New Roman" w:eastAsia="Times New Roman" w:hAnsi="Times New Roman" w:cs="Times New Roman" w:hint="cs"/>
          <w:spacing w:val="6"/>
          <w:sz w:val="24"/>
          <w:szCs w:val="24"/>
          <w:rtl/>
          <w:lang w:eastAsia="id-ID"/>
        </w:rPr>
        <w:t xml:space="preserve">        </w:t>
      </w:r>
      <w:r w:rsidR="00454C57">
        <w:rPr>
          <w:rFonts w:ascii="Times New Roman" w:eastAsia="Times New Roman" w:hAnsi="Times New Roman" w:cs="Times New Roman" w:hint="cs"/>
          <w:spacing w:val="6"/>
          <w:sz w:val="24"/>
          <w:szCs w:val="24"/>
          <w:rtl/>
          <w:lang w:eastAsia="id-ID"/>
        </w:rPr>
        <w:t xml:space="preserve">     </w:t>
      </w:r>
      <w:r w:rsidR="00E9003F">
        <w:rPr>
          <w:rFonts w:ascii="Times New Roman" w:eastAsia="Times New Roman" w:hAnsi="Times New Roman" w:cs="Times New Roman" w:hint="cs"/>
          <w:spacing w:val="6"/>
          <w:sz w:val="24"/>
          <w:szCs w:val="24"/>
          <w:rtl/>
          <w:lang w:eastAsia="id-ID"/>
        </w:rPr>
        <w:t xml:space="preserve">           </w:t>
      </w:r>
      <w:r w:rsidRPr="002D6B17">
        <w:rPr>
          <w:rFonts w:ascii="Times New Roman" w:eastAsia="Times New Roman" w:hAnsi="Times New Roman" w:cs="Times New Roman"/>
          <w:spacing w:val="6"/>
          <w:sz w:val="24"/>
          <w:szCs w:val="24"/>
          <w:lang w:eastAsia="id-ID"/>
        </w:rPr>
        <w:t xml:space="preserve"> </w:t>
      </w:r>
    </w:p>
    <w:p w:rsidR="00EF30F7" w:rsidRPr="002D6B17" w:rsidRDefault="00EF30F7" w:rsidP="00E9003F">
      <w:pPr>
        <w:tabs>
          <w:tab w:val="left" w:pos="709"/>
          <w:tab w:val="left" w:pos="851"/>
          <w:tab w:val="left" w:pos="8222"/>
        </w:tabs>
        <w:spacing w:after="120" w:line="240" w:lineRule="auto"/>
        <w:ind w:left="720"/>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Meaning:</w:t>
      </w:r>
    </w:p>
    <w:p w:rsidR="00EF30F7" w:rsidRPr="002D6B17" w:rsidRDefault="00EF30F7" w:rsidP="004F6426">
      <w:pPr>
        <w:tabs>
          <w:tab w:val="left" w:pos="709"/>
          <w:tab w:val="left" w:pos="851"/>
        </w:tabs>
        <w:spacing w:after="120" w:line="240" w:lineRule="auto"/>
        <w:ind w:left="720"/>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Note:</w:t>
      </w:r>
    </w:p>
    <w:p w:rsidR="00EF30F7" w:rsidRPr="002D6B17" w:rsidRDefault="00EF30F7" w:rsidP="004F6426">
      <w:pPr>
        <w:tabs>
          <w:tab w:val="left" w:pos="709"/>
          <w:tab w:val="left" w:pos="851"/>
        </w:tabs>
        <w:spacing w:after="120" w:line="240" w:lineRule="auto"/>
        <w:ind w:left="720"/>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 xml:space="preserve">If a criminal victim commits </w:t>
      </w:r>
      <w:r w:rsidR="00A10F7C" w:rsidRPr="00A10F7C">
        <w:rPr>
          <w:rFonts w:ascii="Times New Arabic" w:eastAsia="Times New Roman" w:hAnsi="Times New Arabic" w:cs="Times New Roman"/>
          <w:i/>
          <w:iCs/>
          <w:spacing w:val="6"/>
          <w:sz w:val="24"/>
          <w:szCs w:val="24"/>
          <w:lang w:eastAsia="id-ID"/>
        </w:rPr>
        <w:t>qis</w:t>
      </w:r>
      <w:proofErr w:type="gramStart"/>
      <w:r w:rsidR="00A10F7C" w:rsidRPr="00A10F7C">
        <w:rPr>
          <w:rFonts w:ascii="Times New Arabic" w:eastAsia="Times New Roman" w:hAnsi="Times New Arabic" w:cs="Times New Roman"/>
          <w:i/>
          <w:iCs/>
          <w:spacing w:val="6"/>
          <w:sz w:val="24"/>
          <w:szCs w:val="24"/>
          <w:lang w:eastAsia="id-ID"/>
        </w:rPr>
        <w:t>}as</w:t>
      </w:r>
      <w:proofErr w:type="gramEnd"/>
      <w:r w:rsidRPr="002D6B17">
        <w:rPr>
          <w:rFonts w:ascii="Times New Roman" w:eastAsia="Times New Roman" w:hAnsi="Times New Roman" w:cs="Times New Roman"/>
          <w:spacing w:val="6"/>
          <w:sz w:val="24"/>
          <w:szCs w:val="24"/>
          <w:lang w:eastAsia="id-ID"/>
        </w:rPr>
        <w:t xml:space="preserve"> to a criminal in a matter that does not take a life, then the culprit dies because of </w:t>
      </w:r>
      <w:r w:rsidR="00A10F7C" w:rsidRPr="00A10F7C">
        <w:rPr>
          <w:rFonts w:ascii="Times New Arabic" w:eastAsia="Times New Roman" w:hAnsi="Times New Arabic" w:cs="Times New Roman"/>
          <w:i/>
          <w:iCs/>
          <w:spacing w:val="6"/>
          <w:sz w:val="24"/>
          <w:szCs w:val="24"/>
          <w:lang w:eastAsia="id-ID"/>
        </w:rPr>
        <w:t>qis}as</w:t>
      </w:r>
      <w:r w:rsidRPr="002D6B17">
        <w:rPr>
          <w:rFonts w:ascii="Times New Roman" w:eastAsia="Times New Roman" w:hAnsi="Times New Roman" w:cs="Times New Roman"/>
          <w:spacing w:val="6"/>
          <w:sz w:val="24"/>
          <w:szCs w:val="24"/>
          <w:lang w:eastAsia="id-ID"/>
        </w:rPr>
        <w:t xml:space="preserve">, then those who carry out the </w:t>
      </w:r>
      <w:r w:rsidR="00A10F7C" w:rsidRPr="00A10F7C">
        <w:rPr>
          <w:rFonts w:ascii="Times New Arabic" w:eastAsia="Times New Roman" w:hAnsi="Times New Arabic" w:cs="Times New Roman"/>
          <w:i/>
          <w:iCs/>
          <w:spacing w:val="6"/>
          <w:sz w:val="24"/>
          <w:szCs w:val="24"/>
          <w:lang w:eastAsia="id-ID"/>
        </w:rPr>
        <w:t>qis}as</w:t>
      </w:r>
      <w:r w:rsidRPr="002D6B17">
        <w:rPr>
          <w:rFonts w:ascii="Times New Roman" w:eastAsia="Times New Roman" w:hAnsi="Times New Roman" w:cs="Times New Roman"/>
          <w:spacing w:val="6"/>
          <w:sz w:val="24"/>
          <w:szCs w:val="24"/>
          <w:lang w:eastAsia="id-ID"/>
        </w:rPr>
        <w:t xml:space="preserve"> right are not charged according to Malik, Syafi'i and Ahmad bin Hambal. This opinion is also the opinion of the majority of friends, tabi'in and others. Abu Hanifah said the diyat must be paid from the property of the claimant </w:t>
      </w:r>
      <w:r w:rsidR="00A10F7C" w:rsidRPr="00A10F7C">
        <w:rPr>
          <w:rFonts w:ascii="Times New Arabic" w:eastAsia="Times New Roman" w:hAnsi="Times New Arabic" w:cs="Times New Roman"/>
          <w:i/>
          <w:iCs/>
          <w:spacing w:val="6"/>
          <w:sz w:val="24"/>
          <w:szCs w:val="24"/>
          <w:lang w:eastAsia="id-ID"/>
        </w:rPr>
        <w:t>qis</w:t>
      </w:r>
      <w:proofErr w:type="gramStart"/>
      <w:r w:rsidR="00A10F7C" w:rsidRPr="00A10F7C">
        <w:rPr>
          <w:rFonts w:ascii="Times New Arabic" w:eastAsia="Times New Roman" w:hAnsi="Times New Arabic" w:cs="Times New Roman"/>
          <w:i/>
          <w:iCs/>
          <w:spacing w:val="6"/>
          <w:sz w:val="24"/>
          <w:szCs w:val="24"/>
          <w:lang w:eastAsia="id-ID"/>
        </w:rPr>
        <w:t>}as</w:t>
      </w:r>
      <w:proofErr w:type="gramEnd"/>
      <w:r w:rsidRPr="002D6B17">
        <w:rPr>
          <w:rFonts w:ascii="Times New Roman" w:eastAsia="Times New Roman" w:hAnsi="Times New Roman" w:cs="Times New Roman"/>
          <w:spacing w:val="6"/>
          <w:sz w:val="24"/>
          <w:szCs w:val="24"/>
          <w:lang w:eastAsia="id-ID"/>
        </w:rPr>
        <w:t xml:space="preserve">. Meanwhile, according to al-Sya'bi, </w:t>
      </w:r>
      <w:r w:rsidR="00A10F7C">
        <w:rPr>
          <w:rFonts w:ascii="Times New Arabic" w:eastAsia="Times New Roman" w:hAnsi="Times New Arabic" w:cs="Times New Roman"/>
          <w:spacing w:val="6"/>
          <w:sz w:val="24"/>
          <w:szCs w:val="24"/>
          <w:lang w:eastAsia="id-ID"/>
        </w:rPr>
        <w:t>At</w:t>
      </w:r>
      <w:proofErr w:type="gramStart"/>
      <w:r w:rsidR="00A10F7C">
        <w:rPr>
          <w:rFonts w:ascii="Times New Arabic" w:eastAsia="Times New Roman" w:hAnsi="Times New Arabic" w:cs="Times New Roman"/>
          <w:spacing w:val="6"/>
          <w:sz w:val="24"/>
          <w:szCs w:val="24"/>
          <w:lang w:eastAsia="id-ID"/>
        </w:rPr>
        <w:t>}a</w:t>
      </w:r>
      <w:proofErr w:type="gramEnd"/>
      <w:r w:rsidR="00A10F7C">
        <w:rPr>
          <w:rFonts w:ascii="Times New Arabic" w:eastAsia="Times New Roman" w:hAnsi="Times New Arabic" w:cs="Times New Roman"/>
          <w:spacing w:val="6"/>
          <w:sz w:val="24"/>
          <w:szCs w:val="24"/>
          <w:lang w:eastAsia="id-ID"/>
        </w:rPr>
        <w:t>&gt;’, T{a&gt;</w:t>
      </w:r>
      <w:r w:rsidRPr="00A10F7C">
        <w:rPr>
          <w:rFonts w:ascii="Times New Arabic" w:eastAsia="Times New Roman" w:hAnsi="Times New Arabic" w:cs="Times New Roman"/>
          <w:spacing w:val="6"/>
          <w:sz w:val="24"/>
          <w:szCs w:val="24"/>
          <w:lang w:eastAsia="id-ID"/>
        </w:rPr>
        <w:t>wus</w:t>
      </w:r>
      <w:r w:rsidRPr="002D6B17">
        <w:rPr>
          <w:rFonts w:ascii="Times New Roman" w:eastAsia="Times New Roman" w:hAnsi="Times New Roman" w:cs="Times New Roman"/>
          <w:spacing w:val="6"/>
          <w:sz w:val="24"/>
          <w:szCs w:val="24"/>
          <w:lang w:eastAsia="id-ID"/>
        </w:rPr>
        <w:t xml:space="preserve">, Amr bin Dinar, al-Haris | al-‘Ukli, Ibn Abi Laila, Hammad bin Abi Sulaiman, al-Zuhri, and </w:t>
      </w:r>
      <w:r w:rsidRPr="00A10F7C">
        <w:rPr>
          <w:rFonts w:ascii="Times New Arabic" w:eastAsia="Times New Roman" w:hAnsi="Times New Arabic" w:cs="Times New Roman"/>
          <w:spacing w:val="6"/>
          <w:sz w:val="24"/>
          <w:szCs w:val="24"/>
          <w:lang w:eastAsia="id-ID"/>
        </w:rPr>
        <w:t>al-S</w:t>
      </w:r>
      <w:r w:rsidR="00A10F7C">
        <w:rPr>
          <w:rFonts w:ascii="Times New Arabic" w:eastAsia="Times New Roman" w:hAnsi="Times New Arabic" w:cs="Times New Roman"/>
          <w:spacing w:val="6"/>
          <w:sz w:val="24"/>
          <w:szCs w:val="24"/>
          <w:lang w:eastAsia="id-ID"/>
        </w:rPr>
        <w:t>|</w:t>
      </w:r>
      <w:r w:rsidRPr="00A10F7C">
        <w:rPr>
          <w:rFonts w:ascii="Times New Arabic" w:eastAsia="Times New Roman" w:hAnsi="Times New Arabic" w:cs="Times New Roman"/>
          <w:spacing w:val="6"/>
          <w:sz w:val="24"/>
          <w:szCs w:val="24"/>
          <w:lang w:eastAsia="id-ID"/>
        </w:rPr>
        <w:t>auri</w:t>
      </w:r>
      <w:r w:rsidRPr="002D6B17">
        <w:rPr>
          <w:rFonts w:ascii="Times New Roman" w:eastAsia="Times New Roman" w:hAnsi="Times New Roman" w:cs="Times New Roman"/>
          <w:spacing w:val="6"/>
          <w:sz w:val="24"/>
          <w:szCs w:val="24"/>
          <w:lang w:eastAsia="id-ID"/>
        </w:rPr>
        <w:t xml:space="preserve"> that diyat must be paid by the families of claimants </w:t>
      </w:r>
      <w:r w:rsidR="00A10F7C" w:rsidRPr="00A10F7C">
        <w:rPr>
          <w:rFonts w:ascii="Times New Arabic" w:eastAsia="Times New Roman" w:hAnsi="Times New Arabic" w:cs="Times New Roman"/>
          <w:i/>
          <w:iCs/>
          <w:spacing w:val="6"/>
          <w:sz w:val="24"/>
          <w:szCs w:val="24"/>
          <w:lang w:eastAsia="id-ID"/>
        </w:rPr>
        <w:t>qis}</w:t>
      </w:r>
      <w:r w:rsidRPr="00A10F7C">
        <w:rPr>
          <w:rFonts w:ascii="Times New Arabic" w:eastAsia="Times New Roman" w:hAnsi="Times New Arabic" w:cs="Times New Roman"/>
          <w:i/>
          <w:iCs/>
          <w:spacing w:val="6"/>
          <w:sz w:val="24"/>
          <w:szCs w:val="24"/>
          <w:lang w:eastAsia="id-ID"/>
        </w:rPr>
        <w:t>as</w:t>
      </w:r>
      <w:r w:rsidRPr="00A10F7C">
        <w:rPr>
          <w:rFonts w:ascii="Times New Arabic" w:eastAsia="Times New Roman" w:hAnsi="Times New Arabic" w:cs="Times New Roman"/>
          <w:spacing w:val="6"/>
          <w:sz w:val="24"/>
          <w:szCs w:val="24"/>
          <w:lang w:eastAsia="id-ID"/>
        </w:rPr>
        <w:t>}</w:t>
      </w:r>
      <w:r w:rsidR="00A10F7C">
        <w:rPr>
          <w:rFonts w:ascii="Times New Arabic" w:eastAsia="Times New Roman" w:hAnsi="Times New Arabic" w:cs="Times New Roman"/>
          <w:spacing w:val="6"/>
          <w:sz w:val="24"/>
          <w:szCs w:val="24"/>
          <w:lang w:eastAsia="id-ID"/>
        </w:rPr>
        <w:t xml:space="preserve"> ...</w:t>
      </w:r>
      <w:r w:rsidRPr="002D6B17">
        <w:rPr>
          <w:rFonts w:ascii="Times New Roman" w:eastAsia="Times New Roman" w:hAnsi="Times New Roman" w:cs="Times New Roman"/>
          <w:spacing w:val="6"/>
          <w:sz w:val="24"/>
          <w:szCs w:val="24"/>
          <w:lang w:eastAsia="id-ID"/>
        </w:rPr>
        <w:t>.</w:t>
      </w:r>
    </w:p>
    <w:p w:rsidR="00EF30F7" w:rsidRPr="002D6B17" w:rsidRDefault="00A10F7C" w:rsidP="006C68D3">
      <w:pPr>
        <w:tabs>
          <w:tab w:val="left" w:pos="851"/>
        </w:tabs>
        <w:spacing w:after="120" w:line="360" w:lineRule="auto"/>
        <w:ind w:left="284"/>
        <w:jc w:val="both"/>
        <w:rPr>
          <w:rFonts w:ascii="Times New Roman" w:eastAsia="Times New Roman" w:hAnsi="Times New Roman" w:cs="Times New Roman"/>
          <w:spacing w:val="6"/>
          <w:sz w:val="24"/>
          <w:szCs w:val="24"/>
          <w:lang w:eastAsia="id-ID"/>
        </w:rPr>
      </w:pPr>
      <w:r w:rsidRPr="00A10F7C">
        <w:rPr>
          <w:rFonts w:ascii="Times New Arabic" w:eastAsia="Times New Roman" w:hAnsi="Times New Arabic" w:cs="Times New Roman"/>
          <w:i/>
          <w:iCs/>
          <w:spacing w:val="6"/>
          <w:sz w:val="24"/>
          <w:szCs w:val="24"/>
          <w:lang w:eastAsia="id-ID"/>
        </w:rPr>
        <w:t>Tanbi&gt;</w:t>
      </w:r>
      <w:r w:rsidR="00EF30F7" w:rsidRPr="00A10F7C">
        <w:rPr>
          <w:rFonts w:ascii="Times New Arabic" w:eastAsia="Times New Roman" w:hAnsi="Times New Arabic" w:cs="Times New Roman"/>
          <w:i/>
          <w:iCs/>
          <w:spacing w:val="6"/>
          <w:sz w:val="24"/>
          <w:szCs w:val="24"/>
          <w:lang w:eastAsia="id-ID"/>
        </w:rPr>
        <w:t>h</w:t>
      </w:r>
      <w:r w:rsidR="00EF30F7" w:rsidRPr="002D6B17">
        <w:rPr>
          <w:rFonts w:ascii="Times New Roman" w:eastAsia="Times New Roman" w:hAnsi="Times New Roman" w:cs="Times New Roman"/>
          <w:spacing w:val="6"/>
          <w:sz w:val="24"/>
          <w:szCs w:val="24"/>
          <w:lang w:eastAsia="id-ID"/>
        </w:rPr>
        <w:t xml:space="preserve"> written by al-Syinqithy in this book aims to provide reinforcement and affirmation to its interpretation, provide explanation and enlightenment when he lists some opinions of scholars about something, especially its </w:t>
      </w:r>
      <w:r w:rsidR="00EF30F7" w:rsidRPr="002D6B17">
        <w:rPr>
          <w:rFonts w:ascii="Times New Roman" w:eastAsia="Times New Roman" w:hAnsi="Times New Roman" w:cs="Times New Roman"/>
          <w:spacing w:val="6"/>
          <w:sz w:val="24"/>
          <w:szCs w:val="24"/>
          <w:lang w:eastAsia="id-ID"/>
        </w:rPr>
        <w:lastRenderedPageBreak/>
        <w:t xml:space="preserve">relation to problems agreed upon and disputed among scholars. As exemplified by the </w:t>
      </w:r>
      <w:r>
        <w:rPr>
          <w:rFonts w:ascii="Times New Arabic" w:eastAsia="Times New Roman" w:hAnsi="Times New Arabic" w:cs="Times New Roman"/>
          <w:i/>
          <w:iCs/>
          <w:spacing w:val="6"/>
          <w:sz w:val="24"/>
          <w:szCs w:val="24"/>
          <w:lang w:eastAsia="id-ID"/>
        </w:rPr>
        <w:t>tanbi&gt;</w:t>
      </w:r>
      <w:r w:rsidR="00EF30F7" w:rsidRPr="00A10F7C">
        <w:rPr>
          <w:rFonts w:ascii="Times New Arabic" w:eastAsia="Times New Roman" w:hAnsi="Times New Arabic" w:cs="Times New Roman"/>
          <w:i/>
          <w:iCs/>
          <w:spacing w:val="6"/>
          <w:sz w:val="24"/>
          <w:szCs w:val="24"/>
          <w:lang w:eastAsia="id-ID"/>
        </w:rPr>
        <w:t>h</w:t>
      </w:r>
      <w:r w:rsidR="00EF30F7" w:rsidRPr="002D6B17">
        <w:rPr>
          <w:rFonts w:ascii="Times New Roman" w:eastAsia="Times New Roman" w:hAnsi="Times New Roman" w:cs="Times New Roman"/>
          <w:spacing w:val="6"/>
          <w:sz w:val="24"/>
          <w:szCs w:val="24"/>
          <w:lang w:eastAsia="id-ID"/>
        </w:rPr>
        <w:t xml:space="preserve"> about its interpretation of Surah </w:t>
      </w:r>
      <w:r>
        <w:rPr>
          <w:rFonts w:ascii="Times New Arabic" w:eastAsia="Times New Roman" w:hAnsi="Times New Arabic" w:cs="Times New Roman"/>
          <w:spacing w:val="6"/>
          <w:sz w:val="24"/>
          <w:szCs w:val="24"/>
          <w:lang w:eastAsia="id-ID"/>
        </w:rPr>
        <w:t>al-Ma&gt;</w:t>
      </w:r>
      <w:r w:rsidR="00EF30F7" w:rsidRPr="00A10F7C">
        <w:rPr>
          <w:rFonts w:ascii="Times New Arabic" w:eastAsia="Times New Roman" w:hAnsi="Times New Arabic" w:cs="Times New Roman"/>
          <w:spacing w:val="6"/>
          <w:sz w:val="24"/>
          <w:szCs w:val="24"/>
          <w:lang w:eastAsia="id-ID"/>
        </w:rPr>
        <w:t>idah</w:t>
      </w:r>
      <w:r w:rsidR="00EF30F7" w:rsidRPr="002D6B17">
        <w:rPr>
          <w:rFonts w:ascii="Times New Roman" w:eastAsia="Times New Roman" w:hAnsi="Times New Roman" w:cs="Times New Roman"/>
          <w:spacing w:val="6"/>
          <w:sz w:val="24"/>
          <w:szCs w:val="24"/>
          <w:lang w:eastAsia="id-ID"/>
        </w:rPr>
        <w:t>/ 5: 32.</w:t>
      </w:r>
    </w:p>
    <w:p w:rsidR="006C68D3" w:rsidRPr="004F6426" w:rsidRDefault="00EF30F7" w:rsidP="004F6426">
      <w:pPr>
        <w:pStyle w:val="ListParagraph"/>
        <w:numPr>
          <w:ilvl w:val="0"/>
          <w:numId w:val="47"/>
        </w:numPr>
        <w:tabs>
          <w:tab w:val="left" w:pos="851"/>
        </w:tabs>
        <w:spacing w:after="120" w:line="360" w:lineRule="auto"/>
        <w:ind w:left="284" w:hanging="284"/>
        <w:jc w:val="both"/>
        <w:rPr>
          <w:rFonts w:ascii="Times New Roman" w:eastAsia="Times New Roman" w:hAnsi="Times New Roman" w:cs="Times New Roman"/>
          <w:spacing w:val="6"/>
          <w:sz w:val="24"/>
          <w:szCs w:val="24"/>
          <w:lang w:eastAsia="id-ID"/>
        </w:rPr>
      </w:pPr>
      <w:r w:rsidRPr="002D6B17">
        <w:rPr>
          <w:rFonts w:ascii="Times New Roman" w:eastAsia="Times New Roman" w:hAnsi="Times New Roman" w:cs="Times New Roman"/>
          <w:spacing w:val="6"/>
          <w:sz w:val="24"/>
          <w:szCs w:val="24"/>
          <w:lang w:eastAsia="id-ID"/>
        </w:rPr>
        <w:t xml:space="preserve"> Including the </w:t>
      </w:r>
      <w:r w:rsidR="00960605" w:rsidRPr="00960605">
        <w:rPr>
          <w:rFonts w:ascii="Times New Arabic" w:eastAsia="Times New Roman" w:hAnsi="Times New Arabic" w:cs="Times New Roman"/>
          <w:i/>
          <w:iCs/>
          <w:spacing w:val="6"/>
          <w:sz w:val="24"/>
          <w:szCs w:val="24"/>
          <w:lang w:eastAsia="id-ID"/>
        </w:rPr>
        <w:t>masa&gt;</w:t>
      </w:r>
      <w:proofErr w:type="gramStart"/>
      <w:r w:rsidR="00960605" w:rsidRPr="00960605">
        <w:rPr>
          <w:rFonts w:ascii="Times New Arabic" w:eastAsia="Times New Roman" w:hAnsi="Times New Arabic" w:cs="Times New Roman"/>
          <w:i/>
          <w:iCs/>
          <w:spacing w:val="6"/>
          <w:sz w:val="24"/>
          <w:szCs w:val="24"/>
          <w:lang w:eastAsia="id-ID"/>
        </w:rPr>
        <w:t>il</w:t>
      </w:r>
      <w:proofErr w:type="gramEnd"/>
      <w:r w:rsidR="00960605">
        <w:rPr>
          <w:rFonts w:ascii="Times New Roman" w:eastAsia="Times New Roman" w:hAnsi="Times New Roman" w:cs="Times New Roman"/>
          <w:spacing w:val="6"/>
          <w:sz w:val="24"/>
          <w:szCs w:val="24"/>
          <w:lang w:eastAsia="id-ID"/>
        </w:rPr>
        <w:t xml:space="preserve">, he specified the term </w:t>
      </w:r>
      <w:r w:rsidR="00960605" w:rsidRPr="00960605">
        <w:rPr>
          <w:rFonts w:ascii="Times New Arabic" w:eastAsia="Times New Roman" w:hAnsi="Times New Arabic" w:cs="Times New Roman"/>
          <w:i/>
          <w:iCs/>
          <w:spacing w:val="6"/>
          <w:sz w:val="24"/>
          <w:szCs w:val="24"/>
          <w:lang w:eastAsia="id-ID"/>
        </w:rPr>
        <w:t>masa&gt;</w:t>
      </w:r>
      <w:r w:rsidRPr="00960605">
        <w:rPr>
          <w:rFonts w:ascii="Times New Arabic" w:eastAsia="Times New Roman" w:hAnsi="Times New Arabic" w:cs="Times New Roman"/>
          <w:i/>
          <w:iCs/>
          <w:spacing w:val="6"/>
          <w:sz w:val="24"/>
          <w:szCs w:val="24"/>
          <w:lang w:eastAsia="id-ID"/>
        </w:rPr>
        <w:t>il</w:t>
      </w:r>
      <w:r w:rsidRPr="002D6B17">
        <w:rPr>
          <w:rFonts w:ascii="Times New Roman" w:eastAsia="Times New Roman" w:hAnsi="Times New Roman" w:cs="Times New Roman"/>
          <w:spacing w:val="6"/>
          <w:sz w:val="24"/>
          <w:szCs w:val="24"/>
          <w:lang w:eastAsia="id-ID"/>
        </w:rPr>
        <w:t xml:space="preserve"> as a presentation of problems relating to differences of opinion among scholars regarding the law of a verse in question, this inclusion is only on </w:t>
      </w:r>
      <w:r w:rsidR="006C68D3" w:rsidRPr="006C68D3">
        <w:rPr>
          <w:rFonts w:ascii="Times New Arabic" w:eastAsia="Times New Roman" w:hAnsi="Times New Arabic" w:cs="Times New Roman"/>
          <w:i/>
          <w:iCs/>
          <w:spacing w:val="6"/>
          <w:sz w:val="24"/>
          <w:szCs w:val="24"/>
          <w:lang w:val="id-ID" w:eastAsia="id-ID"/>
        </w:rPr>
        <w:t>a&gt;ya&gt;t al-ahka&gt;m</w:t>
      </w:r>
      <w:r w:rsidRPr="002D6B17">
        <w:rPr>
          <w:rFonts w:ascii="Times New Roman" w:eastAsia="Times New Roman" w:hAnsi="Times New Roman" w:cs="Times New Roman"/>
          <w:spacing w:val="6"/>
          <w:sz w:val="24"/>
          <w:szCs w:val="24"/>
          <w:lang w:eastAsia="id-ID"/>
        </w:rPr>
        <w:t>. For example, w</w:t>
      </w:r>
      <w:r w:rsidR="00960605">
        <w:rPr>
          <w:rFonts w:ascii="Times New Roman" w:eastAsia="Times New Roman" w:hAnsi="Times New Roman" w:cs="Times New Roman"/>
          <w:spacing w:val="6"/>
          <w:sz w:val="24"/>
          <w:szCs w:val="24"/>
          <w:lang w:eastAsia="id-ID"/>
        </w:rPr>
        <w:t>hen he interpreted Surah al-Haj</w:t>
      </w:r>
      <w:r w:rsidRPr="002D6B17">
        <w:rPr>
          <w:rFonts w:ascii="Times New Roman" w:eastAsia="Times New Roman" w:hAnsi="Times New Roman" w:cs="Times New Roman"/>
          <w:spacing w:val="6"/>
          <w:sz w:val="24"/>
          <w:szCs w:val="24"/>
          <w:lang w:eastAsia="id-ID"/>
        </w:rPr>
        <w:t xml:space="preserve">/ 22: 78. He explained the problem of the differences in scholars about the time of the shock; did the shock occur after humans were compared from their graves, when they were raised to the apocalypse? Or the shock is like the shock of the earth before man comes out of his grave. He then explained a group of scholars said that this shock would occur at the end of the world and the beginning of the Day of Judgment. He put forward that opinion from the opinions of Alqalamah, al-Sya'bi, Ibrahim, Ubaid bin Umari, and Ibn Juraij. He said that this opinion was supported by logic, and there was no argument to strengthen it. On the contrary, the arguments contradict it, namely the group's argument which says and originates from the hadith </w:t>
      </w:r>
      <w:r w:rsidR="007B4B94" w:rsidRPr="007B4B94">
        <w:rPr>
          <w:rFonts w:ascii="Times New Arabic" w:eastAsia="Times New Roman" w:hAnsi="Times New Arabic" w:cs="Times New Roman"/>
          <w:i/>
          <w:iCs/>
          <w:spacing w:val="6"/>
          <w:sz w:val="24"/>
          <w:szCs w:val="24"/>
          <w:lang w:eastAsia="id-ID"/>
        </w:rPr>
        <w:t>ma'ru&gt;</w:t>
      </w:r>
      <w:r w:rsidRPr="007B4B94">
        <w:rPr>
          <w:rFonts w:ascii="Times New Arabic" w:eastAsia="Times New Roman" w:hAnsi="Times New Arabic" w:cs="Times New Roman"/>
          <w:i/>
          <w:iCs/>
          <w:spacing w:val="6"/>
          <w:sz w:val="24"/>
          <w:szCs w:val="24"/>
          <w:lang w:eastAsia="id-ID"/>
        </w:rPr>
        <w:t>f</w:t>
      </w:r>
      <w:r w:rsidRPr="002D6B17">
        <w:rPr>
          <w:rFonts w:ascii="Times New Roman" w:eastAsia="Times New Roman" w:hAnsi="Times New Roman" w:cs="Times New Roman"/>
          <w:spacing w:val="6"/>
          <w:sz w:val="24"/>
          <w:szCs w:val="24"/>
          <w:lang w:eastAsia="id-ID"/>
        </w:rPr>
        <w:t xml:space="preserve"> which is narrated, but this hadith is </w:t>
      </w:r>
      <w:r w:rsidR="007B4B94">
        <w:rPr>
          <w:rFonts w:ascii="Times New Arabic" w:eastAsia="Times New Roman" w:hAnsi="Times New Arabic" w:cs="Times New Roman"/>
          <w:i/>
          <w:iCs/>
          <w:spacing w:val="6"/>
          <w:sz w:val="24"/>
          <w:szCs w:val="24"/>
          <w:lang w:eastAsia="id-ID"/>
        </w:rPr>
        <w:t>d</w:t>
      </w:r>
      <w:proofErr w:type="gramStart"/>
      <w:r w:rsidR="007B4B94">
        <w:rPr>
          <w:rFonts w:ascii="Times New Arabic" w:eastAsia="Times New Roman" w:hAnsi="Times New Arabic" w:cs="Times New Roman"/>
          <w:i/>
          <w:iCs/>
          <w:spacing w:val="6"/>
          <w:sz w:val="24"/>
          <w:szCs w:val="24"/>
          <w:lang w:eastAsia="id-ID"/>
        </w:rPr>
        <w:t>}a'i</w:t>
      </w:r>
      <w:proofErr w:type="gramEnd"/>
      <w:r w:rsidR="007B4B94">
        <w:rPr>
          <w:rFonts w:ascii="Times New Arabic" w:eastAsia="Times New Roman" w:hAnsi="Times New Arabic" w:cs="Times New Roman"/>
          <w:i/>
          <w:iCs/>
          <w:spacing w:val="6"/>
          <w:sz w:val="24"/>
          <w:szCs w:val="24"/>
          <w:lang w:eastAsia="id-ID"/>
        </w:rPr>
        <w:t>&gt;</w:t>
      </w:r>
      <w:r w:rsidRPr="007B4B94">
        <w:rPr>
          <w:rFonts w:ascii="Times New Arabic" w:eastAsia="Times New Roman" w:hAnsi="Times New Arabic" w:cs="Times New Roman"/>
          <w:i/>
          <w:iCs/>
          <w:spacing w:val="6"/>
          <w:sz w:val="24"/>
          <w:szCs w:val="24"/>
          <w:lang w:eastAsia="id-ID"/>
        </w:rPr>
        <w:t>f</w:t>
      </w:r>
      <w:r w:rsidRPr="002D6B17">
        <w:rPr>
          <w:rFonts w:ascii="Times New Roman" w:eastAsia="Times New Roman" w:hAnsi="Times New Roman" w:cs="Times New Roman"/>
          <w:spacing w:val="6"/>
          <w:sz w:val="24"/>
          <w:szCs w:val="24"/>
          <w:lang w:eastAsia="id-ID"/>
        </w:rPr>
        <w:t xml:space="preserve"> and may not be used as an argument. Furthermore al-Syinqithy also explained the interpretation of </w:t>
      </w:r>
      <w:r w:rsidR="007B4B94">
        <w:rPr>
          <w:rFonts w:ascii="Times New Arabic" w:eastAsia="Times New Roman" w:hAnsi="Times New Arabic" w:cs="Times New Roman"/>
          <w:spacing w:val="6"/>
          <w:sz w:val="24"/>
          <w:szCs w:val="24"/>
          <w:lang w:eastAsia="id-ID"/>
        </w:rPr>
        <w:t>al-T{abari</w:t>
      </w:r>
      <w:r w:rsidRPr="002D6B17">
        <w:rPr>
          <w:rFonts w:ascii="Times New Roman" w:eastAsia="Times New Roman" w:hAnsi="Times New Roman" w:cs="Times New Roman"/>
          <w:spacing w:val="6"/>
          <w:sz w:val="24"/>
          <w:szCs w:val="24"/>
          <w:lang w:eastAsia="id-ID"/>
        </w:rPr>
        <w:t xml:space="preserve"> that when explaining the arguments people say that the shock occurred at the end of the world before big is the problem of debate between interpreter scholars and fiqh scholars in every verse that they interpret.</w:t>
      </w:r>
      <w:r w:rsidR="00AA11F7">
        <w:rPr>
          <w:rStyle w:val="FootnoteReference"/>
          <w:rFonts w:ascii="Times New Arabic" w:eastAsia="Times New Roman" w:hAnsi="Times New Arabic" w:cs="Times New Roman"/>
          <w:spacing w:val="6"/>
          <w:sz w:val="24"/>
          <w:szCs w:val="24"/>
          <w:lang w:eastAsia="id-ID"/>
        </w:rPr>
        <w:footnoteReference w:id="19"/>
      </w:r>
    </w:p>
    <w:p w:rsidR="00EF30F7" w:rsidRPr="006520D6" w:rsidRDefault="00EF30F7" w:rsidP="006C68D3">
      <w:pPr>
        <w:ind w:left="284"/>
        <w:rPr>
          <w:rFonts w:ascii="Times New Roman" w:hAnsi="Times New Roman" w:cs="Times New Roman"/>
          <w:b/>
          <w:sz w:val="24"/>
          <w:szCs w:val="24"/>
        </w:rPr>
      </w:pPr>
      <w:r w:rsidRPr="006520D6">
        <w:rPr>
          <w:rFonts w:ascii="Times New Roman" w:hAnsi="Times New Roman" w:cs="Times New Roman"/>
          <w:b/>
          <w:sz w:val="24"/>
          <w:szCs w:val="24"/>
        </w:rPr>
        <w:t>3. Interpretation Methods</w:t>
      </w:r>
    </w:p>
    <w:p w:rsidR="00EF30F7" w:rsidRPr="002D6B17" w:rsidRDefault="00EF30F7" w:rsidP="006520D6">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Al-Qur'an's method of interpretation according to Abdul Djalal is a way of interpreting the verses of the Qur'an in an orderly manner, using the sources of interpretation, the steps in the description of interpretation, and the aims and </w:t>
      </w:r>
      <w:r w:rsidRPr="002D6B17">
        <w:rPr>
          <w:rFonts w:ascii="Times New Roman" w:hAnsi="Times New Roman" w:cs="Times New Roman"/>
          <w:sz w:val="24"/>
          <w:szCs w:val="24"/>
        </w:rPr>
        <w:lastRenderedPageBreak/>
        <w:t>objectives of its interpretation.</w:t>
      </w:r>
      <w:r w:rsidR="00AA11F7" w:rsidRPr="00AA11F7">
        <w:rPr>
          <w:rStyle w:val="FootnoteReference"/>
          <w:rFonts w:ascii="Times New Arabic" w:eastAsia="Calibri" w:hAnsi="Times New Arabic" w:cs="Times New Roman"/>
          <w:spacing w:val="6"/>
          <w:sz w:val="24"/>
          <w:szCs w:val="24"/>
          <w:lang w:val="id-ID"/>
        </w:rPr>
        <w:t xml:space="preserve"> </w:t>
      </w:r>
      <w:r w:rsidR="00AA11F7">
        <w:rPr>
          <w:rStyle w:val="FootnoteReference"/>
          <w:rFonts w:ascii="Times New Arabic" w:eastAsia="Calibri" w:hAnsi="Times New Arabic" w:cs="Times New Roman"/>
          <w:spacing w:val="6"/>
          <w:sz w:val="24"/>
          <w:szCs w:val="24"/>
          <w:lang w:val="id-ID"/>
        </w:rPr>
        <w:footnoteReference w:id="20"/>
      </w:r>
      <w:r w:rsidRPr="002D6B17">
        <w:rPr>
          <w:rFonts w:ascii="Times New Roman" w:hAnsi="Times New Roman" w:cs="Times New Roman"/>
          <w:sz w:val="24"/>
          <w:szCs w:val="24"/>
        </w:rPr>
        <w:t xml:space="preserve"> Al-Syinqithy followed the model of several earlier commentators and became one of the sources of his interpretation, such as Ibn Jarir </w:t>
      </w:r>
      <w:r w:rsidR="007B4B94">
        <w:rPr>
          <w:rFonts w:ascii="Times New Arabic" w:hAnsi="Times New Arabic" w:cs="Times New Roman"/>
          <w:sz w:val="24"/>
          <w:szCs w:val="24"/>
        </w:rPr>
        <w:t>al-T{</w:t>
      </w:r>
      <w:r w:rsidRPr="007B4B94">
        <w:rPr>
          <w:rFonts w:ascii="Times New Arabic" w:hAnsi="Times New Arabic" w:cs="Times New Roman"/>
          <w:sz w:val="24"/>
          <w:szCs w:val="24"/>
        </w:rPr>
        <w:t>abari</w:t>
      </w:r>
      <w:r w:rsidR="00AA11F7">
        <w:rPr>
          <w:rStyle w:val="FootnoteReference"/>
          <w:rFonts w:ascii="Times New Arabic" w:eastAsia="Calibri" w:hAnsi="Times New Arabic" w:cs="Times New Roman"/>
          <w:spacing w:val="6"/>
          <w:sz w:val="24"/>
          <w:szCs w:val="24"/>
        </w:rPr>
        <w:footnoteReference w:id="21"/>
      </w:r>
      <w:r w:rsidRPr="002D6B17">
        <w:rPr>
          <w:rFonts w:ascii="Times New Roman" w:hAnsi="Times New Roman" w:cs="Times New Roman"/>
          <w:sz w:val="24"/>
          <w:szCs w:val="24"/>
        </w:rPr>
        <w:t>, Zamakhsya</w:t>
      </w:r>
      <w:r w:rsidR="007B4B94">
        <w:rPr>
          <w:rFonts w:ascii="Times New Roman" w:hAnsi="Times New Roman" w:cs="Times New Roman"/>
          <w:sz w:val="24"/>
          <w:szCs w:val="24"/>
        </w:rPr>
        <w:t>r</w:t>
      </w:r>
      <w:r w:rsidR="00AD0888">
        <w:rPr>
          <w:rFonts w:ascii="Times New Roman" w:hAnsi="Times New Roman" w:cs="Times New Roman"/>
          <w:sz w:val="24"/>
          <w:szCs w:val="24"/>
        </w:rPr>
        <w:t>i</w:t>
      </w:r>
      <w:r w:rsidR="00AA11F7">
        <w:rPr>
          <w:rStyle w:val="FootnoteReference"/>
          <w:rFonts w:ascii="Times New Arabic" w:eastAsia="Calibri" w:hAnsi="Times New Arabic" w:cs="Times New Roman"/>
          <w:spacing w:val="6"/>
          <w:sz w:val="24"/>
          <w:szCs w:val="24"/>
        </w:rPr>
        <w:footnoteReference w:id="22"/>
      </w:r>
      <w:r w:rsidR="00AD0888">
        <w:rPr>
          <w:rFonts w:ascii="Times New Roman" w:hAnsi="Times New Roman" w:cs="Times New Roman"/>
          <w:sz w:val="24"/>
          <w:szCs w:val="24"/>
        </w:rPr>
        <w:t xml:space="preserve">, and </w:t>
      </w:r>
      <w:r w:rsidR="00AD0888" w:rsidRPr="007B4B94">
        <w:rPr>
          <w:rFonts w:ascii="Times New Arabic" w:hAnsi="Times New Arabic" w:cs="Times New Roman"/>
          <w:sz w:val="24"/>
          <w:szCs w:val="24"/>
        </w:rPr>
        <w:t>al-Qurt}ubi</w:t>
      </w:r>
      <w:r w:rsidR="00AA11F7">
        <w:rPr>
          <w:rStyle w:val="FootnoteReference"/>
          <w:rFonts w:ascii="Times New Arabic" w:eastAsia="Calibri" w:hAnsi="Times New Arabic" w:cs="Times New Roman"/>
          <w:spacing w:val="6"/>
          <w:sz w:val="24"/>
          <w:szCs w:val="24"/>
        </w:rPr>
        <w:footnoteReference w:id="23"/>
      </w:r>
      <w:r w:rsidRPr="002D6B17">
        <w:rPr>
          <w:rFonts w:ascii="Times New Roman" w:hAnsi="Times New Roman" w:cs="Times New Roman"/>
          <w:sz w:val="24"/>
          <w:szCs w:val="24"/>
        </w:rPr>
        <w:t>.</w:t>
      </w:r>
    </w:p>
    <w:p w:rsidR="00EF30F7" w:rsidRPr="002D6B17" w:rsidRDefault="00EF30F7" w:rsidP="006520D6">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Each exegete has a tendency to interpret the verses of the Qur'an. Like </w:t>
      </w:r>
      <w:r w:rsidR="007B4B94">
        <w:rPr>
          <w:rFonts w:ascii="Times New Arabic" w:hAnsi="Times New Arabic" w:cs="Times New Roman"/>
          <w:sz w:val="24"/>
          <w:szCs w:val="24"/>
        </w:rPr>
        <w:t>al-T{</w:t>
      </w:r>
      <w:r w:rsidRPr="007B4B94">
        <w:rPr>
          <w:rFonts w:ascii="Times New Arabic" w:hAnsi="Times New Arabic" w:cs="Times New Roman"/>
          <w:sz w:val="24"/>
          <w:szCs w:val="24"/>
        </w:rPr>
        <w:t>abari</w:t>
      </w:r>
      <w:r w:rsidRPr="002D6B17">
        <w:rPr>
          <w:rFonts w:ascii="Times New Roman" w:hAnsi="Times New Roman" w:cs="Times New Roman"/>
          <w:sz w:val="24"/>
          <w:szCs w:val="24"/>
        </w:rPr>
        <w:t xml:space="preserve"> uses the method of </w:t>
      </w:r>
      <w:r w:rsidR="007B4B94">
        <w:rPr>
          <w:rFonts w:ascii="Times New Arabic" w:hAnsi="Times New Arabic" w:cs="Times New Roman"/>
          <w:i/>
          <w:iCs/>
          <w:sz w:val="24"/>
          <w:szCs w:val="24"/>
        </w:rPr>
        <w:t>tahli&gt;</w:t>
      </w:r>
      <w:r w:rsidRPr="007B4B94">
        <w:rPr>
          <w:rFonts w:ascii="Times New Arabic" w:hAnsi="Times New Arabic" w:cs="Times New Roman"/>
          <w:i/>
          <w:iCs/>
          <w:sz w:val="24"/>
          <w:szCs w:val="24"/>
        </w:rPr>
        <w:t>li&gt;</w:t>
      </w:r>
      <w:r w:rsidRPr="002D6B17">
        <w:rPr>
          <w:rFonts w:ascii="Times New Roman" w:hAnsi="Times New Roman" w:cs="Times New Roman"/>
          <w:sz w:val="24"/>
          <w:szCs w:val="24"/>
        </w:rPr>
        <w:t xml:space="preserve"> in interpreting verses of the Koran as a whole based on the composition of the Manuscripts, and disliking bi al-ra'yi, presenting history, </w:t>
      </w:r>
      <w:r w:rsidR="007B4B94">
        <w:rPr>
          <w:rFonts w:ascii="Times New Arabic" w:hAnsi="Times New Arabic" w:cs="Times New Roman"/>
          <w:sz w:val="24"/>
          <w:szCs w:val="24"/>
        </w:rPr>
        <w:t>as\</w:t>
      </w:r>
      <w:r w:rsidRPr="007B4B94">
        <w:rPr>
          <w:rFonts w:ascii="Times New Arabic" w:hAnsi="Times New Arabic" w:cs="Times New Roman"/>
          <w:sz w:val="24"/>
          <w:szCs w:val="24"/>
        </w:rPr>
        <w:t>ar</w:t>
      </w:r>
      <w:r w:rsidRPr="002D6B17">
        <w:rPr>
          <w:rFonts w:ascii="Times New Roman" w:hAnsi="Times New Roman" w:cs="Times New Roman"/>
          <w:sz w:val="24"/>
          <w:szCs w:val="24"/>
        </w:rPr>
        <w:t xml:space="preserve"> </w:t>
      </w:r>
      <w:r w:rsidR="007B4B94">
        <w:rPr>
          <w:rFonts w:ascii="Times New Roman" w:hAnsi="Times New Roman" w:cs="Times New Roman"/>
          <w:sz w:val="24"/>
          <w:szCs w:val="24"/>
        </w:rPr>
        <w:t>with his sanad, respecting ijma</w:t>
      </w:r>
      <w:r w:rsidRPr="002D6B17">
        <w:rPr>
          <w:rFonts w:ascii="Times New Roman" w:hAnsi="Times New Roman" w:cs="Times New Roman"/>
          <w:sz w:val="24"/>
          <w:szCs w:val="24"/>
        </w:rPr>
        <w:t>', holding on in qiraat, nahwu and in Arabic poetry.</w:t>
      </w:r>
      <w:r w:rsidR="00C45D28" w:rsidRPr="00C45D28">
        <w:rPr>
          <w:rStyle w:val="FootnoteReference"/>
          <w:rFonts w:ascii="Times New Arabic" w:eastAsia="Calibri" w:hAnsi="Times New Arabic" w:cs="Times New Roman"/>
          <w:spacing w:val="6"/>
          <w:sz w:val="24"/>
          <w:szCs w:val="24"/>
        </w:rPr>
        <w:t xml:space="preserve"> </w:t>
      </w:r>
      <w:r w:rsidR="00C45D28">
        <w:rPr>
          <w:rStyle w:val="FootnoteReference"/>
          <w:rFonts w:ascii="Times New Arabic" w:eastAsia="Calibri" w:hAnsi="Times New Arabic" w:cs="Times New Roman"/>
          <w:spacing w:val="6"/>
          <w:sz w:val="24"/>
          <w:szCs w:val="24"/>
        </w:rPr>
        <w:footnoteReference w:id="24"/>
      </w:r>
    </w:p>
    <w:p w:rsidR="00EF30F7" w:rsidRPr="002D6B17" w:rsidRDefault="007B4B94" w:rsidP="004002AD">
      <w:pPr>
        <w:ind w:firstLine="720"/>
        <w:jc w:val="both"/>
        <w:rPr>
          <w:rFonts w:ascii="Times New Roman" w:hAnsi="Times New Roman" w:cs="Times New Roman"/>
          <w:sz w:val="24"/>
          <w:szCs w:val="24"/>
        </w:rPr>
      </w:pPr>
      <w:r>
        <w:rPr>
          <w:rFonts w:ascii="Times New Roman" w:hAnsi="Times New Roman" w:cs="Times New Roman"/>
          <w:sz w:val="24"/>
          <w:szCs w:val="24"/>
        </w:rPr>
        <w:t>Then Zamakhsyar</w:t>
      </w:r>
      <w:r w:rsidR="00EF30F7" w:rsidRPr="002D6B17">
        <w:rPr>
          <w:rFonts w:ascii="Times New Roman" w:hAnsi="Times New Roman" w:cs="Times New Roman"/>
          <w:sz w:val="24"/>
          <w:szCs w:val="24"/>
        </w:rPr>
        <w:t xml:space="preserve">i with his interpretation of </w:t>
      </w:r>
      <w:r w:rsidR="004002AD">
        <w:rPr>
          <w:rFonts w:ascii="Times New Arabic" w:hAnsi="Times New Arabic" w:cs="Times New Roman"/>
          <w:i/>
          <w:iCs/>
          <w:sz w:val="24"/>
          <w:szCs w:val="24"/>
        </w:rPr>
        <w:t>al-Kassya&gt;</w:t>
      </w:r>
      <w:r w:rsidR="00EF30F7" w:rsidRPr="007B4B94">
        <w:rPr>
          <w:rFonts w:ascii="Times New Arabic" w:hAnsi="Times New Arabic" w:cs="Times New Roman"/>
          <w:i/>
          <w:iCs/>
          <w:sz w:val="24"/>
          <w:szCs w:val="24"/>
        </w:rPr>
        <w:t>f</w:t>
      </w:r>
      <w:r w:rsidR="00EF30F7" w:rsidRPr="002D6B17">
        <w:rPr>
          <w:rFonts w:ascii="Times New Roman" w:hAnsi="Times New Roman" w:cs="Times New Roman"/>
          <w:sz w:val="24"/>
          <w:szCs w:val="24"/>
        </w:rPr>
        <w:t xml:space="preserve">, his interpretation analysis uses the method of </w:t>
      </w:r>
      <w:r w:rsidR="00EF30F7" w:rsidRPr="004002AD">
        <w:rPr>
          <w:rFonts w:ascii="Times New Arabic" w:hAnsi="Times New Arabic" w:cs="Times New Roman"/>
          <w:i/>
          <w:iCs/>
          <w:sz w:val="24"/>
          <w:szCs w:val="24"/>
        </w:rPr>
        <w:t>tahli&gt;li&gt;</w:t>
      </w:r>
      <w:r w:rsidR="00EF30F7" w:rsidRPr="002D6B17">
        <w:rPr>
          <w:rFonts w:ascii="Times New Roman" w:hAnsi="Times New Roman" w:cs="Times New Roman"/>
          <w:sz w:val="24"/>
          <w:szCs w:val="24"/>
        </w:rPr>
        <w:t xml:space="preserve"> in the form of </w:t>
      </w:r>
      <w:r w:rsidR="00EF30F7" w:rsidRPr="004002AD">
        <w:rPr>
          <w:rFonts w:ascii="Times New Roman" w:hAnsi="Times New Roman" w:cs="Times New Roman"/>
          <w:i/>
          <w:iCs/>
          <w:sz w:val="24"/>
          <w:szCs w:val="24"/>
        </w:rPr>
        <w:t>bi al-ra'yi</w:t>
      </w:r>
      <w:r w:rsidR="00EF30F7" w:rsidRPr="002D6B17">
        <w:rPr>
          <w:rFonts w:ascii="Times New Roman" w:hAnsi="Times New Roman" w:cs="Times New Roman"/>
          <w:sz w:val="24"/>
          <w:szCs w:val="24"/>
        </w:rPr>
        <w:t xml:space="preserve">, quoting Rusydi Khalid's opinion that the data source he uses uses more ratios which are often referred to as the </w:t>
      </w:r>
      <w:r w:rsidR="00EF30F7" w:rsidRPr="004002AD">
        <w:rPr>
          <w:rFonts w:ascii="Times New Arabic" w:hAnsi="Times New Arabic" w:cs="Times New Roman"/>
          <w:i/>
          <w:iCs/>
          <w:sz w:val="24"/>
          <w:szCs w:val="24"/>
        </w:rPr>
        <w:t>tafs</w:t>
      </w:r>
      <w:r w:rsidR="004002AD">
        <w:rPr>
          <w:rFonts w:ascii="Times New Arabic" w:hAnsi="Times New Arabic" w:cs="Times New Roman"/>
          <w:i/>
          <w:iCs/>
          <w:sz w:val="24"/>
          <w:szCs w:val="24"/>
        </w:rPr>
        <w:t>i&gt; r bi al-ijtiha&gt;</w:t>
      </w:r>
      <w:r w:rsidR="00AA20C0" w:rsidRPr="004002AD">
        <w:rPr>
          <w:rFonts w:ascii="Times New Arabic" w:hAnsi="Times New Arabic" w:cs="Times New Roman"/>
          <w:i/>
          <w:iCs/>
          <w:sz w:val="24"/>
          <w:szCs w:val="24"/>
        </w:rPr>
        <w:t>di</w:t>
      </w:r>
      <w:r w:rsidR="00AA20C0">
        <w:rPr>
          <w:rFonts w:ascii="Times New Roman" w:hAnsi="Times New Roman" w:cs="Times New Roman"/>
          <w:sz w:val="24"/>
          <w:szCs w:val="24"/>
        </w:rPr>
        <w:t xml:space="preserve"> or interpretation of </w:t>
      </w:r>
      <w:r w:rsidR="004002AD">
        <w:rPr>
          <w:rFonts w:ascii="Times New Arabic" w:hAnsi="Times New Arabic" w:cs="Times New Roman"/>
          <w:i/>
          <w:iCs/>
          <w:sz w:val="24"/>
          <w:szCs w:val="24"/>
        </w:rPr>
        <w:t>bi al-dira&gt;yah.</w:t>
      </w:r>
      <w:r w:rsidR="00EF30F7" w:rsidRPr="002D6B17">
        <w:rPr>
          <w:rFonts w:ascii="Times New Roman" w:hAnsi="Times New Roman" w:cs="Times New Roman"/>
          <w:sz w:val="24"/>
          <w:szCs w:val="24"/>
        </w:rPr>
        <w:t xml:space="preserve"> Not that only </w:t>
      </w:r>
      <w:r w:rsidR="00EF30F7" w:rsidRPr="004002AD">
        <w:rPr>
          <w:rFonts w:ascii="Times New Roman" w:hAnsi="Times New Roman" w:cs="Times New Roman"/>
          <w:i/>
          <w:iCs/>
          <w:sz w:val="24"/>
          <w:szCs w:val="24"/>
        </w:rPr>
        <w:t>bi al-ra’yi</w:t>
      </w:r>
      <w:r w:rsidR="00EF30F7" w:rsidRPr="002D6B17">
        <w:rPr>
          <w:rFonts w:ascii="Times New Roman" w:hAnsi="Times New Roman" w:cs="Times New Roman"/>
          <w:sz w:val="24"/>
          <w:szCs w:val="24"/>
        </w:rPr>
        <w:t xml:space="preserve">, but also use </w:t>
      </w:r>
      <w:r w:rsidR="00EF30F7" w:rsidRPr="004002AD">
        <w:rPr>
          <w:rFonts w:ascii="Times New Arabic" w:hAnsi="Times New Arabic" w:cs="Times New Roman"/>
          <w:i/>
          <w:iCs/>
          <w:sz w:val="24"/>
          <w:szCs w:val="24"/>
        </w:rPr>
        <w:t>bi al-m</w:t>
      </w:r>
      <w:r w:rsidR="004002AD" w:rsidRPr="004002AD">
        <w:rPr>
          <w:rFonts w:ascii="Times New Arabic" w:hAnsi="Times New Arabic" w:cs="Times New Roman"/>
          <w:i/>
          <w:iCs/>
          <w:sz w:val="24"/>
          <w:szCs w:val="24"/>
        </w:rPr>
        <w:t>a’s\</w:t>
      </w:r>
      <w:r w:rsidR="00EF30F7" w:rsidRPr="004002AD">
        <w:rPr>
          <w:rFonts w:ascii="Times New Arabic" w:hAnsi="Times New Arabic" w:cs="Times New Roman"/>
          <w:i/>
          <w:iCs/>
          <w:sz w:val="24"/>
          <w:szCs w:val="24"/>
        </w:rPr>
        <w:t>u&gt;r</w:t>
      </w:r>
      <w:r w:rsidR="00EF30F7" w:rsidRPr="002D6B17">
        <w:rPr>
          <w:rFonts w:ascii="Times New Roman" w:hAnsi="Times New Roman" w:cs="Times New Roman"/>
          <w:sz w:val="24"/>
          <w:szCs w:val="24"/>
        </w:rPr>
        <w:t xml:space="preserve">, it's just more dominant </w:t>
      </w:r>
      <w:r w:rsidR="00EF30F7" w:rsidRPr="004002AD">
        <w:rPr>
          <w:rFonts w:ascii="Times New Roman" w:hAnsi="Times New Roman" w:cs="Times New Roman"/>
          <w:i/>
          <w:iCs/>
          <w:sz w:val="24"/>
          <w:szCs w:val="24"/>
        </w:rPr>
        <w:t>bi al-ra’yi</w:t>
      </w:r>
      <w:r w:rsidR="00EF30F7" w:rsidRPr="002D6B17">
        <w:rPr>
          <w:rFonts w:ascii="Times New Roman" w:hAnsi="Times New Roman" w:cs="Times New Roman"/>
          <w:sz w:val="24"/>
          <w:szCs w:val="24"/>
        </w:rPr>
        <w:t>.</w:t>
      </w:r>
      <w:r w:rsidR="00C45D28" w:rsidRPr="00C45D28">
        <w:rPr>
          <w:rStyle w:val="FootnoteReference"/>
          <w:rFonts w:ascii="Times New Arabic" w:eastAsia="Calibri" w:hAnsi="Times New Arabic" w:cs="Times New Roman"/>
          <w:spacing w:val="6"/>
          <w:sz w:val="24"/>
          <w:szCs w:val="24"/>
        </w:rPr>
        <w:t xml:space="preserve"> </w:t>
      </w:r>
      <w:r w:rsidR="00C45D28">
        <w:rPr>
          <w:rStyle w:val="FootnoteReference"/>
          <w:rFonts w:ascii="Times New Arabic" w:eastAsia="Calibri" w:hAnsi="Times New Arabic" w:cs="Times New Roman"/>
          <w:spacing w:val="6"/>
          <w:sz w:val="24"/>
          <w:szCs w:val="24"/>
        </w:rPr>
        <w:footnoteReference w:id="25"/>
      </w:r>
    </w:p>
    <w:p w:rsidR="00EF30F7" w:rsidRPr="002D6B17" w:rsidRDefault="00EF30F7" w:rsidP="006520D6">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Besides </w:t>
      </w:r>
      <w:r w:rsidRPr="004002AD">
        <w:rPr>
          <w:rFonts w:ascii="Times New Arabic" w:hAnsi="Times New Arabic" w:cs="Times New Roman"/>
          <w:sz w:val="24"/>
          <w:szCs w:val="24"/>
        </w:rPr>
        <w:t>al-Qurt</w:t>
      </w:r>
      <w:proofErr w:type="gramStart"/>
      <w:r w:rsidRPr="004002AD">
        <w:rPr>
          <w:rFonts w:ascii="Times New Arabic" w:hAnsi="Times New Arabic" w:cs="Times New Roman"/>
          <w:sz w:val="24"/>
          <w:szCs w:val="24"/>
        </w:rPr>
        <w:t>}</w:t>
      </w:r>
      <w:r w:rsidRPr="002D6B17">
        <w:rPr>
          <w:rFonts w:ascii="Times New Roman" w:hAnsi="Times New Roman" w:cs="Times New Roman"/>
          <w:sz w:val="24"/>
          <w:szCs w:val="24"/>
        </w:rPr>
        <w:t>ubi</w:t>
      </w:r>
      <w:proofErr w:type="gramEnd"/>
      <w:r w:rsidRPr="002D6B17">
        <w:rPr>
          <w:rFonts w:ascii="Times New Roman" w:hAnsi="Times New Roman" w:cs="Times New Roman"/>
          <w:sz w:val="24"/>
          <w:szCs w:val="24"/>
        </w:rPr>
        <w:t xml:space="preserve"> with the method of </w:t>
      </w:r>
      <w:r w:rsidR="004F6426">
        <w:rPr>
          <w:rFonts w:ascii="Times New Arabic" w:hAnsi="Times New Arabic" w:cs="Times New Roman"/>
          <w:i/>
          <w:iCs/>
          <w:sz w:val="24"/>
          <w:szCs w:val="24"/>
        </w:rPr>
        <w:t>tahli&gt;</w:t>
      </w:r>
      <w:r w:rsidRPr="004002AD">
        <w:rPr>
          <w:rFonts w:ascii="Times New Arabic" w:hAnsi="Times New Arabic" w:cs="Times New Roman"/>
          <w:i/>
          <w:iCs/>
          <w:sz w:val="24"/>
          <w:szCs w:val="24"/>
        </w:rPr>
        <w:t>li&gt;</w:t>
      </w:r>
      <w:r w:rsidRPr="002D6B17">
        <w:rPr>
          <w:rFonts w:ascii="Times New Roman" w:hAnsi="Times New Roman" w:cs="Times New Roman"/>
          <w:sz w:val="24"/>
          <w:szCs w:val="24"/>
        </w:rPr>
        <w:t xml:space="preserve"> and is an interpretation of </w:t>
      </w:r>
      <w:r w:rsidR="004002AD" w:rsidRPr="004002AD">
        <w:rPr>
          <w:rFonts w:ascii="Times New Arabic" w:hAnsi="Times New Arabic" w:cs="Times New Roman"/>
          <w:i/>
          <w:iCs/>
          <w:sz w:val="24"/>
          <w:szCs w:val="24"/>
        </w:rPr>
        <w:t>bi al-ma’s\</w:t>
      </w:r>
      <w:r w:rsidR="004002AD">
        <w:rPr>
          <w:rFonts w:ascii="Times New Arabic" w:hAnsi="Times New Arabic" w:cs="Times New Roman"/>
          <w:i/>
          <w:iCs/>
          <w:sz w:val="24"/>
          <w:szCs w:val="24"/>
        </w:rPr>
        <w:t>u&gt;</w:t>
      </w:r>
      <w:r w:rsidRPr="004002AD">
        <w:rPr>
          <w:rFonts w:ascii="Times New Arabic" w:hAnsi="Times New Arabic" w:cs="Times New Roman"/>
          <w:i/>
          <w:iCs/>
          <w:sz w:val="24"/>
          <w:szCs w:val="24"/>
        </w:rPr>
        <w:t>r</w:t>
      </w:r>
      <w:r w:rsidRPr="002D6B17">
        <w:rPr>
          <w:rFonts w:ascii="Times New Roman" w:hAnsi="Times New Roman" w:cs="Times New Roman"/>
          <w:sz w:val="24"/>
          <w:szCs w:val="24"/>
        </w:rPr>
        <w:t xml:space="preserve">. Namely outlining verses coherently in accordance with the Manuscript. But he also uses the </w:t>
      </w:r>
      <w:r w:rsidR="004002AD">
        <w:rPr>
          <w:rFonts w:ascii="Times New Arabic" w:hAnsi="Times New Arabic" w:cs="Times New Roman"/>
          <w:i/>
          <w:iCs/>
          <w:sz w:val="24"/>
          <w:szCs w:val="24"/>
        </w:rPr>
        <w:t>muqa&gt;</w:t>
      </w:r>
      <w:r w:rsidRPr="004002AD">
        <w:rPr>
          <w:rFonts w:ascii="Times New Arabic" w:hAnsi="Times New Arabic" w:cs="Times New Roman"/>
          <w:i/>
          <w:iCs/>
          <w:sz w:val="24"/>
          <w:szCs w:val="24"/>
        </w:rPr>
        <w:t>rin</w:t>
      </w:r>
      <w:r w:rsidRPr="002D6B17">
        <w:rPr>
          <w:rFonts w:ascii="Times New Roman" w:hAnsi="Times New Roman" w:cs="Times New Roman"/>
          <w:sz w:val="24"/>
          <w:szCs w:val="24"/>
        </w:rPr>
        <w:t xml:space="preserve"> method, because many compare the opinions of various Muslim scholars and comment or combine those opinions.</w:t>
      </w:r>
      <w:r w:rsidR="00C45D28" w:rsidRPr="00C45D28">
        <w:rPr>
          <w:rStyle w:val="FootnoteReference"/>
          <w:rFonts w:ascii="Times New Arabic" w:eastAsia="Calibri" w:hAnsi="Times New Arabic" w:cs="Times New Roman"/>
          <w:spacing w:val="6"/>
          <w:sz w:val="24"/>
          <w:szCs w:val="24"/>
        </w:rPr>
        <w:t xml:space="preserve"> </w:t>
      </w:r>
      <w:r w:rsidR="00C45D28" w:rsidRPr="005A6BA0">
        <w:rPr>
          <w:rStyle w:val="FootnoteReference"/>
          <w:rFonts w:ascii="Times New Arabic" w:eastAsia="Calibri" w:hAnsi="Times New Arabic" w:cs="Times New Roman"/>
          <w:spacing w:val="6"/>
          <w:sz w:val="24"/>
          <w:szCs w:val="24"/>
        </w:rPr>
        <w:footnoteReference w:id="26"/>
      </w:r>
      <w:r w:rsidRPr="002D6B17">
        <w:rPr>
          <w:rFonts w:ascii="Times New Roman" w:hAnsi="Times New Roman" w:cs="Times New Roman"/>
          <w:sz w:val="24"/>
          <w:szCs w:val="24"/>
        </w:rPr>
        <w:t xml:space="preserve"> The commentators are </w:t>
      </w:r>
      <w:r w:rsidRPr="002D6B17">
        <w:rPr>
          <w:rFonts w:ascii="Times New Roman" w:hAnsi="Times New Roman" w:cs="Times New Roman"/>
          <w:sz w:val="24"/>
          <w:szCs w:val="24"/>
        </w:rPr>
        <w:lastRenderedPageBreak/>
        <w:t xml:space="preserve">some of the figures that al-Syinqithy references in interpreting verses of the Qur'an. Perhaps as its predecessor, it follows the model of interpretations which uses the interpretation of </w:t>
      </w:r>
      <w:r w:rsidR="004002AD">
        <w:rPr>
          <w:rFonts w:ascii="Times New Arabic" w:hAnsi="Times New Arabic" w:cs="Times New Roman"/>
          <w:i/>
          <w:iCs/>
          <w:sz w:val="24"/>
          <w:szCs w:val="24"/>
        </w:rPr>
        <w:t>bi al-ma’s\u&gt;</w:t>
      </w:r>
      <w:r w:rsidRPr="004002AD">
        <w:rPr>
          <w:rFonts w:ascii="Times New Arabic" w:hAnsi="Times New Arabic" w:cs="Times New Roman"/>
          <w:i/>
          <w:iCs/>
          <w:sz w:val="24"/>
          <w:szCs w:val="24"/>
        </w:rPr>
        <w:t>r</w:t>
      </w:r>
      <w:r w:rsidRPr="002D6B17">
        <w:rPr>
          <w:rFonts w:ascii="Times New Roman" w:hAnsi="Times New Roman" w:cs="Times New Roman"/>
          <w:sz w:val="24"/>
          <w:szCs w:val="24"/>
        </w:rPr>
        <w:t>, making the Qur'an as the main source of its interpretation. Regarding this, it can be seen from the description of its interpretation in the previous discussion.</w:t>
      </w:r>
    </w:p>
    <w:p w:rsidR="00EF30F7" w:rsidRPr="006520D6" w:rsidRDefault="00EF30F7" w:rsidP="004F6426">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While the interpretation method used by al-Syinqithy is the method of </w:t>
      </w:r>
      <w:r w:rsidR="004002AD">
        <w:rPr>
          <w:rFonts w:ascii="Times New Arabic" w:hAnsi="Times New Arabic" w:cs="Times New Roman"/>
          <w:i/>
          <w:iCs/>
          <w:sz w:val="24"/>
          <w:szCs w:val="24"/>
        </w:rPr>
        <w:t>tahli&gt;li&gt;, ijma&gt;li&gt;</w:t>
      </w:r>
      <w:r w:rsidRPr="002D6B17">
        <w:rPr>
          <w:rFonts w:ascii="Times New Roman" w:hAnsi="Times New Roman" w:cs="Times New Roman"/>
          <w:sz w:val="24"/>
          <w:szCs w:val="24"/>
        </w:rPr>
        <w:t>. For an explanation, it can be seen as follows:</w:t>
      </w:r>
    </w:p>
    <w:p w:rsidR="00BC4B04" w:rsidRPr="002D6B17" w:rsidRDefault="00BC4B04" w:rsidP="006C68D3">
      <w:pPr>
        <w:rPr>
          <w:rFonts w:ascii="Times New Roman" w:hAnsi="Times New Roman" w:cs="Times New Roman"/>
          <w:sz w:val="24"/>
          <w:szCs w:val="24"/>
        </w:rPr>
      </w:pPr>
      <w:proofErr w:type="gramStart"/>
      <w:r w:rsidRPr="002D6B17">
        <w:rPr>
          <w:rFonts w:ascii="Times New Roman" w:hAnsi="Times New Roman" w:cs="Times New Roman"/>
          <w:sz w:val="24"/>
          <w:szCs w:val="24"/>
        </w:rPr>
        <w:t>a</w:t>
      </w:r>
      <w:proofErr w:type="gramEnd"/>
      <w:r w:rsidRPr="002D6B17">
        <w:rPr>
          <w:rFonts w:ascii="Times New Roman" w:hAnsi="Times New Roman" w:cs="Times New Roman"/>
          <w:sz w:val="24"/>
          <w:szCs w:val="24"/>
        </w:rPr>
        <w:t xml:space="preserve">. For example in interpreting the </w:t>
      </w:r>
      <w:r w:rsidRPr="004002AD">
        <w:rPr>
          <w:rFonts w:ascii="Times New Arabic" w:hAnsi="Times New Arabic" w:cs="Times New Roman"/>
          <w:i/>
          <w:iCs/>
          <w:sz w:val="24"/>
          <w:szCs w:val="24"/>
        </w:rPr>
        <w:t>tahli&gt;li&gt;</w:t>
      </w:r>
      <w:r w:rsidR="006C68D3">
        <w:rPr>
          <w:rFonts w:ascii="Times New Roman" w:hAnsi="Times New Roman" w:cs="Times New Roman"/>
          <w:sz w:val="24"/>
          <w:szCs w:val="24"/>
        </w:rPr>
        <w:t xml:space="preserve"> method</w:t>
      </w:r>
      <w:r w:rsidR="006C68D3">
        <w:rPr>
          <w:rFonts w:ascii="Times New Roman" w:hAnsi="Times New Roman" w:cs="Times New Roman"/>
          <w:sz w:val="24"/>
          <w:szCs w:val="24"/>
          <w:lang w:val="id-ID"/>
        </w:rPr>
        <w:t xml:space="preserve"> on QS</w:t>
      </w:r>
      <w:r w:rsidRPr="002D6B17">
        <w:rPr>
          <w:rFonts w:ascii="Times New Roman" w:hAnsi="Times New Roman" w:cs="Times New Roman"/>
          <w:sz w:val="24"/>
          <w:szCs w:val="24"/>
        </w:rPr>
        <w:t xml:space="preserve"> </w:t>
      </w:r>
      <w:r w:rsidR="004002AD">
        <w:rPr>
          <w:rFonts w:ascii="Times New Arabic" w:hAnsi="Times New Arabic" w:cs="Times New Roman"/>
          <w:sz w:val="24"/>
          <w:szCs w:val="24"/>
        </w:rPr>
        <w:t>Al-Haj</w:t>
      </w:r>
      <w:r w:rsidR="004002AD">
        <w:rPr>
          <w:rFonts w:ascii="Times New Roman" w:hAnsi="Times New Roman" w:cs="Times New Roman"/>
          <w:sz w:val="24"/>
          <w:szCs w:val="24"/>
        </w:rPr>
        <w:t xml:space="preserve"> / 22: 27;</w:t>
      </w:r>
      <w:r w:rsidR="00C45D28" w:rsidRPr="00C45D28">
        <w:rPr>
          <w:rStyle w:val="FootnoteReference"/>
          <w:rFonts w:ascii="Times New Arabic" w:eastAsia="Calibri" w:hAnsi="Times New Arabic" w:cs="Times New Roman"/>
          <w:spacing w:val="6"/>
          <w:sz w:val="24"/>
          <w:szCs w:val="24"/>
        </w:rPr>
        <w:t xml:space="preserve"> </w:t>
      </w:r>
      <w:r w:rsidR="00C45D28">
        <w:rPr>
          <w:rStyle w:val="FootnoteReference"/>
          <w:rFonts w:ascii="Times New Arabic" w:eastAsia="Calibri" w:hAnsi="Times New Arabic" w:cs="Times New Roman"/>
          <w:spacing w:val="6"/>
          <w:sz w:val="24"/>
          <w:szCs w:val="24"/>
        </w:rPr>
        <w:footnoteReference w:id="27"/>
      </w:r>
    </w:p>
    <w:p w:rsidR="004002AD" w:rsidRPr="004002AD" w:rsidRDefault="004002AD" w:rsidP="004002AD">
      <w:pPr>
        <w:bidi/>
        <w:jc w:val="both"/>
        <w:rPr>
          <w:rFonts w:ascii="(normal text)" w:hAnsi="(normal text)"/>
        </w:rPr>
      </w:pPr>
      <w:r>
        <w:sym w:font="HQPB2" w:char="F062"/>
      </w:r>
      <w:r>
        <w:sym w:font="HQPB4" w:char="F0CF"/>
      </w:r>
      <w:r>
        <w:sym w:font="HQPB4" w:char="F069"/>
      </w:r>
      <w:r>
        <w:sym w:font="HQPB1" w:char="F08C"/>
      </w:r>
      <w:r>
        <w:sym w:font="HQPB5" w:char="F072"/>
      </w:r>
      <w:r>
        <w:sym w:font="HQPB1" w:char="F026"/>
      </w:r>
      <w:r>
        <w:sym w:font="HQPB5" w:char="F075"/>
      </w:r>
      <w:r>
        <w:sym w:font="HQPB2" w:char="F072"/>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4"/>
      </w:r>
      <w:r>
        <w:sym w:font="HQPB1" w:char="F0A8"/>
      </w:r>
      <w:r>
        <w:sym w:font="HQPB1" w:char="F024"/>
      </w:r>
      <w:r>
        <w:sym w:font="HQPB4" w:char="F0A8"/>
      </w:r>
      <w:r>
        <w:sym w:font="HQPB2" w:char="F059"/>
      </w:r>
      <w:r>
        <w:sym w:font="HQPB2" w:char="F039"/>
      </w:r>
      <w:r>
        <w:sym w:font="HQPB5" w:char="F024"/>
      </w:r>
      <w:r>
        <w:sym w:font="HQPB1" w:char="F023"/>
      </w:r>
      <w:r>
        <w:rPr>
          <w:rFonts w:ascii="(normal text)" w:hAnsi="(normal text)"/>
          <w:rtl/>
        </w:rPr>
        <w:t xml:space="preserve"> </w:t>
      </w:r>
      <w:r>
        <w:sym w:font="HQPB4" w:char="F0C6"/>
      </w:r>
      <w:r>
        <w:sym w:font="HQPB4" w:char="F064"/>
      </w:r>
      <w:r>
        <w:sym w:font="HQPB1" w:char="F06B"/>
      </w:r>
      <w:r>
        <w:sym w:font="HQPB5" w:char="F070"/>
      </w:r>
      <w:r>
        <w:sym w:font="HQPB1" w:char="F074"/>
      </w:r>
      <w:r>
        <w:sym w:font="HQPB4" w:char="F0F8"/>
      </w:r>
      <w:r>
        <w:sym w:font="HQPB2" w:char="F03A"/>
      </w:r>
      <w:r>
        <w:sym w:font="HQPB5" w:char="F024"/>
      </w:r>
      <w:r>
        <w:sym w:font="HQPB1" w:char="F024"/>
      </w:r>
      <w:r>
        <w:sym w:font="HQPB4" w:char="F0CE"/>
      </w:r>
      <w:r>
        <w:sym w:font="HQPB1" w:char="F02F"/>
      </w:r>
      <w:r>
        <w:rPr>
          <w:rFonts w:ascii="(normal text)" w:hAnsi="(normal text)"/>
          <w:rtl/>
        </w:rPr>
        <w:t xml:space="preserve"> </w:t>
      </w:r>
      <w:r>
        <w:sym w:font="HQPB5" w:char="F09A"/>
      </w:r>
      <w:r>
        <w:sym w:font="HQPB3" w:char="F082"/>
      </w:r>
      <w:r>
        <w:sym w:font="HQPB2" w:char="F071"/>
      </w:r>
      <w:r>
        <w:sym w:font="HQPB4" w:char="F0E8"/>
      </w:r>
      <w:r>
        <w:sym w:font="HQPB1" w:char="F03F"/>
      </w:r>
      <w:r>
        <w:sym w:font="HQPB4" w:char="F0F9"/>
      </w:r>
      <w:r>
        <w:sym w:font="HQPB1" w:char="F027"/>
      </w:r>
      <w:r>
        <w:sym w:font="HQPB5" w:char="F074"/>
      </w:r>
      <w:r>
        <w:sym w:font="HQPB2" w:char="F083"/>
      </w:r>
      <w:r>
        <w:rPr>
          <w:rFonts w:ascii="(normal text)" w:hAnsi="(normal text)"/>
          <w:rtl/>
        </w:rPr>
        <w:t xml:space="preserve"> </w:t>
      </w:r>
      <w:r>
        <w:sym w:font="HQPB4" w:char="F05A"/>
      </w:r>
      <w:r>
        <w:sym w:font="HQPB2" w:char="F077"/>
      </w:r>
      <w:r>
        <w:sym w:font="HQPB1" w:char="F025"/>
      </w:r>
      <w:r>
        <w:sym w:font="HQPB5" w:char="F079"/>
      </w:r>
      <w:r>
        <w:sym w:font="HQPB1" w:char="F060"/>
      </w:r>
      <w:r>
        <w:sym w:font="HQPB4" w:char="F0CD"/>
      </w:r>
      <w:r>
        <w:sym w:font="HQPB1" w:char="F091"/>
      </w:r>
      <w:r>
        <w:rPr>
          <w:rFonts w:ascii="(normal text)" w:hAnsi="(normal text)"/>
          <w:rtl/>
        </w:rPr>
        <w:t xml:space="preserve"> </w:t>
      </w:r>
      <w:r>
        <w:sym w:font="HQPB5" w:char="F034"/>
      </w:r>
      <w:r>
        <w:sym w:font="HQPB2" w:char="F092"/>
      </w:r>
      <w:r>
        <w:sym w:font="HQPB5" w:char="F06E"/>
      </w:r>
      <w:r>
        <w:sym w:font="HQPB2" w:char="F03F"/>
      </w:r>
      <w:r>
        <w:sym w:font="HQPB5" w:char="F074"/>
      </w:r>
      <w:r>
        <w:sym w:font="HQPB1" w:char="F0E3"/>
      </w:r>
      <w:r>
        <w:sym w:font="HQPB5" w:char="F075"/>
      </w:r>
      <w:r>
        <w:sym w:font="HQPB2" w:char="F072"/>
      </w:r>
      <w:r>
        <w:rPr>
          <w:rFonts w:ascii="(normal text)" w:hAnsi="(normal text)"/>
          <w:rtl/>
        </w:rPr>
        <w:t xml:space="preserve"> </w:t>
      </w:r>
      <w:r>
        <w:sym w:font="HQPB4" w:char="F0C8"/>
      </w:r>
      <w:r>
        <w:sym w:font="HQPB4" w:char="F065"/>
      </w:r>
      <w:r>
        <w:sym w:font="HQPB2" w:char="F040"/>
      </w:r>
      <w:r>
        <w:sym w:font="HQPB4" w:char="F0E0"/>
      </w:r>
      <w:r>
        <w:sym w:font="HQPB2" w:char="F032"/>
      </w:r>
      <w:r>
        <w:rPr>
          <w:rFonts w:ascii="(normal text)" w:hAnsi="(normal text)"/>
          <w:rtl/>
        </w:rPr>
        <w:t xml:space="preserve"> </w:t>
      </w:r>
      <w:r>
        <w:sym w:font="HQPB4" w:char="F039"/>
      </w:r>
      <w:r>
        <w:sym w:font="HQPB1" w:char="F08D"/>
      </w:r>
      <w:r>
        <w:sym w:font="HQPB4" w:char="F0CF"/>
      </w:r>
      <w:r>
        <w:sym w:font="HQPB2" w:char="F042"/>
      </w:r>
      <w:r>
        <w:sym w:font="HQPB1" w:char="F024"/>
      </w:r>
      <w:r>
        <w:sym w:font="HQPB5" w:char="F07C"/>
      </w:r>
      <w:r>
        <w:sym w:font="HQPB1" w:char="F0CA"/>
      </w:r>
      <w:r>
        <w:rPr>
          <w:rFonts w:ascii="(normal text)" w:hAnsi="(normal text)"/>
          <w:rtl/>
        </w:rPr>
        <w:t xml:space="preserve"> </w:t>
      </w:r>
      <w:r>
        <w:sym w:font="HQPB5" w:char="F09A"/>
      </w:r>
      <w:r>
        <w:sym w:font="HQPB2" w:char="F0FA"/>
      </w:r>
      <w:r>
        <w:sym w:font="HQPB2" w:char="F0FC"/>
      </w:r>
      <w:r>
        <w:sym w:font="HQPB4" w:char="F0CF"/>
      </w:r>
      <w:r>
        <w:sym w:font="HQPB1" w:char="F03F"/>
      </w:r>
      <w:r>
        <w:sym w:font="HQPB4" w:char="F0F9"/>
      </w:r>
      <w:r>
        <w:sym w:font="HQPB1" w:char="F027"/>
      </w:r>
      <w:r>
        <w:sym w:font="HQPB5" w:char="F074"/>
      </w:r>
      <w:r>
        <w:sym w:font="HQPB2" w:char="F083"/>
      </w:r>
      <w:r>
        <w:rPr>
          <w:rFonts w:ascii="(normal text)" w:hAnsi="(normal text)"/>
          <w:rtl/>
        </w:rPr>
        <w:t xml:space="preserve"> </w:t>
      </w:r>
      <w:r>
        <w:sym w:font="HQPB2" w:char="F060"/>
      </w:r>
      <w:r>
        <w:sym w:font="HQPB4" w:char="F0CF"/>
      </w:r>
      <w:r>
        <w:sym w:font="HQPB2" w:char="F042"/>
      </w:r>
      <w:r>
        <w:rPr>
          <w:rFonts w:ascii="(normal text)" w:hAnsi="(normal text)"/>
          <w:rtl/>
        </w:rPr>
        <w:t xml:space="preserve"> </w:t>
      </w:r>
      <w:r>
        <w:sym w:font="HQPB4" w:char="F0C8"/>
      </w:r>
      <w:r>
        <w:sym w:font="HQPB4" w:char="F065"/>
      </w:r>
      <w:r>
        <w:sym w:font="HQPB2" w:char="F040"/>
      </w:r>
      <w:r>
        <w:sym w:font="HQPB4" w:char="F0E4"/>
      </w:r>
      <w:r>
        <w:sym w:font="HQPB2" w:char="F02E"/>
      </w:r>
      <w:r>
        <w:rPr>
          <w:rFonts w:ascii="(normal text)" w:hAnsi="(normal text)"/>
          <w:rtl/>
        </w:rPr>
        <w:t xml:space="preserve"> </w:t>
      </w:r>
      <w:r>
        <w:sym w:font="HQPB4" w:char="F03F"/>
      </w:r>
      <w:r>
        <w:sym w:font="HQPB4" w:char="F064"/>
      </w:r>
      <w:r>
        <w:sym w:font="HQPB1" w:char="F06B"/>
      </w:r>
      <w:r>
        <w:sym w:font="HQPB5" w:char="F073"/>
      </w:r>
      <w:r>
        <w:sym w:font="HQPB1" w:char="F0F9"/>
      </w:r>
      <w:r>
        <w:rPr>
          <w:rFonts w:ascii="(normal text)" w:hAnsi="(normal text)"/>
          <w:rtl/>
        </w:rPr>
        <w:t xml:space="preserve"> </w:t>
      </w:r>
      <w:r>
        <w:sym w:font="HQPB4" w:char="F039"/>
      </w:r>
      <w:r>
        <w:sym w:font="HQPB2" w:char="F02C"/>
      </w:r>
      <w:r>
        <w:sym w:font="HQPB2" w:char="F08A"/>
      </w:r>
      <w:r>
        <w:sym w:font="HQPB4" w:char="F0CF"/>
      </w:r>
      <w:r>
        <w:sym w:font="HQPB2" w:char="F04A"/>
      </w:r>
      <w:r>
        <w:sym w:font="HQPB5" w:char="F074"/>
      </w:r>
      <w:r>
        <w:sym w:font="HQPB1" w:char="F0E3"/>
      </w:r>
      <w:r>
        <w:rPr>
          <w:rFonts w:ascii="(normal text)" w:hAnsi="(normal text)"/>
          <w:rtl/>
        </w:rPr>
        <w:t xml:space="preserve">  </w:t>
      </w:r>
    </w:p>
    <w:p w:rsidR="00BC4B04" w:rsidRPr="002D6B17" w:rsidRDefault="00BC4B04" w:rsidP="00C45D28">
      <w:pPr>
        <w:spacing w:after="120" w:line="280" w:lineRule="exact"/>
        <w:rPr>
          <w:rFonts w:ascii="Times New Roman" w:hAnsi="Times New Roman" w:cs="Times New Roman"/>
          <w:sz w:val="24"/>
          <w:szCs w:val="24"/>
        </w:rPr>
      </w:pPr>
      <w:r w:rsidRPr="002D6B17">
        <w:rPr>
          <w:rFonts w:ascii="Times New Roman" w:hAnsi="Times New Roman" w:cs="Times New Roman"/>
          <w:sz w:val="24"/>
          <w:szCs w:val="24"/>
        </w:rPr>
        <w:t>Translation:</w:t>
      </w:r>
    </w:p>
    <w:p w:rsidR="00BC4B04" w:rsidRPr="002D6B17" w:rsidRDefault="00BC4B04" w:rsidP="00C45D28">
      <w:pPr>
        <w:spacing w:before="120" w:after="120" w:line="280" w:lineRule="exact"/>
        <w:ind w:left="567"/>
        <w:rPr>
          <w:rFonts w:ascii="Times New Roman" w:hAnsi="Times New Roman" w:cs="Times New Roman"/>
          <w:sz w:val="24"/>
          <w:szCs w:val="24"/>
        </w:rPr>
      </w:pPr>
      <w:r w:rsidRPr="002D6B17">
        <w:rPr>
          <w:rFonts w:ascii="Times New Roman" w:hAnsi="Times New Roman" w:cs="Times New Roman"/>
          <w:sz w:val="24"/>
          <w:szCs w:val="24"/>
        </w:rPr>
        <w:t>And call on people to do the pilgrimage, surely they will come to you on foot, and ride every thin camel, they come from all directions far away.</w:t>
      </w:r>
    </w:p>
    <w:p w:rsidR="00BC4B04" w:rsidRPr="002D6B17" w:rsidRDefault="00BC4B04" w:rsidP="001B09D0">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The analysis of </w:t>
      </w:r>
      <w:r w:rsidRPr="001B09D0">
        <w:rPr>
          <w:rFonts w:ascii="Times New Arabic" w:hAnsi="Times New Arabic" w:cs="Times New Roman"/>
          <w:i/>
          <w:iCs/>
          <w:sz w:val="24"/>
          <w:szCs w:val="24"/>
        </w:rPr>
        <w:t>tahli&gt;li&gt;</w:t>
      </w:r>
      <w:r w:rsidRPr="002D6B17">
        <w:rPr>
          <w:rFonts w:ascii="Times New Roman" w:hAnsi="Times New Roman" w:cs="Times New Roman"/>
          <w:sz w:val="24"/>
          <w:szCs w:val="24"/>
        </w:rPr>
        <w:t xml:space="preserve"> he uses is as follows: first he analyzes in a language about </w:t>
      </w:r>
      <w:r w:rsidRPr="001B09D0">
        <w:rPr>
          <w:rFonts w:ascii="Times New Arabic" w:hAnsi="Times New Arabic" w:cs="Times New Roman"/>
          <w:i/>
          <w:iCs/>
          <w:sz w:val="24"/>
          <w:szCs w:val="24"/>
        </w:rPr>
        <w:t>lafz} az</w:t>
      </w:r>
      <w:r w:rsidR="001B09D0" w:rsidRPr="001B09D0">
        <w:rPr>
          <w:rFonts w:ascii="Times New Arabic" w:hAnsi="Times New Arabic" w:cs="Times New Roman"/>
          <w:i/>
          <w:iCs/>
          <w:sz w:val="24"/>
          <w:szCs w:val="24"/>
        </w:rPr>
        <w:t>\</w:t>
      </w:r>
      <w:r w:rsidRPr="002D6B17">
        <w:rPr>
          <w:rFonts w:ascii="Times New Roman" w:hAnsi="Times New Roman" w:cs="Times New Roman"/>
          <w:sz w:val="24"/>
          <w:szCs w:val="24"/>
        </w:rPr>
        <w:t xml:space="preserve"> and that is </w:t>
      </w:r>
      <w:r w:rsidR="001B09D0">
        <w:rPr>
          <w:rFonts w:ascii="Times New Arabic" w:hAnsi="Times New Arabic" w:cs="Times New Roman"/>
          <w:i/>
          <w:iCs/>
          <w:sz w:val="24"/>
          <w:szCs w:val="24"/>
        </w:rPr>
        <w:t>al-I'la&gt;</w:t>
      </w:r>
      <w:r w:rsidRPr="001B09D0">
        <w:rPr>
          <w:rFonts w:ascii="Times New Arabic" w:hAnsi="Times New Arabic" w:cs="Times New Roman"/>
          <w:i/>
          <w:iCs/>
          <w:sz w:val="24"/>
          <w:szCs w:val="24"/>
        </w:rPr>
        <w:t>m</w:t>
      </w:r>
      <w:r w:rsidRPr="002D6B17">
        <w:rPr>
          <w:rFonts w:ascii="Times New Roman" w:hAnsi="Times New Roman" w:cs="Times New Roman"/>
          <w:sz w:val="24"/>
          <w:szCs w:val="24"/>
        </w:rPr>
        <w:t xml:space="preserve"> (notice) he exemplifies from QS al-Taubah / 9: 3. </w:t>
      </w:r>
      <w:r w:rsidRPr="001B09D0">
        <w:rPr>
          <w:rFonts w:ascii="Times New Arabic" w:hAnsi="Times New Arabic" w:cs="Times New Roman"/>
          <w:i/>
          <w:iCs/>
          <w:sz w:val="24"/>
          <w:szCs w:val="24"/>
        </w:rPr>
        <w:t>Lafz}</w:t>
      </w:r>
      <w:r w:rsidRPr="002D6B17">
        <w:rPr>
          <w:rFonts w:ascii="Times New Roman" w:hAnsi="Times New Roman" w:cs="Times New Roman"/>
          <w:sz w:val="24"/>
          <w:szCs w:val="24"/>
        </w:rPr>
        <w:t xml:space="preserve"> </w:t>
      </w:r>
      <w:r w:rsidRPr="001B09D0">
        <w:rPr>
          <w:rFonts w:ascii="Times New Roman" w:hAnsi="Times New Roman" w:cs="Times New Roman"/>
          <w:i/>
          <w:iCs/>
          <w:sz w:val="24"/>
          <w:szCs w:val="24"/>
        </w:rPr>
        <w:t>al-Haj</w:t>
      </w:r>
      <w:r w:rsidRPr="002D6B17">
        <w:rPr>
          <w:rFonts w:ascii="Times New Roman" w:hAnsi="Times New Roman" w:cs="Times New Roman"/>
          <w:sz w:val="24"/>
          <w:szCs w:val="24"/>
        </w:rPr>
        <w:t xml:space="preserve"> according to language is headed, and often visits and commutes. </w:t>
      </w:r>
      <w:proofErr w:type="gramStart"/>
      <w:r w:rsidRPr="002D6B17">
        <w:rPr>
          <w:rFonts w:ascii="Times New Roman" w:hAnsi="Times New Roman" w:cs="Times New Roman"/>
          <w:sz w:val="24"/>
          <w:szCs w:val="24"/>
        </w:rPr>
        <w:t>to</w:t>
      </w:r>
      <w:proofErr w:type="gramEnd"/>
      <w:r w:rsidRPr="002D6B17">
        <w:rPr>
          <w:rFonts w:ascii="Times New Roman" w:hAnsi="Times New Roman" w:cs="Times New Roman"/>
          <w:sz w:val="24"/>
          <w:szCs w:val="24"/>
        </w:rPr>
        <w:t xml:space="preserve"> support this opinion, he said that the Arabs said </w:t>
      </w:r>
      <w:r w:rsidR="001B09D0">
        <w:rPr>
          <w:rFonts w:ascii="Times New Arabic" w:hAnsi="Times New Arabic" w:cs="Times New Roman"/>
          <w:i/>
          <w:iCs/>
          <w:sz w:val="24"/>
          <w:szCs w:val="24"/>
        </w:rPr>
        <w:t>hajja banu&gt; fula&gt;n fula&gt;</w:t>
      </w:r>
      <w:r w:rsidRPr="001B09D0">
        <w:rPr>
          <w:rFonts w:ascii="Times New Arabic" w:hAnsi="Times New Arabic" w:cs="Times New Roman"/>
          <w:i/>
          <w:iCs/>
          <w:sz w:val="24"/>
          <w:szCs w:val="24"/>
        </w:rPr>
        <w:t>nan</w:t>
      </w:r>
      <w:r w:rsidRPr="002D6B17">
        <w:rPr>
          <w:rFonts w:ascii="Times New Roman" w:hAnsi="Times New Roman" w:cs="Times New Roman"/>
          <w:sz w:val="24"/>
          <w:szCs w:val="24"/>
        </w:rPr>
        <w:t xml:space="preserve"> (banu fulan came to fulan) if they went to him, often visited him and went back and forth to him. He gave an example of the words of al-Makhbal al-Sa'di which means: "Do you not know, O Umm As'ad, that doubt of grace (Allah) has plunged me into the greatest sin, while I witnessed useless men in various beginning (season) to perform the pilgrimage with the Zabriqan turban who were given Za'faran</w:t>
      </w:r>
      <w:proofErr w:type="gramStart"/>
      <w:r w:rsidRPr="002D6B17">
        <w:rPr>
          <w:rFonts w:ascii="Times New Roman" w:hAnsi="Times New Roman" w:cs="Times New Roman"/>
          <w:sz w:val="24"/>
          <w:szCs w:val="24"/>
        </w:rPr>
        <w:t>. "</w:t>
      </w:r>
      <w:proofErr w:type="gramEnd"/>
      <w:r w:rsidRPr="002D6B17">
        <w:rPr>
          <w:rFonts w:ascii="Times New Roman" w:hAnsi="Times New Roman" w:cs="Times New Roman"/>
          <w:sz w:val="24"/>
          <w:szCs w:val="24"/>
        </w:rPr>
        <w:t xml:space="preserve">According to the poet's utterance" </w:t>
      </w:r>
      <w:r w:rsidR="001B09D0" w:rsidRPr="001B09D0">
        <w:rPr>
          <w:rFonts w:ascii="Times New Arabic" w:hAnsi="Times New Arabic" w:cs="Times New Roman"/>
          <w:i/>
          <w:iCs/>
          <w:sz w:val="24"/>
          <w:szCs w:val="24"/>
        </w:rPr>
        <w:t>Yahujju&gt;</w:t>
      </w:r>
      <w:proofErr w:type="gramStart"/>
      <w:r w:rsidRPr="001B09D0">
        <w:rPr>
          <w:rFonts w:ascii="Times New Arabic" w:hAnsi="Times New Arabic" w:cs="Times New Roman"/>
          <w:i/>
          <w:iCs/>
          <w:sz w:val="24"/>
          <w:szCs w:val="24"/>
        </w:rPr>
        <w:t>na</w:t>
      </w:r>
      <w:proofErr w:type="gramEnd"/>
      <w:r w:rsidRPr="001B09D0">
        <w:rPr>
          <w:rFonts w:ascii="Times New Arabic" w:hAnsi="Times New Arabic" w:cs="Times New Roman"/>
          <w:sz w:val="24"/>
          <w:szCs w:val="24"/>
        </w:rPr>
        <w:t xml:space="preserve"> </w:t>
      </w:r>
      <w:r w:rsidRPr="002D6B17">
        <w:rPr>
          <w:rFonts w:ascii="Times New Roman" w:hAnsi="Times New Roman" w:cs="Times New Roman"/>
          <w:sz w:val="24"/>
          <w:szCs w:val="24"/>
        </w:rPr>
        <w:t>"</w:t>
      </w:r>
      <w:r w:rsidR="001B09D0">
        <w:rPr>
          <w:rFonts w:ascii="Times New Roman" w:hAnsi="Times New Roman" w:cs="Times New Roman"/>
          <w:sz w:val="24"/>
          <w:szCs w:val="24"/>
        </w:rPr>
        <w:t xml:space="preserve"> </w:t>
      </w:r>
      <w:r w:rsidRPr="002D6B17">
        <w:rPr>
          <w:rFonts w:ascii="Times New Roman" w:hAnsi="Times New Roman" w:cs="Times New Roman"/>
          <w:sz w:val="24"/>
          <w:szCs w:val="24"/>
        </w:rPr>
        <w:t>(performing the pilgrimage), the intention is that they often go to him, come to him, and commute to him. The word "</w:t>
      </w:r>
      <w:r w:rsidRPr="001B09D0">
        <w:rPr>
          <w:rFonts w:ascii="Times New Roman" w:hAnsi="Times New Roman" w:cs="Times New Roman"/>
          <w:i/>
          <w:iCs/>
          <w:sz w:val="24"/>
          <w:szCs w:val="24"/>
        </w:rPr>
        <w:t>Sibba</w:t>
      </w:r>
      <w:r w:rsidRPr="002D6B17">
        <w:rPr>
          <w:rFonts w:ascii="Times New Roman" w:hAnsi="Times New Roman" w:cs="Times New Roman"/>
          <w:sz w:val="24"/>
          <w:szCs w:val="24"/>
        </w:rPr>
        <w:t xml:space="preserve">" is a turban, the purpose of the poet from the existence of those who visit their turban is, </w:t>
      </w:r>
      <w:proofErr w:type="gramStart"/>
      <w:r w:rsidRPr="002D6B17">
        <w:rPr>
          <w:rFonts w:ascii="Times New Roman" w:hAnsi="Times New Roman" w:cs="Times New Roman"/>
          <w:sz w:val="24"/>
          <w:szCs w:val="24"/>
        </w:rPr>
        <w:t>they</w:t>
      </w:r>
      <w:proofErr w:type="gramEnd"/>
      <w:r w:rsidRPr="002D6B17">
        <w:rPr>
          <w:rFonts w:ascii="Times New Roman" w:hAnsi="Times New Roman" w:cs="Times New Roman"/>
          <w:sz w:val="24"/>
          <w:szCs w:val="24"/>
        </w:rPr>
        <w:t xml:space="preserve"> carry out the pilgrimage. They performed it with a turban.</w:t>
      </w:r>
      <w:r w:rsidR="00C45D28" w:rsidRPr="00C45D28">
        <w:rPr>
          <w:rStyle w:val="FootnoteReference"/>
          <w:rFonts w:ascii="Times New Arabic" w:eastAsia="Calibri" w:hAnsi="Times New Arabic" w:cs="Arial"/>
          <w:spacing w:val="6"/>
          <w:sz w:val="24"/>
          <w:szCs w:val="24"/>
        </w:rPr>
        <w:t xml:space="preserve"> </w:t>
      </w:r>
      <w:r w:rsidR="00C45D28">
        <w:rPr>
          <w:rStyle w:val="FootnoteReference"/>
          <w:rFonts w:ascii="Times New Arabic" w:eastAsia="Calibri" w:hAnsi="Times New Arabic" w:cs="Arial"/>
          <w:spacing w:val="6"/>
          <w:sz w:val="24"/>
          <w:szCs w:val="24"/>
        </w:rPr>
        <w:footnoteReference w:id="28"/>
      </w:r>
    </w:p>
    <w:p w:rsidR="003722D8" w:rsidRPr="006520D6" w:rsidRDefault="00BC4B04" w:rsidP="001B09D0">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Then the word </w:t>
      </w:r>
      <w:r w:rsidRPr="001B09D0">
        <w:rPr>
          <w:rFonts w:ascii="Times New Arabic" w:hAnsi="Times New Arabic" w:cs="Times New Roman"/>
          <w:i/>
          <w:iCs/>
          <w:sz w:val="24"/>
          <w:szCs w:val="24"/>
        </w:rPr>
        <w:t>rija&gt;</w:t>
      </w:r>
      <w:r w:rsidRPr="002D6B17">
        <w:rPr>
          <w:rFonts w:ascii="Times New Roman" w:hAnsi="Times New Roman" w:cs="Times New Roman"/>
          <w:sz w:val="24"/>
          <w:szCs w:val="24"/>
        </w:rPr>
        <w:t xml:space="preserve"> </w:t>
      </w:r>
      <w:proofErr w:type="gramStart"/>
      <w:r w:rsidRPr="001B09D0">
        <w:rPr>
          <w:rFonts w:ascii="Times New Arabic" w:hAnsi="Times New Arabic" w:cs="Times New Roman"/>
          <w:i/>
          <w:iCs/>
          <w:sz w:val="24"/>
          <w:szCs w:val="24"/>
        </w:rPr>
        <w:t>lan</w:t>
      </w:r>
      <w:proofErr w:type="gramEnd"/>
      <w:r w:rsidRPr="002D6B17">
        <w:rPr>
          <w:rFonts w:ascii="Times New Roman" w:hAnsi="Times New Roman" w:cs="Times New Roman"/>
          <w:sz w:val="24"/>
          <w:szCs w:val="24"/>
        </w:rPr>
        <w:t xml:space="preserve"> according to him is the plural of the word </w:t>
      </w:r>
      <w:r w:rsidR="001B09D0">
        <w:rPr>
          <w:rFonts w:ascii="Times New Arabic" w:hAnsi="Times New Arabic" w:cs="Times New Roman"/>
          <w:i/>
          <w:iCs/>
          <w:sz w:val="24"/>
          <w:szCs w:val="24"/>
        </w:rPr>
        <w:t>ra&gt;</w:t>
      </w:r>
      <w:r w:rsidRPr="001B09D0">
        <w:rPr>
          <w:rFonts w:ascii="Times New Arabic" w:hAnsi="Times New Arabic" w:cs="Times New Roman"/>
          <w:i/>
          <w:iCs/>
          <w:sz w:val="24"/>
          <w:szCs w:val="24"/>
        </w:rPr>
        <w:t>jil</w:t>
      </w:r>
      <w:r w:rsidRPr="002D6B17">
        <w:rPr>
          <w:rFonts w:ascii="Times New Roman" w:hAnsi="Times New Roman" w:cs="Times New Roman"/>
          <w:sz w:val="24"/>
          <w:szCs w:val="24"/>
        </w:rPr>
        <w:t xml:space="preserve"> which is a person who walks on both feet. </w:t>
      </w:r>
      <w:proofErr w:type="gramStart"/>
      <w:r w:rsidRPr="001B09D0">
        <w:rPr>
          <w:rFonts w:ascii="Times New Arabic" w:hAnsi="Times New Arabic" w:cs="Times New Roman"/>
          <w:i/>
          <w:iCs/>
          <w:sz w:val="24"/>
          <w:szCs w:val="24"/>
        </w:rPr>
        <w:t>D</w:t>
      </w:r>
      <w:r w:rsidR="001B09D0">
        <w:rPr>
          <w:rFonts w:ascii="Times New Arabic" w:hAnsi="Times New Arabic" w:cs="Times New Roman"/>
          <w:i/>
          <w:iCs/>
          <w:sz w:val="24"/>
          <w:szCs w:val="24"/>
        </w:rPr>
        <w:t>{</w:t>
      </w:r>
      <w:proofErr w:type="gramEnd"/>
      <w:r w:rsidR="001B09D0">
        <w:rPr>
          <w:rFonts w:ascii="Times New Arabic" w:hAnsi="Times New Arabic" w:cs="Times New Roman"/>
          <w:i/>
          <w:iCs/>
          <w:sz w:val="24"/>
          <w:szCs w:val="24"/>
        </w:rPr>
        <w:t>a&gt;</w:t>
      </w:r>
      <w:r w:rsidRPr="001B09D0">
        <w:rPr>
          <w:rFonts w:ascii="Times New Arabic" w:hAnsi="Times New Arabic" w:cs="Times New Roman"/>
          <w:i/>
          <w:iCs/>
          <w:sz w:val="24"/>
          <w:szCs w:val="24"/>
        </w:rPr>
        <w:t>mir</w:t>
      </w:r>
      <w:r w:rsidRPr="002D6B17">
        <w:rPr>
          <w:rFonts w:ascii="Times New Roman" w:hAnsi="Times New Roman" w:cs="Times New Roman"/>
          <w:sz w:val="24"/>
          <w:szCs w:val="24"/>
        </w:rPr>
        <w:t xml:space="preserve"> is a camel and the like that is </w:t>
      </w:r>
      <w:r w:rsidR="001B09D0" w:rsidRPr="001B09D0">
        <w:rPr>
          <w:rFonts w:ascii="Times New Arabic" w:hAnsi="Times New Arabic" w:cs="Times New Roman"/>
          <w:i/>
          <w:iCs/>
          <w:sz w:val="24"/>
          <w:szCs w:val="24"/>
        </w:rPr>
        <w:t>maz\</w:t>
      </w:r>
      <w:r w:rsidRPr="001B09D0">
        <w:rPr>
          <w:rFonts w:ascii="Times New Arabic" w:hAnsi="Times New Arabic" w:cs="Times New Roman"/>
          <w:i/>
          <w:iCs/>
          <w:sz w:val="24"/>
          <w:szCs w:val="24"/>
        </w:rPr>
        <w:t>hul</w:t>
      </w:r>
      <w:r w:rsidRPr="002D6B17">
        <w:rPr>
          <w:rFonts w:ascii="Times New Roman" w:hAnsi="Times New Roman" w:cs="Times New Roman"/>
          <w:sz w:val="24"/>
          <w:szCs w:val="24"/>
        </w:rPr>
        <w:t xml:space="preserve">, which is tired from traveling. The word </w:t>
      </w:r>
      <w:r w:rsidR="001B09D0">
        <w:rPr>
          <w:rFonts w:ascii="Times New Arabic" w:hAnsi="Times New Arabic" w:cs="Times New Roman"/>
          <w:i/>
          <w:iCs/>
          <w:sz w:val="24"/>
          <w:szCs w:val="24"/>
        </w:rPr>
        <w:t>ya'ti&gt;</w:t>
      </w:r>
      <w:r w:rsidRPr="001B09D0">
        <w:rPr>
          <w:rFonts w:ascii="Times New Arabic" w:hAnsi="Times New Arabic" w:cs="Times New Roman"/>
          <w:i/>
          <w:iCs/>
          <w:sz w:val="24"/>
          <w:szCs w:val="24"/>
        </w:rPr>
        <w:t>na</w:t>
      </w:r>
      <w:r w:rsidRPr="002D6B17">
        <w:rPr>
          <w:rFonts w:ascii="Times New Roman" w:hAnsi="Times New Roman" w:cs="Times New Roman"/>
          <w:sz w:val="24"/>
          <w:szCs w:val="24"/>
        </w:rPr>
        <w:t xml:space="preserve"> (coming) is </w:t>
      </w:r>
      <w:r w:rsidR="001B09D0">
        <w:rPr>
          <w:rFonts w:ascii="Times New Arabic" w:hAnsi="Times New Arabic" w:cs="Times New Roman"/>
          <w:i/>
          <w:iCs/>
          <w:sz w:val="24"/>
          <w:szCs w:val="24"/>
        </w:rPr>
        <w:t>al-d</w:t>
      </w:r>
      <w:proofErr w:type="gramStart"/>
      <w:r w:rsidR="001B09D0">
        <w:rPr>
          <w:rFonts w:ascii="Times New Arabic" w:hAnsi="Times New Arabic" w:cs="Times New Roman"/>
          <w:i/>
          <w:iCs/>
          <w:sz w:val="24"/>
          <w:szCs w:val="24"/>
        </w:rPr>
        <w:t>}awa</w:t>
      </w:r>
      <w:proofErr w:type="gramEnd"/>
      <w:r w:rsidR="001B09D0">
        <w:rPr>
          <w:rFonts w:ascii="Times New Arabic" w:hAnsi="Times New Arabic" w:cs="Times New Roman"/>
          <w:i/>
          <w:iCs/>
          <w:sz w:val="24"/>
          <w:szCs w:val="24"/>
        </w:rPr>
        <w:t>&gt;</w:t>
      </w:r>
      <w:r w:rsidRPr="001B09D0">
        <w:rPr>
          <w:rFonts w:ascii="Times New Arabic" w:hAnsi="Times New Arabic" w:cs="Times New Roman"/>
          <w:i/>
          <w:iCs/>
          <w:sz w:val="24"/>
          <w:szCs w:val="24"/>
        </w:rPr>
        <w:t>mir</w:t>
      </w:r>
      <w:r w:rsidRPr="002D6B17">
        <w:rPr>
          <w:rFonts w:ascii="Times New Roman" w:hAnsi="Times New Roman" w:cs="Times New Roman"/>
          <w:sz w:val="24"/>
          <w:szCs w:val="24"/>
        </w:rPr>
        <w:t xml:space="preserve"> (camels), which is expressed by </w:t>
      </w:r>
      <w:r w:rsidR="001B09D0">
        <w:rPr>
          <w:rFonts w:ascii="Times New Arabic" w:hAnsi="Times New Arabic" w:cs="Times New Roman"/>
          <w:i/>
          <w:iCs/>
          <w:sz w:val="24"/>
          <w:szCs w:val="24"/>
        </w:rPr>
        <w:t>d}a&gt;</w:t>
      </w:r>
      <w:r w:rsidRPr="001B09D0">
        <w:rPr>
          <w:rFonts w:ascii="Times New Arabic" w:hAnsi="Times New Arabic" w:cs="Times New Roman"/>
          <w:i/>
          <w:iCs/>
          <w:sz w:val="24"/>
          <w:szCs w:val="24"/>
        </w:rPr>
        <w:t>mir</w:t>
      </w:r>
      <w:r w:rsidRPr="002D6B17">
        <w:rPr>
          <w:rFonts w:ascii="Times New Roman" w:hAnsi="Times New Roman" w:cs="Times New Roman"/>
          <w:sz w:val="24"/>
          <w:szCs w:val="24"/>
        </w:rPr>
        <w:t xml:space="preserve"> </w:t>
      </w:r>
      <w:r w:rsidRPr="001B09D0">
        <w:rPr>
          <w:rFonts w:ascii="Times New Roman" w:hAnsi="Times New Roman" w:cs="Times New Roman"/>
          <w:i/>
          <w:iCs/>
          <w:sz w:val="24"/>
          <w:szCs w:val="24"/>
        </w:rPr>
        <w:t>kulli</w:t>
      </w:r>
      <w:r w:rsidRPr="002D6B17">
        <w:rPr>
          <w:rFonts w:ascii="Times New Roman" w:hAnsi="Times New Roman" w:cs="Times New Roman"/>
          <w:sz w:val="24"/>
          <w:szCs w:val="24"/>
        </w:rPr>
        <w:t xml:space="preserve">. Because the word </w:t>
      </w:r>
      <w:r w:rsidRPr="001B09D0">
        <w:rPr>
          <w:rFonts w:ascii="Times New Roman" w:hAnsi="Times New Roman" w:cs="Times New Roman"/>
          <w:i/>
          <w:iCs/>
          <w:sz w:val="24"/>
          <w:szCs w:val="24"/>
        </w:rPr>
        <w:t>kulli</w:t>
      </w:r>
      <w:r w:rsidRPr="002D6B17">
        <w:rPr>
          <w:rFonts w:ascii="Times New Roman" w:hAnsi="Times New Roman" w:cs="Times New Roman"/>
          <w:sz w:val="24"/>
          <w:szCs w:val="24"/>
        </w:rPr>
        <w:t xml:space="preserve"> is a general word that includes many </w:t>
      </w:r>
      <w:r w:rsidRPr="002D6B17">
        <w:rPr>
          <w:rFonts w:ascii="Times New Roman" w:hAnsi="Times New Roman" w:cs="Times New Roman"/>
          <w:sz w:val="24"/>
          <w:szCs w:val="24"/>
        </w:rPr>
        <w:lastRenderedPageBreak/>
        <w:t xml:space="preserve">camels. The word fajj is the way, which is plural in </w:t>
      </w:r>
      <w:r w:rsidR="001B09D0">
        <w:rPr>
          <w:rFonts w:ascii="Times New Arabic" w:hAnsi="Times New Arabic" w:cs="Times New Roman"/>
          <w:i/>
          <w:iCs/>
          <w:sz w:val="24"/>
          <w:szCs w:val="24"/>
        </w:rPr>
        <w:t>fija&gt;</w:t>
      </w:r>
      <w:r w:rsidRPr="001B09D0">
        <w:rPr>
          <w:rFonts w:ascii="Times New Arabic" w:hAnsi="Times New Arabic" w:cs="Times New Roman"/>
          <w:i/>
          <w:iCs/>
          <w:sz w:val="24"/>
          <w:szCs w:val="24"/>
        </w:rPr>
        <w:t>j</w:t>
      </w:r>
      <w:r w:rsidRPr="002D6B17">
        <w:rPr>
          <w:rFonts w:ascii="Times New Roman" w:hAnsi="Times New Roman" w:cs="Times New Roman"/>
          <w:sz w:val="24"/>
          <w:szCs w:val="24"/>
        </w:rPr>
        <w:t xml:space="preserve">, it is based on QS </w:t>
      </w:r>
      <w:r w:rsidR="008E6F75">
        <w:rPr>
          <w:rFonts w:ascii="Times New Arabic" w:hAnsi="Times New Arabic" w:cs="Times New Roman"/>
          <w:sz w:val="24"/>
          <w:szCs w:val="24"/>
        </w:rPr>
        <w:t>al-Anbiya&gt;</w:t>
      </w:r>
      <w:r w:rsidRPr="001B09D0">
        <w:rPr>
          <w:rFonts w:ascii="Times New Arabic" w:hAnsi="Times New Arabic" w:cs="Times New Roman"/>
          <w:sz w:val="24"/>
          <w:szCs w:val="24"/>
        </w:rPr>
        <w:t>'</w:t>
      </w:r>
      <w:r w:rsidRPr="002D6B17">
        <w:rPr>
          <w:rFonts w:ascii="Times New Roman" w:hAnsi="Times New Roman" w:cs="Times New Roman"/>
          <w:sz w:val="24"/>
          <w:szCs w:val="24"/>
        </w:rPr>
        <w:t>/ 21: 31 "</w:t>
      </w:r>
      <w:r w:rsidR="008E6F75">
        <w:rPr>
          <w:rFonts w:ascii="Times New Arabic" w:hAnsi="Times New Arabic" w:cs="Times New Roman"/>
          <w:i/>
          <w:iCs/>
          <w:sz w:val="24"/>
          <w:szCs w:val="24"/>
        </w:rPr>
        <w:t>waja'alna&gt; fi&gt; ha&gt; fija&gt;</w:t>
      </w:r>
      <w:proofErr w:type="gramStart"/>
      <w:r w:rsidRPr="008E6F75">
        <w:rPr>
          <w:rFonts w:ascii="Times New Arabic" w:hAnsi="Times New Arabic" w:cs="Times New Roman"/>
          <w:i/>
          <w:iCs/>
          <w:sz w:val="24"/>
          <w:szCs w:val="24"/>
        </w:rPr>
        <w:t>jan</w:t>
      </w:r>
      <w:proofErr w:type="gramEnd"/>
      <w:r w:rsidRPr="008E6F75">
        <w:rPr>
          <w:rFonts w:ascii="Times New Arabic" w:hAnsi="Times New Arabic" w:cs="Times New Roman"/>
          <w:i/>
          <w:iCs/>
          <w:sz w:val="24"/>
          <w:szCs w:val="24"/>
        </w:rPr>
        <w:t xml:space="preserve"> subulan la'al</w:t>
      </w:r>
      <w:r w:rsidR="008E6F75">
        <w:rPr>
          <w:rFonts w:ascii="Times New Arabic" w:hAnsi="Times New Arabic" w:cs="Times New Roman"/>
          <w:i/>
          <w:iCs/>
          <w:sz w:val="24"/>
          <w:szCs w:val="24"/>
        </w:rPr>
        <w:t>lahum yahtadu&gt;</w:t>
      </w:r>
      <w:r w:rsidRPr="008E6F75">
        <w:rPr>
          <w:rFonts w:ascii="Times New Arabic" w:hAnsi="Times New Arabic" w:cs="Times New Roman"/>
          <w:i/>
          <w:iCs/>
          <w:sz w:val="24"/>
          <w:szCs w:val="24"/>
        </w:rPr>
        <w:t>n</w:t>
      </w:r>
      <w:r w:rsidRPr="002D6B17">
        <w:rPr>
          <w:rFonts w:ascii="Times New Roman" w:hAnsi="Times New Roman" w:cs="Times New Roman"/>
          <w:sz w:val="24"/>
          <w:szCs w:val="24"/>
        </w:rPr>
        <w:t>" and the poem "</w:t>
      </w:r>
      <w:r w:rsidRPr="008E6F75">
        <w:rPr>
          <w:rFonts w:ascii="Times New Arabic" w:hAnsi="Times New Arabic" w:cs="Times New Roman"/>
          <w:i/>
          <w:iCs/>
          <w:sz w:val="24"/>
          <w:szCs w:val="24"/>
        </w:rPr>
        <w:t>iz</w:t>
      </w:r>
      <w:r w:rsidR="008E6F75">
        <w:rPr>
          <w:rFonts w:ascii="Times New Arabic" w:hAnsi="Times New Arabic" w:cs="Times New Roman"/>
          <w:i/>
          <w:iCs/>
          <w:sz w:val="24"/>
          <w:szCs w:val="24"/>
        </w:rPr>
        <w:t xml:space="preserve"> | a al-khailu ja&gt; at min fija&gt;jin 'ami&gt;</w:t>
      </w:r>
      <w:r w:rsidRPr="008E6F75">
        <w:rPr>
          <w:rFonts w:ascii="Times New Arabic" w:hAnsi="Times New Arabic" w:cs="Times New Roman"/>
          <w:i/>
          <w:iCs/>
          <w:sz w:val="24"/>
          <w:szCs w:val="24"/>
        </w:rPr>
        <w:t>qatin</w:t>
      </w:r>
      <w:r w:rsidRPr="002D6B17">
        <w:rPr>
          <w:rFonts w:ascii="Times New Roman" w:hAnsi="Times New Roman" w:cs="Times New Roman"/>
          <w:sz w:val="24"/>
          <w:szCs w:val="24"/>
        </w:rPr>
        <w:t xml:space="preserve"> ". Word </w:t>
      </w:r>
      <w:r w:rsidR="008E6F75">
        <w:rPr>
          <w:rFonts w:ascii="Times New Arabic" w:hAnsi="Times New Arabic" w:cs="Times New Roman"/>
          <w:i/>
          <w:iCs/>
          <w:sz w:val="24"/>
          <w:szCs w:val="24"/>
        </w:rPr>
        <w:t>‘Ami&gt;</w:t>
      </w:r>
      <w:r w:rsidRPr="008E6F75">
        <w:rPr>
          <w:rFonts w:ascii="Times New Arabic" w:hAnsi="Times New Arabic" w:cs="Times New Roman"/>
          <w:i/>
          <w:iCs/>
          <w:sz w:val="24"/>
          <w:szCs w:val="24"/>
        </w:rPr>
        <w:t>q</w:t>
      </w:r>
      <w:r w:rsidRPr="002D6B17">
        <w:rPr>
          <w:rFonts w:ascii="Times New Roman" w:hAnsi="Times New Roman" w:cs="Times New Roman"/>
          <w:sz w:val="24"/>
          <w:szCs w:val="24"/>
        </w:rPr>
        <w:t xml:space="preserve"> itself is often used for long distance down (in). The Arabs say </w:t>
      </w:r>
      <w:r w:rsidR="008E6F75">
        <w:rPr>
          <w:rFonts w:ascii="Times New Arabic" w:hAnsi="Times New Arabic" w:cs="Times New Roman"/>
          <w:i/>
          <w:iCs/>
          <w:sz w:val="24"/>
          <w:szCs w:val="24"/>
        </w:rPr>
        <w:t>bi'run‘ami&gt;</w:t>
      </w:r>
      <w:r w:rsidRPr="008E6F75">
        <w:rPr>
          <w:rFonts w:ascii="Times New Arabic" w:hAnsi="Times New Arabic" w:cs="Times New Roman"/>
          <w:i/>
          <w:iCs/>
          <w:sz w:val="24"/>
          <w:szCs w:val="24"/>
        </w:rPr>
        <w:t>qun</w:t>
      </w:r>
      <w:r w:rsidRPr="002D6B17">
        <w:rPr>
          <w:rFonts w:ascii="Times New Roman" w:hAnsi="Times New Roman" w:cs="Times New Roman"/>
          <w:sz w:val="24"/>
          <w:szCs w:val="24"/>
        </w:rPr>
        <w:t xml:space="preserve"> (deep well), which is far at the bottom.</w:t>
      </w:r>
      <w:r w:rsidR="00C45D28" w:rsidRPr="00C45D28">
        <w:rPr>
          <w:rStyle w:val="FootnoteReference"/>
          <w:rFonts w:ascii="Times New Arabic" w:eastAsia="Calibri" w:hAnsi="Times New Arabic" w:cs="Arial"/>
          <w:spacing w:val="6"/>
          <w:sz w:val="24"/>
          <w:szCs w:val="24"/>
        </w:rPr>
        <w:t xml:space="preserve"> </w:t>
      </w:r>
      <w:r w:rsidR="00C45D28">
        <w:rPr>
          <w:rStyle w:val="FootnoteReference"/>
          <w:rFonts w:ascii="Times New Arabic" w:eastAsia="Calibri" w:hAnsi="Times New Arabic" w:cs="Arial"/>
          <w:spacing w:val="6"/>
          <w:sz w:val="24"/>
          <w:szCs w:val="24"/>
        </w:rPr>
        <w:footnoteReference w:id="29"/>
      </w:r>
      <w:r w:rsidR="004D307F" w:rsidRPr="002D6B17">
        <w:rPr>
          <w:rFonts w:ascii="Times New Roman" w:eastAsia="Calibri" w:hAnsi="Times New Roman" w:cs="Times New Roman"/>
          <w:spacing w:val="6"/>
          <w:sz w:val="24"/>
          <w:szCs w:val="24"/>
        </w:rPr>
        <w:t xml:space="preserve"> </w:t>
      </w:r>
    </w:p>
    <w:p w:rsidR="00BC4B04" w:rsidRPr="002D6B17" w:rsidRDefault="00BC4B04" w:rsidP="008E6F75">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He then included the opinions of some scholars regarding the verses of this verse, namely according to the majority of scholars that the bible was addressed to Prophet Ibrahim, as the storyline is clear. The opinion of </w:t>
      </w:r>
      <w:r w:rsidRPr="008E6F75">
        <w:rPr>
          <w:rFonts w:ascii="Times New Arabic" w:hAnsi="Times New Arabic" w:cs="Times New Roman"/>
          <w:sz w:val="24"/>
          <w:szCs w:val="24"/>
        </w:rPr>
        <w:t>al-Qurt</w:t>
      </w:r>
      <w:proofErr w:type="gramStart"/>
      <w:r w:rsidRPr="008E6F75">
        <w:rPr>
          <w:rFonts w:ascii="Times New Arabic" w:hAnsi="Times New Arabic" w:cs="Times New Roman"/>
          <w:sz w:val="24"/>
          <w:szCs w:val="24"/>
        </w:rPr>
        <w:t>}</w:t>
      </w:r>
      <w:r w:rsidR="008E6F75">
        <w:rPr>
          <w:rFonts w:ascii="Times New Roman" w:hAnsi="Times New Roman" w:cs="Times New Roman"/>
          <w:sz w:val="24"/>
          <w:szCs w:val="24"/>
        </w:rPr>
        <w:t>ubi</w:t>
      </w:r>
      <w:proofErr w:type="gramEnd"/>
      <w:r w:rsidRPr="002D6B17">
        <w:rPr>
          <w:rFonts w:ascii="Times New Roman" w:hAnsi="Times New Roman" w:cs="Times New Roman"/>
          <w:sz w:val="24"/>
          <w:szCs w:val="24"/>
        </w:rPr>
        <w:t xml:space="preserve"> who agrees with al-Hasan's opinion says that the Bible verse is addressed to the Prophet Muhammad and the Prophet Ibrahim. The majority of scholars he intended such as Ibn Kasir who narrated the history of Ibn Abbas, Mujahid, Ikrimah, Sa'id bin Jubair and other salaf scholars, were also told by Ibn Jarir and Ibn Hatim with a long editor.</w:t>
      </w:r>
      <w:r w:rsidR="005778D4" w:rsidRPr="005778D4">
        <w:rPr>
          <w:rStyle w:val="FootnoteReference"/>
          <w:rFonts w:ascii="Times New Arabic" w:eastAsia="Calibri" w:hAnsi="Times New Arabic" w:cs="Arial"/>
          <w:spacing w:val="6"/>
          <w:sz w:val="24"/>
          <w:szCs w:val="24"/>
        </w:rPr>
        <w:t xml:space="preserve"> </w:t>
      </w:r>
      <w:r w:rsidR="005778D4">
        <w:rPr>
          <w:rStyle w:val="FootnoteReference"/>
          <w:rFonts w:ascii="Times New Arabic" w:eastAsia="Calibri" w:hAnsi="Times New Arabic" w:cs="Arial"/>
          <w:spacing w:val="6"/>
          <w:sz w:val="24"/>
          <w:szCs w:val="24"/>
        </w:rPr>
        <w:footnoteReference w:id="30"/>
      </w:r>
    </w:p>
    <w:p w:rsidR="00BC4B04" w:rsidRPr="002D6B17" w:rsidRDefault="008E6F75" w:rsidP="006520D6">
      <w:pPr>
        <w:ind w:firstLine="720"/>
        <w:jc w:val="both"/>
        <w:rPr>
          <w:rFonts w:ascii="Times New Roman" w:hAnsi="Times New Roman" w:cs="Times New Roman"/>
          <w:sz w:val="24"/>
          <w:szCs w:val="24"/>
        </w:rPr>
      </w:pPr>
      <w:r>
        <w:rPr>
          <w:rFonts w:ascii="Times New Arabic" w:hAnsi="Times New Arabic" w:cs="Times New Roman"/>
          <w:i/>
          <w:iCs/>
          <w:sz w:val="24"/>
          <w:szCs w:val="24"/>
        </w:rPr>
        <w:t>Lafz} ya'tu&gt;</w:t>
      </w:r>
      <w:r w:rsidR="00BC4B04" w:rsidRPr="008E6F75">
        <w:rPr>
          <w:rFonts w:ascii="Times New Arabic" w:hAnsi="Times New Arabic" w:cs="Times New Roman"/>
          <w:i/>
          <w:iCs/>
          <w:sz w:val="24"/>
          <w:szCs w:val="24"/>
        </w:rPr>
        <w:t>ka</w:t>
      </w:r>
      <w:r w:rsidR="00BC4B04" w:rsidRPr="002D6B17">
        <w:rPr>
          <w:rFonts w:ascii="Times New Roman" w:hAnsi="Times New Roman" w:cs="Times New Roman"/>
          <w:sz w:val="24"/>
          <w:szCs w:val="24"/>
        </w:rPr>
        <w:t xml:space="preserve"> make it in </w:t>
      </w:r>
      <w:r w:rsidR="00BC4B04" w:rsidRPr="002D6B17">
        <w:rPr>
          <w:rFonts w:ascii="Times New Roman" w:hAnsi="Times New Roman" w:cs="Times New Roman"/>
          <w:i/>
          <w:sz w:val="24"/>
          <w:szCs w:val="24"/>
        </w:rPr>
        <w:t xml:space="preserve">jazam </w:t>
      </w:r>
      <w:r w:rsidR="00BC4B04" w:rsidRPr="002D6B17">
        <w:rPr>
          <w:rFonts w:ascii="Times New Roman" w:hAnsi="Times New Roman" w:cs="Times New Roman"/>
          <w:sz w:val="24"/>
          <w:szCs w:val="24"/>
        </w:rPr>
        <w:t xml:space="preserve">because it became the answer amr (command). According to the Arabic expert </w:t>
      </w:r>
      <w:r w:rsidR="00BC4B04" w:rsidRPr="00A43D5F">
        <w:rPr>
          <w:rFonts w:ascii="Times New Arabic" w:hAnsi="Times New Arabic" w:cs="Times New Roman"/>
          <w:sz w:val="24"/>
          <w:szCs w:val="24"/>
        </w:rPr>
        <w:t xml:space="preserve">lafz} </w:t>
      </w:r>
      <w:r w:rsidRPr="00A43D5F">
        <w:rPr>
          <w:rFonts w:ascii="Times New Arabic" w:hAnsi="Times New Arabic" w:cs="Times New Roman"/>
          <w:i/>
          <w:iCs/>
          <w:sz w:val="24"/>
          <w:szCs w:val="24"/>
        </w:rPr>
        <w:t>ya'tu&gt;</w:t>
      </w:r>
      <w:r w:rsidR="00BC4B04" w:rsidRPr="00A43D5F">
        <w:rPr>
          <w:rFonts w:ascii="Times New Arabic" w:hAnsi="Times New Arabic" w:cs="Times New Roman"/>
          <w:i/>
          <w:iCs/>
          <w:sz w:val="24"/>
          <w:szCs w:val="24"/>
        </w:rPr>
        <w:t>ka</w:t>
      </w:r>
      <w:r w:rsidR="00BC4B04" w:rsidRPr="002D6B17">
        <w:rPr>
          <w:rFonts w:ascii="Times New Roman" w:hAnsi="Times New Roman" w:cs="Times New Roman"/>
          <w:sz w:val="24"/>
          <w:szCs w:val="24"/>
        </w:rPr>
        <w:t xml:space="preserve"> was guaranteed by the conditions saved but indicated by </w:t>
      </w:r>
      <w:r w:rsidR="00BC4B04" w:rsidRPr="008E6F75">
        <w:rPr>
          <w:rFonts w:ascii="Times New Arabic" w:hAnsi="Times New Arabic" w:cs="Times New Roman"/>
          <w:i/>
          <w:iCs/>
          <w:sz w:val="24"/>
          <w:szCs w:val="24"/>
        </w:rPr>
        <w:t>lafz} amr</w:t>
      </w:r>
      <w:r w:rsidR="00BC4B04" w:rsidRPr="002D6B17">
        <w:rPr>
          <w:rFonts w:ascii="Times New Roman" w:hAnsi="Times New Roman" w:cs="Times New Roman"/>
          <w:sz w:val="24"/>
          <w:szCs w:val="24"/>
        </w:rPr>
        <w:t>. Allah uses</w:t>
      </w:r>
      <w:r w:rsidR="00BC4B04" w:rsidRPr="002D6B17">
        <w:rPr>
          <w:rFonts w:ascii="Times New Roman" w:eastAsia="Calibri" w:hAnsi="Times New Roman" w:cs="Times New Roman"/>
          <w:i/>
          <w:iCs/>
          <w:spacing w:val="6"/>
          <w:sz w:val="24"/>
          <w:szCs w:val="24"/>
        </w:rPr>
        <w:t xml:space="preserve"> </w:t>
      </w:r>
      <w:r w:rsidR="00BC4B04" w:rsidRPr="00A43D5F">
        <w:rPr>
          <w:rFonts w:ascii="Times New Arabic" w:eastAsia="Calibri" w:hAnsi="Times New Arabic" w:cs="Times New Roman"/>
          <w:i/>
          <w:iCs/>
          <w:spacing w:val="6"/>
          <w:sz w:val="24"/>
          <w:szCs w:val="24"/>
        </w:rPr>
        <w:t>ya’tu&gt;ka</w:t>
      </w:r>
      <w:r w:rsidR="00BC4B04" w:rsidRPr="002D6B17">
        <w:rPr>
          <w:rFonts w:ascii="Times New Roman" w:hAnsi="Times New Roman" w:cs="Times New Roman"/>
          <w:sz w:val="24"/>
          <w:szCs w:val="24"/>
        </w:rPr>
        <w:t xml:space="preserve"> because those who are called will face those who call, even though they actually come to perform the pilgrimage. This is due to Ibrahim's call is a call to perform the pilgrimage. It means they will come to you while fulfilling your call and going to Baitullah, as you have called them to do.</w:t>
      </w:r>
      <w:r w:rsidR="005778D4" w:rsidRPr="005778D4">
        <w:rPr>
          <w:rStyle w:val="FootnoteReference"/>
          <w:rFonts w:ascii="Times New Arabic" w:eastAsia="Calibri" w:hAnsi="Times New Arabic" w:cs="Arial"/>
          <w:spacing w:val="6"/>
          <w:sz w:val="24"/>
          <w:szCs w:val="24"/>
        </w:rPr>
        <w:t xml:space="preserve"> </w:t>
      </w:r>
      <w:r w:rsidR="005778D4">
        <w:rPr>
          <w:rStyle w:val="FootnoteReference"/>
          <w:rFonts w:ascii="Times New Arabic" w:eastAsia="Calibri" w:hAnsi="Times New Arabic" w:cs="Arial"/>
          <w:spacing w:val="6"/>
          <w:sz w:val="24"/>
          <w:szCs w:val="24"/>
        </w:rPr>
        <w:footnoteReference w:id="31"/>
      </w:r>
    </w:p>
    <w:p w:rsidR="00BC4B04" w:rsidRPr="002D6B17" w:rsidRDefault="00BC4B04" w:rsidP="006520D6">
      <w:pPr>
        <w:ind w:firstLine="720"/>
        <w:jc w:val="both"/>
        <w:rPr>
          <w:rFonts w:ascii="Times New Roman" w:hAnsi="Times New Roman" w:cs="Times New Roman"/>
          <w:sz w:val="24"/>
          <w:szCs w:val="24"/>
        </w:rPr>
      </w:pPr>
      <w:proofErr w:type="gramStart"/>
      <w:r w:rsidRPr="002D6B17">
        <w:rPr>
          <w:rFonts w:ascii="Times New Roman" w:hAnsi="Times New Roman" w:cs="Times New Roman"/>
          <w:sz w:val="24"/>
          <w:szCs w:val="24"/>
        </w:rPr>
        <w:t>According to him, when referring to al-Hasan's opinion which states that this verse is addressed to the Holy Prophet.</w:t>
      </w:r>
      <w:proofErr w:type="gramEnd"/>
      <w:r w:rsidRPr="002D6B17">
        <w:rPr>
          <w:rFonts w:ascii="Times New Roman" w:hAnsi="Times New Roman" w:cs="Times New Roman"/>
          <w:sz w:val="24"/>
          <w:szCs w:val="24"/>
        </w:rPr>
        <w:t xml:space="preserve"> </w:t>
      </w:r>
      <w:proofErr w:type="gramStart"/>
      <w:r w:rsidRPr="002D6B17">
        <w:rPr>
          <w:rFonts w:ascii="Times New Roman" w:hAnsi="Times New Roman" w:cs="Times New Roman"/>
          <w:sz w:val="24"/>
          <w:szCs w:val="24"/>
        </w:rPr>
        <w:t>then</w:t>
      </w:r>
      <w:proofErr w:type="gramEnd"/>
      <w:r w:rsidRPr="002D6B17">
        <w:rPr>
          <w:rFonts w:ascii="Times New Roman" w:hAnsi="Times New Roman" w:cs="Times New Roman"/>
          <w:sz w:val="24"/>
          <w:szCs w:val="24"/>
        </w:rPr>
        <w:t xml:space="preserve"> this verse is an argument that shows the obligation of Hajj. In the majority of scholars, the obligation of Hajj to the Ummah is also indicated by this verse, on the basis that the Shari'a for the people before us is Shari'a for us too. In addition there are a number of verses according to al-Syinqithy which show that the obligation mentioned by Ibrahim's oral also occurs in the oral of the Prophet Muhammad. </w:t>
      </w:r>
      <w:proofErr w:type="gramStart"/>
      <w:r w:rsidRPr="002D6B17">
        <w:rPr>
          <w:rFonts w:ascii="Times New Roman" w:hAnsi="Times New Roman" w:cs="Times New Roman"/>
          <w:sz w:val="24"/>
          <w:szCs w:val="24"/>
        </w:rPr>
        <w:t>there</w:t>
      </w:r>
      <w:proofErr w:type="gramEnd"/>
      <w:r w:rsidRPr="002D6B17">
        <w:rPr>
          <w:rFonts w:ascii="Times New Roman" w:hAnsi="Times New Roman" w:cs="Times New Roman"/>
          <w:sz w:val="24"/>
          <w:szCs w:val="24"/>
        </w:rPr>
        <w:t xml:space="preserve"> are QS </w:t>
      </w:r>
      <w:r w:rsidR="00A43D5F">
        <w:rPr>
          <w:rFonts w:ascii="Times New Arabic" w:hAnsi="Times New Arabic" w:cs="Times New Roman"/>
          <w:sz w:val="24"/>
          <w:szCs w:val="24"/>
        </w:rPr>
        <w:t>A&lt;li Imra&gt;</w:t>
      </w:r>
      <w:r w:rsidRPr="00A43D5F">
        <w:rPr>
          <w:rFonts w:ascii="Times New Arabic" w:hAnsi="Times New Arabic" w:cs="Times New Roman"/>
          <w:sz w:val="24"/>
          <w:szCs w:val="24"/>
        </w:rPr>
        <w:t>n</w:t>
      </w:r>
      <w:r w:rsidR="00A43D5F">
        <w:rPr>
          <w:rFonts w:ascii="Times New Roman" w:hAnsi="Times New Roman" w:cs="Times New Roman"/>
          <w:sz w:val="24"/>
          <w:szCs w:val="24"/>
        </w:rPr>
        <w:t>/ 3: 97, QS al-Baqarah/ 2: 196, QS al-Baqarah</w:t>
      </w:r>
      <w:r w:rsidRPr="002D6B17">
        <w:rPr>
          <w:rFonts w:ascii="Times New Roman" w:hAnsi="Times New Roman" w:cs="Times New Roman"/>
          <w:sz w:val="24"/>
          <w:szCs w:val="24"/>
        </w:rPr>
        <w:t>/ 2: 158.</w:t>
      </w:r>
      <w:r w:rsidR="005778D4" w:rsidRPr="005778D4">
        <w:rPr>
          <w:rStyle w:val="FootnoteReference"/>
          <w:rFonts w:ascii="Times New Arabic" w:eastAsia="Calibri" w:hAnsi="Times New Arabic" w:cs="Arial"/>
          <w:spacing w:val="6"/>
          <w:sz w:val="24"/>
          <w:szCs w:val="24"/>
        </w:rPr>
        <w:t xml:space="preserve"> </w:t>
      </w:r>
      <w:r w:rsidR="005778D4">
        <w:rPr>
          <w:rStyle w:val="FootnoteReference"/>
          <w:rFonts w:ascii="Times New Arabic" w:eastAsia="Calibri" w:hAnsi="Times New Arabic" w:cs="Arial"/>
          <w:spacing w:val="6"/>
          <w:sz w:val="24"/>
          <w:szCs w:val="24"/>
        </w:rPr>
        <w:footnoteReference w:id="32"/>
      </w:r>
    </w:p>
    <w:p w:rsidR="00BC4B04" w:rsidRPr="006520D6" w:rsidRDefault="00BC4B04" w:rsidP="006520D6">
      <w:pPr>
        <w:ind w:firstLine="720"/>
        <w:jc w:val="both"/>
        <w:rPr>
          <w:rFonts w:ascii="Times New Roman" w:hAnsi="Times New Roman" w:cs="Times New Roman"/>
          <w:sz w:val="24"/>
          <w:szCs w:val="24"/>
        </w:rPr>
      </w:pPr>
      <w:r w:rsidRPr="002D6B17">
        <w:rPr>
          <w:rFonts w:ascii="Times New Roman" w:hAnsi="Times New Roman" w:cs="Times New Roman"/>
          <w:sz w:val="24"/>
          <w:szCs w:val="24"/>
        </w:rPr>
        <w:t>Then he explained at length about the opinion of some scholars about the verse "</w:t>
      </w:r>
      <w:r w:rsidR="00A43D5F">
        <w:rPr>
          <w:rFonts w:ascii="Times New Arabic" w:hAnsi="Times New Arabic" w:cs="Times New Roman"/>
          <w:i/>
          <w:iCs/>
          <w:sz w:val="24"/>
          <w:szCs w:val="24"/>
        </w:rPr>
        <w:t>ya'tu&gt;k rija&gt;lan wa'ala&gt; kulli d</w:t>
      </w:r>
      <w:proofErr w:type="gramStart"/>
      <w:r w:rsidR="00A43D5F">
        <w:rPr>
          <w:rFonts w:ascii="Times New Arabic" w:hAnsi="Times New Arabic" w:cs="Times New Roman"/>
          <w:i/>
          <w:iCs/>
          <w:sz w:val="24"/>
          <w:szCs w:val="24"/>
        </w:rPr>
        <w:t>}a</w:t>
      </w:r>
      <w:proofErr w:type="gramEnd"/>
      <w:r w:rsidR="00A43D5F">
        <w:rPr>
          <w:rFonts w:ascii="Times New Arabic" w:hAnsi="Times New Arabic" w:cs="Times New Roman"/>
          <w:i/>
          <w:iCs/>
          <w:sz w:val="24"/>
          <w:szCs w:val="24"/>
        </w:rPr>
        <w:t>&gt;</w:t>
      </w:r>
      <w:r w:rsidRPr="00A43D5F">
        <w:rPr>
          <w:rFonts w:ascii="Times New Arabic" w:hAnsi="Times New Arabic" w:cs="Times New Roman"/>
          <w:i/>
          <w:iCs/>
          <w:sz w:val="24"/>
          <w:szCs w:val="24"/>
        </w:rPr>
        <w:t>mirin</w:t>
      </w:r>
      <w:r w:rsidRPr="002D6B17">
        <w:rPr>
          <w:rFonts w:ascii="Times New Roman" w:hAnsi="Times New Roman" w:cs="Times New Roman"/>
          <w:sz w:val="24"/>
          <w:szCs w:val="24"/>
        </w:rPr>
        <w:t xml:space="preserve">", which is about hajj by driving or walking. Regarding this, he explained his interpretation with a special discussion of the long jurisprudence rules on hajj. </w:t>
      </w:r>
      <w:proofErr w:type="gramStart"/>
      <w:r w:rsidRPr="002D6B17">
        <w:rPr>
          <w:rFonts w:ascii="Times New Roman" w:hAnsi="Times New Roman" w:cs="Times New Roman"/>
          <w:sz w:val="24"/>
          <w:szCs w:val="24"/>
        </w:rPr>
        <w:t xml:space="preserve">Citing the opinions of the scholars of hadith, mentioning </w:t>
      </w:r>
      <w:r w:rsidRPr="002D6B17">
        <w:rPr>
          <w:rFonts w:ascii="Times New Roman" w:hAnsi="Times New Roman" w:cs="Times New Roman"/>
          <w:sz w:val="24"/>
          <w:szCs w:val="24"/>
        </w:rPr>
        <w:lastRenderedPageBreak/>
        <w:t>the position of the hadith, including the opinion of the Imam of the School.</w:t>
      </w:r>
      <w:proofErr w:type="gramEnd"/>
      <w:r w:rsidR="005778D4" w:rsidRPr="005778D4">
        <w:rPr>
          <w:rStyle w:val="FootnoteReference"/>
          <w:rFonts w:ascii="Times New Arabic" w:eastAsia="Calibri" w:hAnsi="Times New Arabic" w:cs="Arial"/>
          <w:spacing w:val="6"/>
          <w:sz w:val="24"/>
          <w:szCs w:val="24"/>
        </w:rPr>
        <w:t xml:space="preserve"> </w:t>
      </w:r>
      <w:r w:rsidR="005778D4">
        <w:rPr>
          <w:rStyle w:val="FootnoteReference"/>
          <w:rFonts w:ascii="Times New Arabic" w:eastAsia="Calibri" w:hAnsi="Times New Arabic" w:cs="Arial"/>
          <w:spacing w:val="6"/>
          <w:sz w:val="24"/>
          <w:szCs w:val="24"/>
        </w:rPr>
        <w:footnoteReference w:id="33"/>
      </w:r>
      <w:r w:rsidRPr="002D6B17">
        <w:rPr>
          <w:rFonts w:ascii="Times New Roman" w:hAnsi="Times New Roman" w:cs="Times New Roman"/>
          <w:sz w:val="24"/>
          <w:szCs w:val="24"/>
        </w:rPr>
        <w:t xml:space="preserve"> Provide notes after describing the opinions of the scholars. In terms of </w:t>
      </w:r>
      <w:r w:rsidR="00A43D5F">
        <w:rPr>
          <w:rFonts w:ascii="Times New Roman" w:hAnsi="Times New Roman" w:cs="Times New Roman"/>
          <w:sz w:val="24"/>
          <w:szCs w:val="24"/>
        </w:rPr>
        <w:t>the interpretation of QS al-Haj</w:t>
      </w:r>
      <w:r w:rsidRPr="002D6B17">
        <w:rPr>
          <w:rFonts w:ascii="Times New Roman" w:hAnsi="Times New Roman" w:cs="Times New Roman"/>
          <w:sz w:val="24"/>
          <w:szCs w:val="24"/>
        </w:rPr>
        <w:t>/ 22: 27, his presentation on this is very long.</w:t>
      </w:r>
    </w:p>
    <w:p w:rsidR="00BC4B04" w:rsidRPr="002D6B17" w:rsidRDefault="00BC4B04" w:rsidP="006C68D3">
      <w:pPr>
        <w:ind w:left="284" w:hanging="284"/>
        <w:jc w:val="both"/>
        <w:rPr>
          <w:rFonts w:ascii="Times New Roman" w:hAnsi="Times New Roman" w:cs="Times New Roman"/>
          <w:sz w:val="24"/>
          <w:szCs w:val="24"/>
        </w:rPr>
      </w:pPr>
      <w:r w:rsidRPr="002D6B17">
        <w:rPr>
          <w:rFonts w:ascii="Times New Roman" w:hAnsi="Times New Roman" w:cs="Times New Roman"/>
          <w:sz w:val="24"/>
          <w:szCs w:val="24"/>
        </w:rPr>
        <w:t xml:space="preserve">b. Examples of interpretation with the method </w:t>
      </w:r>
      <w:r w:rsidR="00A43D5F">
        <w:rPr>
          <w:rFonts w:ascii="Times New Arabic" w:hAnsi="Times New Arabic" w:cs="Times New Roman"/>
          <w:i/>
          <w:iCs/>
          <w:sz w:val="24"/>
          <w:szCs w:val="24"/>
        </w:rPr>
        <w:t>ijma&gt;</w:t>
      </w:r>
      <w:r w:rsidRPr="00A43D5F">
        <w:rPr>
          <w:rFonts w:ascii="Times New Arabic" w:hAnsi="Times New Arabic" w:cs="Times New Roman"/>
          <w:i/>
          <w:iCs/>
          <w:sz w:val="24"/>
          <w:szCs w:val="24"/>
        </w:rPr>
        <w:t>li&gt;</w:t>
      </w:r>
      <w:r w:rsidR="006C68D3">
        <w:rPr>
          <w:rFonts w:ascii="Times New Roman" w:hAnsi="Times New Roman" w:cs="Times New Roman"/>
          <w:sz w:val="24"/>
          <w:szCs w:val="24"/>
          <w:lang w:val="id-ID"/>
        </w:rPr>
        <w:t xml:space="preserve"> on t</w:t>
      </w:r>
      <w:r w:rsidRPr="002D6B17">
        <w:rPr>
          <w:rFonts w:ascii="Times New Roman" w:hAnsi="Times New Roman" w:cs="Times New Roman"/>
          <w:sz w:val="24"/>
          <w:szCs w:val="24"/>
        </w:rPr>
        <w:t xml:space="preserve">he interpretation is in </w:t>
      </w:r>
      <w:r w:rsidR="006C68D3">
        <w:rPr>
          <w:rFonts w:ascii="Times New Roman" w:hAnsi="Times New Roman" w:cs="Times New Roman"/>
          <w:sz w:val="24"/>
          <w:szCs w:val="24"/>
          <w:lang w:val="id-ID"/>
        </w:rPr>
        <w:t>QS</w:t>
      </w:r>
      <w:r w:rsidRPr="002D6B17">
        <w:rPr>
          <w:rFonts w:ascii="Times New Roman" w:hAnsi="Times New Roman" w:cs="Times New Roman"/>
          <w:sz w:val="24"/>
          <w:szCs w:val="24"/>
        </w:rPr>
        <w:t xml:space="preserve"> </w:t>
      </w:r>
      <w:r w:rsidR="00A43D5F">
        <w:rPr>
          <w:rFonts w:ascii="Times New Arabic" w:hAnsi="Times New Arabic" w:cs="Times New Roman"/>
          <w:sz w:val="24"/>
          <w:szCs w:val="24"/>
        </w:rPr>
        <w:t>al-Ma&gt;</w:t>
      </w:r>
      <w:r w:rsidRPr="00A43D5F">
        <w:rPr>
          <w:rFonts w:ascii="Times New Arabic" w:hAnsi="Times New Arabic" w:cs="Times New Roman"/>
          <w:sz w:val="24"/>
          <w:szCs w:val="24"/>
        </w:rPr>
        <w:t>idah</w:t>
      </w:r>
      <w:r w:rsidRPr="002D6B17">
        <w:rPr>
          <w:rFonts w:ascii="Times New Roman" w:hAnsi="Times New Roman" w:cs="Times New Roman"/>
          <w:sz w:val="24"/>
          <w:szCs w:val="24"/>
        </w:rPr>
        <w:t xml:space="preserve"> / 5: 51,</w:t>
      </w:r>
      <w:r w:rsidR="005778D4" w:rsidRPr="005778D4">
        <w:rPr>
          <w:rStyle w:val="FootnoteReference"/>
          <w:rFonts w:ascii="Times New Arabic" w:eastAsia="Times New Roman" w:hAnsi="Times New Arabic" w:cs="Times New Roman"/>
          <w:spacing w:val="6"/>
          <w:sz w:val="24"/>
          <w:szCs w:val="24"/>
          <w:lang w:eastAsia="id-ID"/>
        </w:rPr>
        <w:t xml:space="preserve"> </w:t>
      </w:r>
      <w:r w:rsidR="005778D4" w:rsidRPr="00632A78">
        <w:rPr>
          <w:rStyle w:val="FootnoteReference"/>
          <w:rFonts w:ascii="Times New Arabic" w:eastAsia="Times New Roman" w:hAnsi="Times New Arabic" w:cs="Times New Roman"/>
          <w:spacing w:val="6"/>
          <w:sz w:val="24"/>
          <w:szCs w:val="24"/>
          <w:lang w:eastAsia="id-ID"/>
        </w:rPr>
        <w:footnoteReference w:id="34"/>
      </w:r>
    </w:p>
    <w:p w:rsidR="00BC4B04" w:rsidRPr="002D6B17" w:rsidRDefault="00BC4B04" w:rsidP="006C68D3">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Allah SWT has mentioned in this verse that the Jews and Christians some of them are helpers for some others. But in another verse it is explained that the help of some of them to others is false help, not pure because it does not rely on the right basis, namely Islam. So the animosity and hatred among Christians is permanent until the Day of Judgment, as His words in QS </w:t>
      </w:r>
      <w:r w:rsidR="00A43D5F">
        <w:rPr>
          <w:rFonts w:ascii="Times New Arabic" w:hAnsi="Times New Arabic" w:cs="Times New Roman"/>
          <w:sz w:val="24"/>
          <w:szCs w:val="24"/>
        </w:rPr>
        <w:t>al-Ma&gt;</w:t>
      </w:r>
      <w:r w:rsidRPr="00A43D5F">
        <w:rPr>
          <w:rFonts w:ascii="Times New Arabic" w:hAnsi="Times New Arabic" w:cs="Times New Roman"/>
          <w:sz w:val="24"/>
          <w:szCs w:val="24"/>
        </w:rPr>
        <w:t>idah</w:t>
      </w:r>
      <w:r w:rsidRPr="002D6B17">
        <w:rPr>
          <w:rFonts w:ascii="Times New Roman" w:hAnsi="Times New Roman" w:cs="Times New Roman"/>
          <w:sz w:val="24"/>
          <w:szCs w:val="24"/>
        </w:rPr>
        <w:t>/ 5: 14:</w:t>
      </w:r>
    </w:p>
    <w:p w:rsidR="00A43D5F" w:rsidRPr="00477386" w:rsidRDefault="00A43D5F" w:rsidP="00477386">
      <w:pPr>
        <w:bidi/>
        <w:jc w:val="both"/>
        <w:rPr>
          <w:rFonts w:ascii="(normal text)" w:hAnsi="(normal text)"/>
        </w:rPr>
      </w:pPr>
      <w:r>
        <w:sym w:font="HQPB5" w:char="F09A"/>
      </w:r>
      <w:r>
        <w:sym w:font="HQPB2" w:char="F0C6"/>
      </w:r>
      <w:r>
        <w:sym w:font="HQPB4" w:char="F0CF"/>
      </w:r>
      <w:r>
        <w:sym w:font="HQPB2" w:char="F042"/>
      </w:r>
      <w:r>
        <w:sym w:font="HQPB5" w:char="F075"/>
      </w:r>
      <w:r>
        <w:sym w:font="HQPB2" w:char="F072"/>
      </w:r>
      <w:r>
        <w:rPr>
          <w:rFonts w:ascii="(normal text)" w:hAnsi="(normal text)"/>
          <w:rtl/>
        </w:rPr>
        <w:t xml:space="preserve"> </w:t>
      </w:r>
      <w:r>
        <w:sym w:font="HQPB5" w:char="F09A"/>
      </w:r>
      <w:r>
        <w:sym w:font="HQPB2" w:char="F0FA"/>
      </w:r>
      <w:r>
        <w:sym w:font="HQPB2" w:char="F0EF"/>
      </w:r>
      <w:r>
        <w:sym w:font="HQPB4" w:char="F0CF"/>
      </w:r>
      <w:r>
        <w:sym w:font="HQPB3" w:char="F025"/>
      </w:r>
      <w:r>
        <w:sym w:font="HQPB4" w:char="F0A9"/>
      </w:r>
      <w:r>
        <w:sym w:font="HQPB3" w:char="F021"/>
      </w:r>
      <w:r>
        <w:sym w:font="HQPB5" w:char="F024"/>
      </w:r>
      <w:r>
        <w:sym w:font="HQPB1" w:char="F023"/>
      </w:r>
      <w:r>
        <w:rPr>
          <w:rFonts w:ascii="(normal text)" w:hAnsi="(normal text)"/>
          <w:rtl/>
        </w:rPr>
        <w:t xml:space="preserve"> </w:t>
      </w:r>
      <w:r>
        <w:sym w:font="HQPB5" w:char="F028"/>
      </w:r>
      <w:r>
        <w:sym w:font="HQPB1" w:char="F023"/>
      </w:r>
      <w:r>
        <w:sym w:font="HQPB4" w:char="F0FE"/>
      </w:r>
      <w:r>
        <w:sym w:font="HQPB2" w:char="F071"/>
      </w:r>
      <w:r>
        <w:sym w:font="HQPB4" w:char="F0E4"/>
      </w:r>
      <w:r>
        <w:sym w:font="HQPB2" w:char="F039"/>
      </w:r>
      <w:r>
        <w:sym w:font="HQPB1" w:char="F024"/>
      </w:r>
      <w:r>
        <w:sym w:font="HQPB5" w:char="F073"/>
      </w:r>
      <w:r>
        <w:sym w:font="HQPB2" w:char="F025"/>
      </w:r>
      <w:r>
        <w:rPr>
          <w:rFonts w:ascii="(normal text)" w:hAnsi="(normal text)"/>
          <w:rtl/>
        </w:rPr>
        <w:t xml:space="preserve"> </w:t>
      </w:r>
      <w:r>
        <w:sym w:font="HQPB1" w:char="F024"/>
      </w:r>
      <w:r>
        <w:sym w:font="HQPB4" w:char="F0AF"/>
      </w:r>
      <w:r>
        <w:sym w:font="HQPB2" w:char="F052"/>
      </w:r>
      <w:r>
        <w:sym w:font="HQPB4" w:char="F0CE"/>
      </w:r>
      <w:r>
        <w:sym w:font="HQPB1" w:char="F029"/>
      </w:r>
      <w:r>
        <w:rPr>
          <w:rFonts w:ascii="(normal text)" w:hAnsi="(normal text)"/>
          <w:rtl/>
        </w:rPr>
        <w:t xml:space="preserve"> </w:t>
      </w:r>
      <w:r>
        <w:sym w:font="HQPB5" w:char="F023"/>
      </w:r>
      <w:r>
        <w:sym w:font="HQPB2" w:char="F093"/>
      </w:r>
      <w:r>
        <w:sym w:font="HQPB5" w:char="F074"/>
      </w:r>
      <w:r>
        <w:sym w:font="HQPB1" w:char="F08D"/>
      </w:r>
      <w:r>
        <w:sym w:font="HQPB2" w:char="F0BB"/>
      </w:r>
      <w:r>
        <w:sym w:font="HQPB5" w:char="F07C"/>
      </w:r>
      <w:r>
        <w:sym w:font="HQPB1" w:char="F0C1"/>
      </w:r>
      <w:r>
        <w:sym w:font="HQPB5" w:char="F074"/>
      </w:r>
      <w:r>
        <w:sym w:font="HQPB2" w:char="F052"/>
      </w:r>
      <w:r>
        <w:rPr>
          <w:rFonts w:ascii="(normal text)" w:hAnsi="(normal text)"/>
          <w:rtl/>
        </w:rPr>
        <w:t xml:space="preserve"> </w:t>
      </w:r>
      <w:r>
        <w:sym w:font="HQPB1" w:char="F024"/>
      </w:r>
      <w:r>
        <w:sym w:font="HQPB5" w:char="F074"/>
      </w:r>
      <w:r>
        <w:sym w:font="HQPB2" w:char="F052"/>
      </w:r>
      <w:r>
        <w:sym w:font="HQPB4" w:char="F0F5"/>
      </w:r>
      <w:r>
        <w:sym w:font="HQPB1" w:char="F08B"/>
      </w:r>
      <w:r>
        <w:sym w:font="HQPB5" w:char="F079"/>
      </w:r>
      <w:r>
        <w:sym w:font="HQPB1" w:char="F07A"/>
      </w:r>
      <w:r>
        <w:sym w:font="HQPB5" w:char="F072"/>
      </w:r>
      <w:r>
        <w:sym w:font="HQPB1" w:char="F026"/>
      </w:r>
      <w:r>
        <w:rPr>
          <w:rFonts w:ascii="(normal text)" w:hAnsi="(normal text)"/>
          <w:rtl/>
        </w:rPr>
        <w:t xml:space="preserve"> </w:t>
      </w:r>
      <w:r>
        <w:sym w:font="HQPB4" w:char="F0F3"/>
      </w:r>
      <w:r>
        <w:sym w:font="HQPB2" w:char="F04F"/>
      </w:r>
      <w:r>
        <w:sym w:font="HQPB4" w:char="F0DF"/>
      </w:r>
      <w:r>
        <w:sym w:font="HQPB2" w:char="F067"/>
      </w:r>
      <w:r>
        <w:sym w:font="HQPB5" w:char="F073"/>
      </w:r>
      <w:r>
        <w:sym w:font="HQPB2" w:char="F029"/>
      </w:r>
      <w:r>
        <w:sym w:font="HQPB2" w:char="F0BB"/>
      </w:r>
      <w:r>
        <w:sym w:font="HQPB5" w:char="F073"/>
      </w:r>
      <w:r>
        <w:sym w:font="HQPB1" w:char="F057"/>
      </w:r>
      <w:r>
        <w:sym w:font="HQPB2" w:char="F08A"/>
      </w:r>
      <w:r>
        <w:sym w:font="HQPB4" w:char="F0CF"/>
      </w:r>
      <w:r>
        <w:sym w:font="HQPB2" w:char="F042"/>
      </w:r>
      <w:r>
        <w:rPr>
          <w:rFonts w:ascii="(normal text)" w:hAnsi="(normal text)"/>
          <w:rtl/>
        </w:rPr>
        <w:t xml:space="preserve"> </w:t>
      </w:r>
      <w:r>
        <w:sym w:font="HQPB5" w:char="F028"/>
      </w:r>
      <w:r>
        <w:sym w:font="HQPB1" w:char="F023"/>
      </w:r>
      <w:r>
        <w:sym w:font="HQPB2" w:char="F071"/>
      </w:r>
      <w:r>
        <w:sym w:font="HQPB4" w:char="F0DD"/>
      </w:r>
      <w:r>
        <w:sym w:font="HQPB1" w:char="F0A1"/>
      </w:r>
      <w:r>
        <w:sym w:font="HQPB5" w:char="F06F"/>
      </w:r>
      <w:r>
        <w:sym w:font="HQPB2" w:char="F059"/>
      </w:r>
      <w:r>
        <w:sym w:font="HQPB5" w:char="F073"/>
      </w:r>
      <w:r>
        <w:sym w:font="HQPB1" w:char="F0F9"/>
      </w:r>
      <w:r>
        <w:rPr>
          <w:rFonts w:ascii="(normal text)" w:hAnsi="(normal text)"/>
          <w:rtl/>
        </w:rPr>
        <w:t xml:space="preserve"> </w:t>
      </w:r>
      <w:r>
        <w:sym w:font="HQPB1" w:char="F024"/>
      </w:r>
      <w:r>
        <w:sym w:font="HQPB4" w:char="F079"/>
      </w:r>
      <w:r>
        <w:sym w:font="HQPB1" w:char="F0E0"/>
      </w:r>
      <w:r>
        <w:sym w:font="HQPB5" w:char="F079"/>
      </w:r>
      <w:r>
        <w:sym w:font="HQPB1" w:char="F06D"/>
      </w:r>
      <w:r>
        <w:rPr>
          <w:rFonts w:ascii="(normal text)" w:hAnsi="(normal text)"/>
          <w:rtl/>
        </w:rPr>
        <w:t xml:space="preserve"> </w:t>
      </w:r>
      <w:r>
        <w:sym w:font="HQPB1" w:char="F024"/>
      </w:r>
      <w:r>
        <w:sym w:font="HQPB4" w:char="F0A3"/>
      </w:r>
      <w:r>
        <w:sym w:font="HQPB2" w:char="F04A"/>
      </w:r>
      <w:r>
        <w:sym w:font="HQPB4" w:char="F0CF"/>
      </w:r>
      <w:r>
        <w:sym w:font="HQPB4" w:char="F069"/>
      </w:r>
      <w:r>
        <w:sym w:font="HQPB2" w:char="F042"/>
      </w:r>
      <w:r>
        <w:rPr>
          <w:rFonts w:ascii="(normal text)" w:hAnsi="(normal text)"/>
          <w:rtl/>
        </w:rPr>
        <w:t xml:space="preserve"> </w:t>
      </w:r>
      <w:r>
        <w:sym w:font="HQPB5" w:char="F028"/>
      </w:r>
      <w:r>
        <w:sym w:font="HQPB1" w:char="F023"/>
      </w:r>
      <w:r>
        <w:sym w:font="HQPB2" w:char="F072"/>
      </w:r>
      <w:r>
        <w:sym w:font="HQPB4" w:char="F0E3"/>
      </w:r>
      <w:r>
        <w:sym w:font="HQPB1" w:char="F08D"/>
      </w:r>
      <w:r>
        <w:sym w:font="HQPB4" w:char="F0C5"/>
      </w:r>
      <w:r>
        <w:sym w:font="HQPB4" w:char="F065"/>
      </w:r>
      <w:r>
        <w:sym w:font="HQPB2" w:char="F032"/>
      </w:r>
      <w:r>
        <w:sym w:font="HQPB4" w:char="F0E8"/>
      </w:r>
      <w:r>
        <w:sym w:font="HQPB1" w:char="F08C"/>
      </w:r>
      <w:r>
        <w:rPr>
          <w:rFonts w:ascii="(normal text)" w:hAnsi="(normal text)"/>
          <w:rtl/>
        </w:rPr>
        <w:t xml:space="preserve"> </w:t>
      </w:r>
      <w:r>
        <w:sym w:font="HQPB2" w:char="F0BE"/>
      </w:r>
      <w:r>
        <w:sym w:font="HQPB4" w:char="F0CF"/>
      </w:r>
      <w:r>
        <w:sym w:font="HQPB2" w:char="F06D"/>
      </w:r>
      <w:r>
        <w:sym w:font="HQPB4" w:char="F0CE"/>
      </w:r>
      <w:r>
        <w:sym w:font="HQPB1" w:char="F02F"/>
      </w:r>
      <w:r>
        <w:rPr>
          <w:rFonts w:ascii="(normal text)" w:hAnsi="(normal text)"/>
          <w:rtl/>
        </w:rPr>
        <w:t xml:space="preserve"> </w:t>
      </w:r>
      <w:r>
        <w:sym w:font="HQPB1" w:char="F024"/>
      </w:r>
      <w:r>
        <w:sym w:font="HQPB5" w:char="F06F"/>
      </w:r>
      <w:r>
        <w:sym w:font="HQPB2" w:char="F059"/>
      </w:r>
      <w:r>
        <w:sym w:font="HQPB4" w:char="F0F7"/>
      </w:r>
      <w:r>
        <w:sym w:font="HQPB2" w:char="F083"/>
      </w:r>
      <w:r>
        <w:sym w:font="HQPB5" w:char="F074"/>
      </w:r>
      <w:r>
        <w:sym w:font="HQPB1" w:char="F08D"/>
      </w:r>
      <w:r>
        <w:sym w:font="HQPB4" w:char="F0F8"/>
      </w:r>
      <w:r>
        <w:sym w:font="HQPB1" w:char="F0EE"/>
      </w:r>
      <w:r>
        <w:sym w:font="HQPB5" w:char="F072"/>
      </w:r>
      <w:r>
        <w:sym w:font="HQPB1" w:char="F027"/>
      </w:r>
      <w:r>
        <w:sym w:font="HQPB5" w:char="F073"/>
      </w:r>
      <w:r>
        <w:sym w:font="HQPB1" w:char="F0F9"/>
      </w:r>
      <w:r>
        <w:rPr>
          <w:rFonts w:ascii="(normal text)" w:hAnsi="(normal text)"/>
          <w:rtl/>
        </w:rPr>
        <w:t xml:space="preserve"> </w:t>
      </w:r>
      <w:r>
        <w:sym w:font="HQPB4" w:char="F0E3"/>
      </w:r>
      <w:r>
        <w:sym w:font="HQPB2" w:char="F04E"/>
      </w:r>
      <w:r>
        <w:sym w:font="HQPB4" w:char="F0DF"/>
      </w:r>
      <w:r>
        <w:sym w:font="HQPB2" w:char="F067"/>
      </w:r>
      <w:r>
        <w:sym w:font="HQPB5" w:char="F06F"/>
      </w:r>
      <w:r>
        <w:sym w:font="HQPB2" w:char="F059"/>
      </w:r>
      <w:r>
        <w:sym w:font="HQPB4" w:char="F0F7"/>
      </w:r>
      <w:r>
        <w:sym w:font="HQPB2" w:char="F08F"/>
      </w:r>
      <w:r>
        <w:sym w:font="HQPB5" w:char="F074"/>
      </w:r>
      <w:r>
        <w:sym w:font="HQPB1" w:char="F02F"/>
      </w:r>
      <w:r>
        <w:rPr>
          <w:rFonts w:ascii="(normal text)" w:hAnsi="(normal text)"/>
          <w:rtl/>
        </w:rPr>
        <w:t xml:space="preserve"> </w:t>
      </w:r>
      <w:r>
        <w:sym w:font="HQPB5" w:char="F06E"/>
      </w:r>
      <w:r>
        <w:sym w:font="HQPB2" w:char="F06F"/>
      </w:r>
      <w:r>
        <w:sym w:font="HQPB5" w:char="F075"/>
      </w:r>
      <w:r>
        <w:sym w:font="HQPB2" w:char="F072"/>
      </w:r>
      <w:r>
        <w:sym w:font="HQPB1" w:char="F023"/>
      </w:r>
      <w:r>
        <w:sym w:font="HQPB5" w:char="F079"/>
      </w:r>
      <w:r>
        <w:sym w:font="HQPB1" w:char="F089"/>
      </w:r>
      <w:r>
        <w:sym w:font="HQPB5" w:char="F079"/>
      </w:r>
      <w:r>
        <w:sym w:font="HQPB1" w:char="F0E8"/>
      </w:r>
      <w:r>
        <w:sym w:font="HQPB4" w:char="F0F8"/>
      </w:r>
      <w:r>
        <w:sym w:font="HQPB2" w:char="F039"/>
      </w:r>
      <w:r>
        <w:sym w:font="HQPB5" w:char="F024"/>
      </w:r>
      <w:r>
        <w:sym w:font="HQPB1" w:char="F023"/>
      </w:r>
      <w:r>
        <w:rPr>
          <w:rFonts w:ascii="(normal text)" w:hAnsi="(normal text)"/>
          <w:rtl/>
        </w:rPr>
        <w:t xml:space="preserve"> </w:t>
      </w:r>
      <w:r>
        <w:sym w:font="HQPB5" w:char="F075"/>
      </w:r>
      <w:r>
        <w:sym w:font="HQPB2" w:char="F0E4"/>
      </w:r>
      <w:r>
        <w:sym w:font="HQPB5" w:char="F021"/>
      </w:r>
      <w:r>
        <w:sym w:font="HQPB1" w:char="F024"/>
      </w:r>
      <w:r>
        <w:sym w:font="HQPB5" w:char="F09F"/>
      </w:r>
      <w:r>
        <w:sym w:font="HQPB1" w:char="F0D2"/>
      </w:r>
      <w:r>
        <w:sym w:font="HQPB4" w:char="F0F8"/>
      </w:r>
      <w:r>
        <w:sym w:font="HQPB1" w:char="F0F3"/>
      </w:r>
      <w:r>
        <w:sym w:font="HQPB5" w:char="F074"/>
      </w:r>
      <w:r>
        <w:sym w:font="HQPB1" w:char="F037"/>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5" w:char="F034"/>
      </w:r>
      <w:r>
        <w:sym w:font="HQPB2" w:char="F092"/>
      </w:r>
      <w:r>
        <w:sym w:font="HQPB5" w:char="F06E"/>
      </w:r>
      <w:r>
        <w:sym w:font="HQPB2" w:char="F03C"/>
      </w:r>
      <w:r>
        <w:sym w:font="HQPB4" w:char="F0CE"/>
      </w:r>
      <w:r>
        <w:sym w:font="HQPB1" w:char="F029"/>
      </w:r>
      <w:r>
        <w:rPr>
          <w:rFonts w:ascii="(normal text)" w:hAnsi="(normal text)"/>
          <w:rtl/>
        </w:rPr>
        <w:t xml:space="preserve"> </w:t>
      </w:r>
      <w:r>
        <w:sym w:font="HQPB4" w:char="F0CF"/>
      </w:r>
      <w:r>
        <w:sym w:font="HQPB2" w:char="F051"/>
      </w:r>
      <w:r>
        <w:sym w:font="HQPB4" w:char="F0F6"/>
      </w:r>
      <w:r>
        <w:sym w:font="HQPB2" w:char="F071"/>
      </w:r>
      <w:r>
        <w:sym w:font="HQPB5" w:char="F074"/>
      </w:r>
      <w:r>
        <w:sym w:font="HQPB2" w:char="F083"/>
      </w:r>
      <w:r>
        <w:rPr>
          <w:rFonts w:ascii="(normal text)" w:hAnsi="(normal text)"/>
          <w:rtl/>
        </w:rPr>
        <w:t xml:space="preserve"> </w:t>
      </w:r>
      <w:r>
        <w:sym w:font="HQPB4" w:char="F0CF"/>
      </w:r>
      <w:r>
        <w:sym w:font="HQPB2" w:char="F070"/>
      </w:r>
      <w:r>
        <w:sym w:font="HQPB5" w:char="F079"/>
      </w:r>
      <w:r>
        <w:sym w:font="HQPB2" w:char="F04A"/>
      </w:r>
      <w:r>
        <w:sym w:font="HQPB2" w:char="F0BB"/>
      </w:r>
      <w:r>
        <w:sym w:font="HQPB5" w:char="F075"/>
      </w:r>
      <w:r>
        <w:sym w:font="HQPB2" w:char="F08A"/>
      </w:r>
      <w:r>
        <w:sym w:font="HQPB4" w:char="F0C9"/>
      </w:r>
      <w:r>
        <w:sym w:font="HQPB2" w:char="F029"/>
      </w:r>
      <w:r>
        <w:sym w:font="HQPB4" w:char="F0F8"/>
      </w:r>
      <w:r>
        <w:sym w:font="HQPB2" w:char="F039"/>
      </w:r>
      <w:r>
        <w:sym w:font="HQPB5" w:char="F024"/>
      </w:r>
      <w:r>
        <w:sym w:font="HQPB1" w:char="F023"/>
      </w:r>
      <w:r>
        <w:rPr>
          <w:rFonts w:ascii="(normal text)" w:hAnsi="(normal text)"/>
          <w:rtl/>
        </w:rPr>
        <w:t xml:space="preserve">   </w:t>
      </w:r>
    </w:p>
    <w:p w:rsidR="00BC4B04" w:rsidRPr="002D6B17" w:rsidRDefault="00BC4B04" w:rsidP="00BC4B04">
      <w:pPr>
        <w:jc w:val="both"/>
        <w:rPr>
          <w:rFonts w:ascii="Times New Roman" w:hAnsi="Times New Roman" w:cs="Times New Roman"/>
          <w:sz w:val="24"/>
          <w:szCs w:val="24"/>
        </w:rPr>
      </w:pPr>
      <w:r w:rsidRPr="002D6B17">
        <w:rPr>
          <w:rFonts w:ascii="Times New Roman" w:hAnsi="Times New Roman" w:cs="Times New Roman"/>
          <w:sz w:val="24"/>
          <w:szCs w:val="24"/>
        </w:rPr>
        <w:t>Translation:</w:t>
      </w:r>
    </w:p>
    <w:p w:rsidR="00BC4B04" w:rsidRPr="002D6B17" w:rsidRDefault="00BC4B04" w:rsidP="006C68D3">
      <w:pPr>
        <w:ind w:left="567"/>
        <w:jc w:val="both"/>
        <w:rPr>
          <w:rFonts w:ascii="Times New Roman" w:hAnsi="Times New Roman" w:cs="Times New Roman"/>
          <w:sz w:val="24"/>
          <w:szCs w:val="24"/>
        </w:rPr>
      </w:pPr>
      <w:r w:rsidRPr="002D6B17">
        <w:rPr>
          <w:rFonts w:ascii="Times New Roman" w:hAnsi="Times New Roman" w:cs="Times New Roman"/>
          <w:sz w:val="24"/>
          <w:szCs w:val="24"/>
        </w:rPr>
        <w:t xml:space="preserve">And among those who say: "Truly we are Christians", some of us have taken their covenant, but they (deliberately) forget some of what they have been warned with; then </w:t>
      </w:r>
      <w:proofErr w:type="gramStart"/>
      <w:r w:rsidRPr="002D6B17">
        <w:rPr>
          <w:rFonts w:ascii="Times New Roman" w:hAnsi="Times New Roman" w:cs="Times New Roman"/>
          <w:sz w:val="24"/>
          <w:szCs w:val="24"/>
        </w:rPr>
        <w:t>We</w:t>
      </w:r>
      <w:proofErr w:type="gramEnd"/>
      <w:r w:rsidRPr="002D6B17">
        <w:rPr>
          <w:rFonts w:ascii="Times New Roman" w:hAnsi="Times New Roman" w:cs="Times New Roman"/>
          <w:sz w:val="24"/>
          <w:szCs w:val="24"/>
        </w:rPr>
        <w:t xml:space="preserve"> arouse between them hostility and hatred until the Day of Judgment.</w:t>
      </w:r>
    </w:p>
    <w:p w:rsidR="006C68D3" w:rsidRDefault="006C68D3" w:rsidP="00BC4B04">
      <w:pPr>
        <w:jc w:val="both"/>
        <w:rPr>
          <w:rFonts w:ascii="Times New Roman" w:hAnsi="Times New Roman" w:cs="Times New Roman"/>
          <w:sz w:val="24"/>
          <w:szCs w:val="24"/>
          <w:lang w:val="id-ID"/>
        </w:rPr>
      </w:pPr>
    </w:p>
    <w:p w:rsidR="00BC4B04" w:rsidRPr="002D6B17" w:rsidRDefault="00BC4B04" w:rsidP="00BC4B04">
      <w:pPr>
        <w:jc w:val="both"/>
        <w:rPr>
          <w:rFonts w:ascii="Times New Roman" w:hAnsi="Times New Roman" w:cs="Times New Roman"/>
          <w:sz w:val="24"/>
          <w:szCs w:val="24"/>
        </w:rPr>
      </w:pPr>
      <w:r w:rsidRPr="002D6B17">
        <w:rPr>
          <w:rFonts w:ascii="Times New Roman" w:hAnsi="Times New Roman" w:cs="Times New Roman"/>
          <w:sz w:val="24"/>
          <w:szCs w:val="24"/>
        </w:rPr>
        <w:t xml:space="preserve">In addition he explained the same thing about Jews with QS </w:t>
      </w:r>
      <w:r w:rsidR="00477386">
        <w:rPr>
          <w:rFonts w:ascii="Times New Arabic" w:hAnsi="Times New Arabic" w:cs="Times New Roman"/>
          <w:sz w:val="24"/>
          <w:szCs w:val="24"/>
        </w:rPr>
        <w:t>al-Ma&gt;</w:t>
      </w:r>
      <w:r w:rsidRPr="00477386">
        <w:rPr>
          <w:rFonts w:ascii="Times New Arabic" w:hAnsi="Times New Arabic" w:cs="Times New Roman"/>
          <w:sz w:val="24"/>
          <w:szCs w:val="24"/>
        </w:rPr>
        <w:t>idah</w:t>
      </w:r>
      <w:r w:rsidRPr="002D6B17">
        <w:rPr>
          <w:rFonts w:ascii="Times New Roman" w:hAnsi="Times New Roman" w:cs="Times New Roman"/>
          <w:sz w:val="24"/>
          <w:szCs w:val="24"/>
        </w:rPr>
        <w:t>/ 5: 64:</w:t>
      </w:r>
    </w:p>
    <w:p w:rsidR="00477386" w:rsidRPr="00477386" w:rsidRDefault="00477386" w:rsidP="00477386">
      <w:pPr>
        <w:bidi/>
        <w:jc w:val="both"/>
        <w:rPr>
          <w:rFonts w:ascii="(normal text)" w:hAnsi="(normal text)"/>
        </w:rPr>
      </w:pPr>
      <w:r>
        <w:sym w:font="HQPB4" w:char="F0CF"/>
      </w:r>
      <w:r>
        <w:sym w:font="HQPB1" w:char="F04D"/>
      </w:r>
      <w:r>
        <w:sym w:font="HQPB5" w:char="F073"/>
      </w:r>
      <w:r>
        <w:sym w:font="HQPB2" w:char="F039"/>
      </w:r>
      <w:r>
        <w:sym w:font="HQPB1" w:char="F024"/>
      </w:r>
      <w:r>
        <w:sym w:font="HQPB5" w:char="F073"/>
      </w:r>
      <w:r>
        <w:sym w:font="HQPB2" w:char="F025"/>
      </w:r>
      <w:r>
        <w:sym w:font="HQPB5" w:char="F075"/>
      </w:r>
      <w:r>
        <w:sym w:font="HQPB2" w:char="F072"/>
      </w:r>
      <w:r>
        <w:rPr>
          <w:rFonts w:ascii="(normal text)" w:hAnsi="(normal text)"/>
          <w:rtl/>
        </w:rPr>
        <w:t xml:space="preserve"> </w:t>
      </w:r>
      <w:r>
        <w:sym w:font="HQPB4" w:char="F0DF"/>
      </w:r>
      <w:r>
        <w:sym w:font="HQPB1" w:char="F08A"/>
      </w:r>
      <w:r>
        <w:sym w:font="HQPB2" w:char="F071"/>
      </w:r>
      <w:r>
        <w:sym w:font="HQPB4" w:char="F0E5"/>
      </w:r>
      <w:r>
        <w:sym w:font="HQPB2" w:char="F06B"/>
      </w:r>
      <w:r>
        <w:sym w:font="HQPB5" w:char="F075"/>
      </w:r>
      <w:r>
        <w:sym w:font="HQPB2" w:char="F08E"/>
      </w:r>
      <w:r>
        <w:sym w:font="HQPB4" w:char="F0F8"/>
      </w:r>
      <w:r>
        <w:sym w:font="HQPB2" w:char="F039"/>
      </w:r>
      <w:r>
        <w:sym w:font="HQPB5" w:char="F024"/>
      </w:r>
      <w:r>
        <w:sym w:font="HQPB1" w:char="F023"/>
      </w:r>
      <w:r>
        <w:rPr>
          <w:rFonts w:ascii="(normal text)" w:hAnsi="(normal text)"/>
          <w:rtl/>
        </w:rPr>
        <w:t xml:space="preserve"> </w:t>
      </w:r>
      <w:r>
        <w:sym w:font="HQPB4" w:char="F0DF"/>
      </w:r>
      <w:r>
        <w:sym w:font="HQPB1" w:char="F089"/>
      </w:r>
      <w:r>
        <w:sym w:font="HQPB5" w:char="F074"/>
      </w:r>
      <w:r>
        <w:sym w:font="HQPB2" w:char="F083"/>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4" w:char="F0EE"/>
      </w:r>
      <w:r>
        <w:sym w:font="HQPB3" w:char="F027"/>
      </w:r>
      <w:r>
        <w:sym w:font="HQPB5" w:char="F073"/>
      </w:r>
      <w:r>
        <w:sym w:font="HQPB3" w:char="F021"/>
      </w:r>
      <w:r>
        <w:sym w:font="HQPB2" w:char="F071"/>
      </w:r>
      <w:r>
        <w:sym w:font="HQPB4" w:char="F0E8"/>
      </w:r>
      <w:r>
        <w:sym w:font="HQPB2" w:char="F03D"/>
      </w:r>
      <w:r>
        <w:sym w:font="HQPB4" w:char="F0F8"/>
      </w:r>
      <w:r>
        <w:sym w:font="HQPB1" w:char="F0F3"/>
      </w:r>
      <w:r>
        <w:sym w:font="HQPB5" w:char="F074"/>
      </w:r>
      <w:r>
        <w:sym w:font="HQPB2" w:char="F042"/>
      </w:r>
      <w:r>
        <w:rPr>
          <w:rFonts w:ascii="(normal text)" w:hAnsi="(normal text)"/>
          <w:rtl/>
        </w:rPr>
        <w:t xml:space="preserve"> </w:t>
      </w:r>
      <w:r>
        <w:sym w:font="HQPB4" w:char="F034"/>
      </w:r>
      <w:r>
        <w:rPr>
          <w:rFonts w:ascii="(normal text)" w:hAnsi="(normal text)"/>
          <w:rtl/>
        </w:rPr>
        <w:t xml:space="preserve"> </w:t>
      </w:r>
      <w:r>
        <w:sym w:font="HQPB4" w:char="F0F4"/>
      </w:r>
      <w:r>
        <w:sym w:font="HQPB1" w:char="F04D"/>
      </w:r>
      <w:r>
        <w:sym w:font="HQPB4" w:char="F0AF"/>
      </w:r>
      <w:r>
        <w:sym w:font="HQPB2" w:char="F03D"/>
      </w:r>
      <w:r>
        <w:sym w:font="HQPB4" w:char="F0E4"/>
      </w:r>
      <w:r>
        <w:sym w:font="HQPB1" w:char="F0EE"/>
      </w:r>
      <w:r>
        <w:rPr>
          <w:rFonts w:ascii="(normal text)" w:hAnsi="(normal text)"/>
          <w:rtl/>
        </w:rPr>
        <w:t xml:space="preserve"> </w:t>
      </w:r>
      <w:r>
        <w:sym w:font="HQPB4" w:char="F0F6"/>
      </w:r>
      <w:r>
        <w:sym w:font="HQPB2" w:char="F04E"/>
      </w:r>
      <w:r>
        <w:sym w:font="HQPB4" w:char="F0CD"/>
      </w:r>
      <w:r>
        <w:sym w:font="HQPB2" w:char="F06B"/>
      </w:r>
      <w:r>
        <w:sym w:font="HQPB2" w:char="F089"/>
      </w:r>
      <w:r>
        <w:sym w:font="HQPB4" w:char="F0C9"/>
      </w:r>
      <w:r>
        <w:sym w:font="HQPB1" w:char="F089"/>
      </w:r>
      <w:r>
        <w:sym w:font="HQPB4" w:char="F0F7"/>
      </w:r>
      <w:r>
        <w:sym w:font="HQPB2" w:char="F083"/>
      </w:r>
      <w:r>
        <w:sym w:font="HQPB5" w:char="F072"/>
      </w:r>
      <w:r>
        <w:sym w:font="HQPB1" w:char="F026"/>
      </w:r>
      <w:r>
        <w:rPr>
          <w:rFonts w:ascii="(normal text)" w:hAnsi="(normal text)"/>
          <w:rtl/>
        </w:rPr>
        <w:t xml:space="preserve"> </w:t>
      </w:r>
      <w:r>
        <w:sym w:font="HQPB5" w:char="F028"/>
      </w:r>
      <w:r>
        <w:sym w:font="HQPB1" w:char="F023"/>
      </w:r>
      <w:r>
        <w:sym w:font="HQPB2" w:char="F071"/>
      </w:r>
      <w:r>
        <w:sym w:font="HQPB4" w:char="F0E3"/>
      </w:r>
      <w:r>
        <w:sym w:font="HQPB2" w:char="F059"/>
      </w:r>
      <w:r>
        <w:sym w:font="HQPB4" w:char="F0CF"/>
      </w:r>
      <w:r>
        <w:sym w:font="HQPB1" w:char="F0E8"/>
      </w:r>
      <w:r>
        <w:sym w:font="HQPB4" w:char="F0E4"/>
      </w:r>
      <w:r>
        <w:sym w:font="HQPB2" w:char="F039"/>
      </w:r>
      <w:r>
        <w:sym w:font="HQPB5" w:char="F075"/>
      </w:r>
      <w:r>
        <w:sym w:font="HQPB2" w:char="F072"/>
      </w:r>
      <w:r>
        <w:rPr>
          <w:rFonts w:ascii="(normal text)" w:hAnsi="(normal text)"/>
          <w:rtl/>
        </w:rPr>
        <w:t xml:space="preserve"> </w:t>
      </w:r>
      <w:r>
        <w:sym w:font="HQPB1" w:char="F024"/>
      </w:r>
      <w:r>
        <w:sym w:font="HQPB5" w:char="F06F"/>
      </w:r>
      <w:r>
        <w:sym w:font="HQPB2" w:char="F0FF"/>
      </w:r>
      <w:r>
        <w:sym w:font="HQPB4" w:char="F0CF"/>
      </w:r>
      <w:r>
        <w:sym w:font="HQPB1" w:char="F033"/>
      </w:r>
      <w:r>
        <w:rPr>
          <w:rFonts w:ascii="(normal text)" w:hAnsi="(normal text)"/>
          <w:rtl/>
        </w:rPr>
        <w:t xml:space="preserve"> </w:t>
      </w:r>
      <w:r>
        <w:sym w:font="HQPB5" w:char="F028"/>
      </w:r>
      <w:r>
        <w:sym w:font="HQPB1" w:char="F023"/>
      </w:r>
      <w:r>
        <w:sym w:font="HQPB2" w:char="F071"/>
      </w:r>
      <w:r>
        <w:sym w:font="HQPB4" w:char="F0E4"/>
      </w:r>
      <w:r>
        <w:sym w:font="HQPB2" w:char="F039"/>
      </w:r>
      <w:r>
        <w:sym w:font="HQPB1" w:char="F024"/>
      </w:r>
      <w:r>
        <w:sym w:font="HQPB5" w:char="F073"/>
      </w:r>
      <w:r>
        <w:sym w:font="HQPB2" w:char="F025"/>
      </w:r>
      <w:r>
        <w:rPr>
          <w:rFonts w:ascii="(normal text)" w:hAnsi="(normal text)"/>
          <w:rtl/>
        </w:rPr>
        <w:t xml:space="preserve"> </w:t>
      </w:r>
      <w:r>
        <w:sym w:font="HQPB5" w:char="F0A2"/>
      </w:r>
      <w:r>
        <w:rPr>
          <w:rFonts w:ascii="(normal text)" w:hAnsi="(normal text)"/>
          <w:rtl/>
        </w:rPr>
        <w:t xml:space="preserve"> </w:t>
      </w:r>
      <w:r>
        <w:sym w:font="HQPB4" w:char="F0F6"/>
      </w:r>
      <w:r>
        <w:sym w:font="HQPB2" w:char="F040"/>
      </w:r>
      <w:r>
        <w:sym w:font="HQPB5" w:char="F074"/>
      </w:r>
      <w:r>
        <w:sym w:font="HQPB1" w:char="F02F"/>
      </w:r>
      <w:r>
        <w:rPr>
          <w:rFonts w:ascii="(normal text)" w:hAnsi="(normal text)"/>
          <w:rtl/>
        </w:rPr>
        <w:t xml:space="preserve"> </w:t>
      </w:r>
      <w:r>
        <w:sym w:font="HQPB4" w:char="F0E7"/>
      </w:r>
      <w:r>
        <w:sym w:font="HQPB2" w:char="F06E"/>
      </w:r>
      <w:r>
        <w:sym w:font="HQPB1" w:char="F023"/>
      </w:r>
      <w:r>
        <w:sym w:font="HQPB5" w:char="F079"/>
      </w:r>
      <w:r>
        <w:sym w:font="HQPB1" w:char="F089"/>
      </w:r>
      <w:r>
        <w:sym w:font="HQPB5" w:char="F074"/>
      </w:r>
      <w:r>
        <w:sym w:font="HQPB2" w:char="F083"/>
      </w:r>
      <w:r>
        <w:rPr>
          <w:rFonts w:ascii="(normal text)" w:hAnsi="(normal text)"/>
          <w:rtl/>
        </w:rPr>
        <w:t xml:space="preserve"> </w:t>
      </w:r>
      <w:r>
        <w:sym w:font="HQPB4" w:char="F0C8"/>
      </w:r>
      <w:r>
        <w:sym w:font="HQPB2" w:char="F062"/>
      </w:r>
      <w:r>
        <w:sym w:font="HQPB1" w:char="F024"/>
      </w:r>
      <w:r>
        <w:sym w:font="HQPB5" w:char="F074"/>
      </w:r>
      <w:r>
        <w:sym w:font="HQPB1" w:char="F047"/>
      </w:r>
      <w:r>
        <w:sym w:font="HQPB5" w:char="F073"/>
      </w:r>
      <w:r>
        <w:sym w:font="HQPB1" w:char="F0DB"/>
      </w:r>
      <w:r>
        <w:sym w:font="HQPB2" w:char="F071"/>
      </w:r>
      <w:r>
        <w:sym w:font="HQPB4" w:char="F0DD"/>
      </w:r>
      <w:r>
        <w:sym w:font="HQPB1" w:char="F0A1"/>
      </w:r>
      <w:r>
        <w:sym w:font="HQPB4" w:char="F0F6"/>
      </w:r>
      <w:r>
        <w:sym w:font="HQPB1" w:char="F036"/>
      </w:r>
      <w:r>
        <w:sym w:font="HQPB5" w:char="F074"/>
      </w:r>
      <w:r>
        <w:sym w:font="HQPB2" w:char="F042"/>
      </w:r>
      <w:r>
        <w:rPr>
          <w:rFonts w:ascii="(normal text)" w:hAnsi="(normal text)"/>
          <w:rtl/>
        </w:rPr>
        <w:t xml:space="preserve"> </w:t>
      </w:r>
      <w:r>
        <w:sym w:font="HQPB4" w:char="F0DF"/>
      </w:r>
      <w:r>
        <w:sym w:font="HQPB2" w:char="F02C"/>
      </w:r>
      <w:r>
        <w:sym w:font="HQPB4" w:char="F0CF"/>
      </w:r>
      <w:r>
        <w:sym w:font="HQPB1" w:char="F0FF"/>
      </w:r>
      <w:r>
        <w:sym w:font="HQPB2" w:char="F059"/>
      </w:r>
      <w:r>
        <w:sym w:font="HQPB4" w:char="F0E3"/>
      </w:r>
      <w:r>
        <w:sym w:font="HQPB2" w:char="F083"/>
      </w:r>
      <w:r>
        <w:rPr>
          <w:rFonts w:ascii="(normal text)" w:hAnsi="(normal text)"/>
          <w:rtl/>
        </w:rPr>
        <w:t xml:space="preserve"> </w:t>
      </w:r>
      <w:r>
        <w:sym w:font="HQPB5" w:char="F079"/>
      </w:r>
      <w:r>
        <w:sym w:font="HQPB2" w:char="F023"/>
      </w:r>
      <w:r>
        <w:sym w:font="HQPB4" w:char="F0F8"/>
      </w:r>
      <w:r>
        <w:sym w:font="HQPB2" w:char="F08B"/>
      </w:r>
      <w:r>
        <w:sym w:font="HQPB5" w:char="F078"/>
      </w:r>
      <w:r>
        <w:sym w:font="HQPB2" w:char="F02E"/>
      </w:r>
      <w:r>
        <w:rPr>
          <w:rFonts w:ascii="(normal text)" w:hAnsi="(normal text)"/>
          <w:rtl/>
        </w:rPr>
        <w:t xml:space="preserve"> </w:t>
      </w:r>
      <w:r>
        <w:sym w:font="HQPB4" w:char="F0E2"/>
      </w:r>
      <w:r>
        <w:sym w:font="HQPB2" w:char="F0E4"/>
      </w:r>
      <w:r>
        <w:sym w:font="HQPB5" w:char="F021"/>
      </w:r>
      <w:r>
        <w:sym w:font="HQPB1" w:char="F024"/>
      </w:r>
      <w:r>
        <w:sym w:font="HQPB5" w:char="F074"/>
      </w:r>
      <w:r>
        <w:sym w:font="HQPB1" w:char="F0B1"/>
      </w:r>
      <w:r>
        <w:sym w:font="HQPB5" w:char="F06F"/>
      </w:r>
      <w:r>
        <w:sym w:font="HQPB2" w:char="F084"/>
      </w:r>
      <w:r>
        <w:rPr>
          <w:rFonts w:ascii="(normal text)" w:hAnsi="(normal text)"/>
          <w:rtl/>
        </w:rPr>
        <w:t xml:space="preserve"> </w:t>
      </w:r>
      <w:r>
        <w:sym w:font="HQPB4" w:char="F034"/>
      </w:r>
      <w:r>
        <w:rPr>
          <w:rFonts w:ascii="(normal text)" w:hAnsi="(normal text)"/>
          <w:rtl/>
        </w:rPr>
        <w:t xml:space="preserve"> </w:t>
      </w:r>
      <w:r>
        <w:sym w:font="HQPB4" w:char="F09E"/>
      </w:r>
      <w:r>
        <w:sym w:font="HQPB2" w:char="F063"/>
      </w:r>
      <w:r>
        <w:sym w:font="HQPB5" w:char="F079"/>
      </w:r>
      <w:r>
        <w:sym w:font="HQPB1" w:char="F089"/>
      </w:r>
      <w:r>
        <w:sym w:font="HQPB2" w:char="F083"/>
      </w:r>
      <w:r>
        <w:sym w:font="HQPB4" w:char="F0CD"/>
      </w:r>
      <w:r>
        <w:sym w:font="HQPB1" w:char="F094"/>
      </w:r>
      <w:r>
        <w:sym w:font="HQPB5" w:char="F07A"/>
      </w:r>
      <w:r>
        <w:sym w:font="HQPB2" w:char="F08D"/>
      </w:r>
      <w:r>
        <w:sym w:font="HQPB5" w:char="F073"/>
      </w:r>
      <w:r>
        <w:sym w:font="HQPB2" w:char="F039"/>
      </w:r>
      <w:r>
        <w:sym w:font="HQPB5" w:char="F075"/>
      </w:r>
      <w:r>
        <w:sym w:font="HQPB2" w:char="F072"/>
      </w:r>
      <w:r>
        <w:rPr>
          <w:rFonts w:ascii="(normal text)" w:hAnsi="(normal text)"/>
          <w:rtl/>
        </w:rPr>
        <w:t xml:space="preserve"> </w:t>
      </w:r>
      <w:r>
        <w:sym w:font="HQPB1" w:char="F023"/>
      </w:r>
      <w:r>
        <w:sym w:font="HQPB4" w:char="F05A"/>
      </w:r>
      <w:r>
        <w:sym w:font="HQPB1" w:char="F08E"/>
      </w:r>
      <w:r>
        <w:sym w:font="HQPB2" w:char="F08D"/>
      </w:r>
      <w:r>
        <w:sym w:font="HQPB4" w:char="F0CF"/>
      </w:r>
      <w:r>
        <w:sym w:font="HQPB1" w:char="F056"/>
      </w:r>
      <w:r>
        <w:sym w:font="HQPB5" w:char="F078"/>
      </w:r>
      <w:r>
        <w:sym w:font="HQPB2" w:char="F02E"/>
      </w:r>
      <w:r>
        <w:rPr>
          <w:rFonts w:ascii="(normal text)" w:hAnsi="(normal text)"/>
          <w:rtl/>
        </w:rPr>
        <w:t xml:space="preserve"> </w:t>
      </w:r>
      <w:r>
        <w:sym w:font="HQPB2" w:char="F04E"/>
      </w:r>
      <w:r>
        <w:sym w:font="HQPB4" w:char="F0E5"/>
      </w:r>
      <w:r>
        <w:sym w:font="HQPB2" w:char="F06B"/>
      </w:r>
      <w:r>
        <w:sym w:font="HQPB4" w:char="F0F7"/>
      </w:r>
      <w:r>
        <w:sym w:font="HQPB2" w:char="F05D"/>
      </w:r>
      <w:r>
        <w:sym w:font="HQPB4" w:char="F0CF"/>
      </w:r>
      <w:r>
        <w:sym w:font="HQPB4" w:char="F069"/>
      </w:r>
      <w:r>
        <w:sym w:font="HQPB2" w:char="F042"/>
      </w:r>
      <w:r>
        <w:rPr>
          <w:rFonts w:ascii="(normal text)" w:hAnsi="(normal text)"/>
          <w:rtl/>
        </w:rPr>
        <w:t xml:space="preserve"> </w:t>
      </w:r>
      <w:r>
        <w:sym w:font="HQPB5" w:char="F021"/>
      </w:r>
      <w:r>
        <w:sym w:font="HQPB1" w:char="F024"/>
      </w:r>
      <w:r>
        <w:sym w:font="HQPB4" w:char="F0A8"/>
      </w:r>
      <w:r>
        <w:sym w:font="HQPB2" w:char="F042"/>
      </w:r>
      <w:r>
        <w:rPr>
          <w:rFonts w:ascii="(normal text)" w:hAnsi="(normal text)"/>
          <w:rtl/>
        </w:rPr>
        <w:t xml:space="preserve"> </w:t>
      </w:r>
      <w:r>
        <w:sym w:font="HQPB5" w:char="F074"/>
      </w:r>
      <w:r>
        <w:sym w:font="HQPB2" w:char="F041"/>
      </w:r>
      <w:r>
        <w:sym w:font="HQPB4" w:char="F0CC"/>
      </w:r>
      <w:r>
        <w:sym w:font="HQPB1" w:char="F093"/>
      </w:r>
      <w:r>
        <w:sym w:font="HQPB2" w:char="F052"/>
      </w:r>
      <w:r>
        <w:sym w:font="HQPB4" w:char="F0E9"/>
      </w:r>
      <w:r>
        <w:sym w:font="HQPB1" w:char="F026"/>
      </w:r>
      <w:r>
        <w:rPr>
          <w:rFonts w:ascii="(normal text)" w:hAnsi="(normal text)"/>
          <w:rtl/>
        </w:rPr>
        <w:t xml:space="preserve"> </w:t>
      </w:r>
      <w:r>
        <w:sym w:font="HQPB5" w:char="F079"/>
      </w:r>
      <w:r>
        <w:sym w:font="HQPB2" w:char="F037"/>
      </w:r>
      <w:r>
        <w:sym w:font="HQPB4" w:char="F0F8"/>
      </w:r>
      <w:r>
        <w:sym w:font="HQPB2" w:char="F08B"/>
      </w:r>
      <w:r>
        <w:sym w:font="HQPB5" w:char="F073"/>
      </w:r>
      <w:r>
        <w:sym w:font="HQPB2" w:char="F039"/>
      </w:r>
      <w:r>
        <w:sym w:font="HQPB4" w:char="F0CE"/>
      </w:r>
      <w:r>
        <w:sym w:font="HQPB1" w:char="F029"/>
      </w:r>
      <w:r>
        <w:rPr>
          <w:rFonts w:ascii="(normal text)" w:hAnsi="(normal text)"/>
          <w:rtl/>
        </w:rPr>
        <w:t xml:space="preserve"> </w:t>
      </w:r>
      <w:r>
        <w:sym w:font="HQPB2" w:char="F060"/>
      </w:r>
      <w:r>
        <w:sym w:font="HQPB4" w:char="F0CF"/>
      </w:r>
      <w:r>
        <w:sym w:font="HQPB2" w:char="F042"/>
      </w:r>
      <w:r>
        <w:rPr>
          <w:rFonts w:ascii="(normal text)" w:hAnsi="(normal text)"/>
          <w:rtl/>
        </w:rPr>
        <w:t xml:space="preserve"> </w:t>
      </w:r>
      <w:r>
        <w:sym w:font="HQPB5" w:char="F079"/>
      </w:r>
      <w:r>
        <w:sym w:font="HQPB2" w:char="F037"/>
      </w:r>
      <w:r>
        <w:sym w:font="HQPB4" w:char="F0CE"/>
      </w:r>
      <w:r>
        <w:sym w:font="HQPB4" w:char="F069"/>
      </w:r>
      <w:r>
        <w:sym w:font="HQPB1" w:char="F02F"/>
      </w:r>
      <w:r>
        <w:sym w:font="HQPB4" w:char="F0A2"/>
      </w:r>
      <w:r>
        <w:sym w:font="HQPB1" w:char="F091"/>
      </w:r>
      <w:r>
        <w:rPr>
          <w:rFonts w:ascii="(normal text)" w:hAnsi="(normal text)"/>
          <w:rtl/>
        </w:rPr>
        <w:t xml:space="preserve"> </w:t>
      </w:r>
      <w:r>
        <w:sym w:font="HQPB1" w:char="F024"/>
      </w:r>
      <w:r>
        <w:sym w:font="HQPB4" w:char="F059"/>
      </w:r>
      <w:r>
        <w:sym w:font="HQPB2" w:char="F05A"/>
      </w:r>
      <w:r>
        <w:sym w:font="HQPB2" w:char="F0BB"/>
      </w:r>
      <w:r>
        <w:sym w:font="HQPB5" w:char="F075"/>
      </w:r>
      <w:r>
        <w:sym w:font="HQPB2" w:char="F08B"/>
      </w:r>
      <w:r>
        <w:sym w:font="HQPB4" w:char="F0F8"/>
      </w:r>
      <w:r>
        <w:sym w:font="HQPB1" w:char="F0F3"/>
      </w:r>
      <w:r>
        <w:sym w:font="HQPB4" w:char="F0E8"/>
      </w:r>
      <w:r>
        <w:sym w:font="HQPB1" w:char="F0DB"/>
      </w:r>
      <w:r>
        <w:rPr>
          <w:rFonts w:ascii="(normal text)" w:hAnsi="(normal text)"/>
          <w:rtl/>
        </w:rPr>
        <w:t xml:space="preserve"> </w:t>
      </w:r>
      <w:r>
        <w:sym w:font="HQPB1" w:char="F023"/>
      </w:r>
      <w:r>
        <w:sym w:font="HQPB4" w:char="F05C"/>
      </w:r>
      <w:r>
        <w:sym w:font="HQPB1" w:char="F08D"/>
      </w:r>
      <w:r>
        <w:sym w:font="HQPB4" w:char="F0F8"/>
      </w:r>
      <w:r>
        <w:sym w:font="HQPB1" w:char="F0FF"/>
      </w:r>
      <w:r>
        <w:sym w:font="HQPB4" w:char="F0E4"/>
      </w:r>
      <w:r>
        <w:sym w:font="HQPB2" w:char="F02E"/>
      </w:r>
      <w:r>
        <w:sym w:font="HQPB5" w:char="F075"/>
      </w:r>
      <w:r>
        <w:sym w:font="HQPB2" w:char="F072"/>
      </w:r>
      <w:r>
        <w:rPr>
          <w:rFonts w:ascii="(normal text)" w:hAnsi="(normal text)"/>
          <w:rtl/>
        </w:rPr>
        <w:t xml:space="preserve"> </w:t>
      </w:r>
      <w:r>
        <w:sym w:font="HQPB4" w:char="F034"/>
      </w:r>
      <w:r>
        <w:rPr>
          <w:rFonts w:ascii="(normal text)" w:hAnsi="(normal text)"/>
          <w:rtl/>
        </w:rPr>
        <w:t xml:space="preserve"> </w:t>
      </w:r>
      <w:r>
        <w:sym w:font="HQPB1" w:char="F024"/>
      </w:r>
      <w:r>
        <w:sym w:font="HQPB5" w:char="F075"/>
      </w:r>
      <w:r>
        <w:sym w:font="HQPB2" w:char="F05A"/>
      </w:r>
      <w:r>
        <w:sym w:font="HQPB4" w:char="F0F8"/>
      </w:r>
      <w:r>
        <w:sym w:font="HQPB2" w:char="F08A"/>
      </w:r>
      <w:r>
        <w:sym w:font="HQPB5" w:char="F073"/>
      </w:r>
      <w:r>
        <w:sym w:font="HQPB2" w:char="F029"/>
      </w:r>
      <w:r>
        <w:sym w:font="HQPB4" w:char="F0F8"/>
      </w:r>
      <w:r>
        <w:sym w:font="HQPB2" w:char="F039"/>
      </w:r>
      <w:r>
        <w:sym w:font="HQPB5" w:char="F072"/>
      </w:r>
      <w:r>
        <w:sym w:font="HQPB1" w:char="F026"/>
      </w:r>
      <w:r>
        <w:sym w:font="HQPB5" w:char="F075"/>
      </w:r>
      <w:r>
        <w:sym w:font="HQPB2" w:char="F072"/>
      </w:r>
      <w:r>
        <w:rPr>
          <w:rFonts w:ascii="(normal text)" w:hAnsi="(normal text)"/>
          <w:rtl/>
        </w:rPr>
        <w:t xml:space="preserve"> </w:t>
      </w:r>
      <w:r>
        <w:sym w:font="HQPB4" w:char="F0E3"/>
      </w:r>
      <w:r>
        <w:sym w:font="HQPB2" w:char="F04E"/>
      </w:r>
      <w:r>
        <w:sym w:font="HQPB4" w:char="F0E6"/>
      </w:r>
      <w:r>
        <w:sym w:font="HQPB2" w:char="F068"/>
      </w:r>
      <w:r>
        <w:sym w:font="HQPB5" w:char="F075"/>
      </w:r>
      <w:r>
        <w:sym w:font="HQPB2" w:char="F05A"/>
      </w:r>
      <w:r>
        <w:sym w:font="HQPB4" w:char="F0F7"/>
      </w:r>
      <w:r>
        <w:sym w:font="HQPB2" w:char="F08F"/>
      </w:r>
      <w:r>
        <w:sym w:font="HQPB5" w:char="F074"/>
      </w:r>
      <w:r>
        <w:sym w:font="HQPB1" w:char="F02F"/>
      </w:r>
      <w:r>
        <w:rPr>
          <w:rFonts w:ascii="(normal text)" w:hAnsi="(normal text)"/>
          <w:rtl/>
        </w:rPr>
        <w:t xml:space="preserve"> </w:t>
      </w:r>
      <w:r>
        <w:sym w:font="HQPB5" w:char="F06E"/>
      </w:r>
      <w:r>
        <w:sym w:font="HQPB2" w:char="F06F"/>
      </w:r>
      <w:r>
        <w:sym w:font="HQPB5" w:char="F075"/>
      </w:r>
      <w:r>
        <w:sym w:font="HQPB2" w:char="F072"/>
      </w:r>
      <w:r>
        <w:sym w:font="HQPB2" w:char="F0BA"/>
      </w:r>
      <w:r>
        <w:sym w:font="HQPB5" w:char="F079"/>
      </w:r>
      <w:r>
        <w:sym w:font="HQPB1" w:char="F089"/>
      </w:r>
      <w:r>
        <w:sym w:font="HQPB5" w:char="F079"/>
      </w:r>
      <w:r>
        <w:sym w:font="HQPB1" w:char="F0E8"/>
      </w:r>
      <w:r>
        <w:sym w:font="HQPB4" w:char="F0F8"/>
      </w:r>
      <w:r>
        <w:sym w:font="HQPB2" w:char="F039"/>
      </w:r>
      <w:r>
        <w:sym w:font="HQPB5" w:char="F024"/>
      </w:r>
      <w:r>
        <w:sym w:font="HQPB1" w:char="F023"/>
      </w:r>
      <w:r>
        <w:rPr>
          <w:rFonts w:ascii="(normal text)" w:hAnsi="(normal text)"/>
          <w:rtl/>
        </w:rPr>
        <w:t xml:space="preserve"> </w:t>
      </w:r>
      <w:r>
        <w:sym w:font="HQPB5" w:char="F075"/>
      </w:r>
      <w:r>
        <w:sym w:font="HQPB2" w:char="F0E4"/>
      </w:r>
      <w:r>
        <w:sym w:font="HQPB5" w:char="F021"/>
      </w:r>
      <w:r>
        <w:sym w:font="HQPB1" w:char="F024"/>
      </w:r>
      <w:r>
        <w:sym w:font="HQPB5" w:char="F09F"/>
      </w:r>
      <w:r>
        <w:sym w:font="HQPB1" w:char="F0D2"/>
      </w:r>
      <w:r>
        <w:sym w:font="HQPB4" w:char="F0F8"/>
      </w:r>
      <w:r>
        <w:sym w:font="HQPB1" w:char="F0F3"/>
      </w:r>
      <w:r>
        <w:sym w:font="HQPB5" w:char="F074"/>
      </w:r>
      <w:r>
        <w:sym w:font="HQPB1" w:char="F037"/>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5" w:char="F034"/>
      </w:r>
      <w:r>
        <w:sym w:font="HQPB2" w:char="F092"/>
      </w:r>
      <w:r>
        <w:sym w:font="HQPB5" w:char="F06E"/>
      </w:r>
      <w:r>
        <w:sym w:font="HQPB2" w:char="F03C"/>
      </w:r>
      <w:r>
        <w:sym w:font="HQPB4" w:char="F0CE"/>
      </w:r>
      <w:r>
        <w:sym w:font="HQPB1" w:char="F029"/>
      </w:r>
      <w:r>
        <w:rPr>
          <w:rFonts w:ascii="(normal text)" w:hAnsi="(normal text)"/>
          <w:rtl/>
        </w:rPr>
        <w:t xml:space="preserve"> </w:t>
      </w:r>
      <w:r>
        <w:sym w:font="HQPB4" w:char="F0CF"/>
      </w:r>
      <w:r>
        <w:sym w:font="HQPB2" w:char="F051"/>
      </w:r>
      <w:r>
        <w:sym w:font="HQPB4" w:char="F0F6"/>
      </w:r>
      <w:r>
        <w:sym w:font="HQPB2" w:char="F071"/>
      </w:r>
      <w:r>
        <w:sym w:font="HQPB5" w:char="F074"/>
      </w:r>
      <w:r>
        <w:sym w:font="HQPB2" w:char="F083"/>
      </w:r>
      <w:r>
        <w:rPr>
          <w:rFonts w:ascii="(normal text)" w:hAnsi="(normal text)"/>
          <w:rtl/>
        </w:rPr>
        <w:t xml:space="preserve"> </w:t>
      </w:r>
      <w:r>
        <w:sym w:font="HQPB4" w:char="F0CF"/>
      </w:r>
      <w:r>
        <w:sym w:font="HQPB2" w:char="F070"/>
      </w:r>
      <w:r>
        <w:sym w:font="HQPB5" w:char="F079"/>
      </w:r>
      <w:r>
        <w:sym w:font="HQPB2" w:char="F04A"/>
      </w:r>
      <w:r>
        <w:sym w:font="HQPB2" w:char="F0BB"/>
      </w:r>
      <w:r>
        <w:sym w:font="HQPB5" w:char="F075"/>
      </w:r>
      <w:r>
        <w:sym w:font="HQPB2" w:char="F08A"/>
      </w:r>
      <w:r>
        <w:sym w:font="HQPB4" w:char="F0C9"/>
      </w:r>
      <w:r>
        <w:sym w:font="HQPB2" w:char="F029"/>
      </w:r>
      <w:r>
        <w:sym w:font="HQPB4" w:char="F0F8"/>
      </w:r>
      <w:r>
        <w:sym w:font="HQPB2" w:char="F039"/>
      </w:r>
      <w:r>
        <w:sym w:font="HQPB5" w:char="F024"/>
      </w:r>
      <w:r>
        <w:sym w:font="HQPB1" w:char="F023"/>
      </w:r>
      <w:r>
        <w:rPr>
          <w:rFonts w:ascii="(normal text)" w:hAnsi="(normal text)"/>
          <w:rtl/>
        </w:rPr>
        <w:t xml:space="preserve">   </w:t>
      </w:r>
    </w:p>
    <w:p w:rsidR="00BC4B04" w:rsidRPr="002D6B17" w:rsidRDefault="00BC4B04" w:rsidP="00BC4B04">
      <w:pPr>
        <w:jc w:val="both"/>
        <w:rPr>
          <w:rFonts w:ascii="Times New Roman" w:hAnsi="Times New Roman" w:cs="Times New Roman"/>
          <w:sz w:val="24"/>
          <w:szCs w:val="24"/>
        </w:rPr>
      </w:pPr>
      <w:r w:rsidRPr="002D6B17">
        <w:rPr>
          <w:rFonts w:ascii="Times New Roman" w:hAnsi="Times New Roman" w:cs="Times New Roman"/>
          <w:sz w:val="24"/>
          <w:szCs w:val="24"/>
        </w:rPr>
        <w:lastRenderedPageBreak/>
        <w:t>Translation:</w:t>
      </w:r>
    </w:p>
    <w:p w:rsidR="004D307F" w:rsidRPr="00825FA4" w:rsidRDefault="00BC4B04" w:rsidP="006C68D3">
      <w:pPr>
        <w:ind w:left="567"/>
        <w:jc w:val="both"/>
        <w:rPr>
          <w:rFonts w:ascii="Times New Roman" w:hAnsi="Times New Roman" w:cs="Times New Roman"/>
          <w:sz w:val="24"/>
          <w:szCs w:val="24"/>
        </w:rPr>
      </w:pPr>
      <w:r w:rsidRPr="002D6B17">
        <w:rPr>
          <w:rFonts w:ascii="Times New Roman" w:hAnsi="Times New Roman" w:cs="Times New Roman"/>
          <w:sz w:val="24"/>
          <w:szCs w:val="24"/>
        </w:rPr>
        <w:t xml:space="preserve">The Jews say: "The hand of God is shackled", in fact it was their hands which were bound and they were cursed because of what they said. (Not so), but both hands are open; He spend as He wills. And the Qur'an which was revealed to you from your Lord will truly increase wickedness and disbelief for most of them. And </w:t>
      </w:r>
      <w:proofErr w:type="gramStart"/>
      <w:r w:rsidRPr="002D6B17">
        <w:rPr>
          <w:rFonts w:ascii="Times New Roman" w:hAnsi="Times New Roman" w:cs="Times New Roman"/>
          <w:sz w:val="24"/>
          <w:szCs w:val="24"/>
        </w:rPr>
        <w:t>We</w:t>
      </w:r>
      <w:proofErr w:type="gramEnd"/>
      <w:r w:rsidRPr="002D6B17">
        <w:rPr>
          <w:rFonts w:ascii="Times New Roman" w:hAnsi="Times New Roman" w:cs="Times New Roman"/>
          <w:sz w:val="24"/>
          <w:szCs w:val="24"/>
        </w:rPr>
        <w:t xml:space="preserve"> have caused hostility and hatred between them until the Day of Judgment.</w:t>
      </w:r>
      <w:r w:rsidR="004D307F" w:rsidRPr="002D6B17">
        <w:rPr>
          <w:rFonts w:ascii="Times New Roman" w:eastAsia="Calibri" w:hAnsi="Times New Roman" w:cs="Times New Roman"/>
          <w:spacing w:val="6"/>
          <w:sz w:val="24"/>
          <w:szCs w:val="24"/>
        </w:rPr>
        <w:t xml:space="preserve"> </w:t>
      </w:r>
    </w:p>
    <w:p w:rsidR="00BC4B04" w:rsidRDefault="00BC4B04" w:rsidP="00825FA4">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In </w:t>
      </w:r>
      <w:r w:rsidR="00477386" w:rsidRPr="00477386">
        <w:rPr>
          <w:rFonts w:ascii="Times New Arabic" w:hAnsi="Times New Arabic" w:cs="Times New Roman"/>
          <w:i/>
          <w:iCs/>
          <w:sz w:val="24"/>
          <w:szCs w:val="24"/>
        </w:rPr>
        <w:t>z</w:t>
      </w:r>
      <w:proofErr w:type="gramStart"/>
      <w:r w:rsidR="00477386" w:rsidRPr="00477386">
        <w:rPr>
          <w:rFonts w:ascii="Times New Arabic" w:hAnsi="Times New Arabic" w:cs="Times New Roman"/>
          <w:i/>
          <w:iCs/>
          <w:sz w:val="24"/>
          <w:szCs w:val="24"/>
        </w:rPr>
        <w:t>}a</w:t>
      </w:r>
      <w:proofErr w:type="gramEnd"/>
      <w:r w:rsidR="00477386" w:rsidRPr="00477386">
        <w:rPr>
          <w:rFonts w:ascii="Times New Arabic" w:hAnsi="Times New Arabic" w:cs="Times New Roman"/>
          <w:i/>
          <w:iCs/>
          <w:sz w:val="24"/>
          <w:szCs w:val="24"/>
        </w:rPr>
        <w:t>&gt;</w:t>
      </w:r>
      <w:r w:rsidRPr="00477386">
        <w:rPr>
          <w:rFonts w:ascii="Times New Arabic" w:hAnsi="Times New Arabic" w:cs="Times New Roman"/>
          <w:i/>
          <w:iCs/>
          <w:sz w:val="24"/>
          <w:szCs w:val="24"/>
        </w:rPr>
        <w:t>hir</w:t>
      </w:r>
      <w:r w:rsidRPr="002D6B17">
        <w:rPr>
          <w:rFonts w:ascii="Times New Roman" w:hAnsi="Times New Roman" w:cs="Times New Roman"/>
          <w:sz w:val="24"/>
          <w:szCs w:val="24"/>
        </w:rPr>
        <w:t xml:space="preserve"> that the verse is addressed to the Jews towards their fellow man, as seen from the context. In contrast to those who say that the verse is intended for Jews and Christians. According to him God explained the lack of understanding among the Jews, because they were not people who wanted to thi</w:t>
      </w:r>
      <w:r w:rsidR="00477386">
        <w:rPr>
          <w:rFonts w:ascii="Times New Roman" w:hAnsi="Times New Roman" w:cs="Times New Roman"/>
          <w:sz w:val="24"/>
          <w:szCs w:val="24"/>
        </w:rPr>
        <w:t>nk, as contained in QS al-Hasyr/ 59: 14;</w:t>
      </w:r>
    </w:p>
    <w:p w:rsidR="00477386" w:rsidRDefault="00477386" w:rsidP="00477386">
      <w:pPr>
        <w:bidi/>
        <w:jc w:val="both"/>
        <w:rPr>
          <w:rFonts w:ascii="(normal text)" w:hAnsi="(normal text)"/>
          <w:rtl/>
        </w:rPr>
      </w:pP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E7"/>
      </w:r>
      <w:r>
        <w:rPr>
          <w:sz w:val="28"/>
          <w:szCs w:val="28"/>
        </w:rPr>
        <w:sym w:font="HQPB1" w:char="F036"/>
      </w:r>
      <w:r>
        <w:rPr>
          <w:sz w:val="28"/>
          <w:szCs w:val="28"/>
        </w:rPr>
        <w:sym w:font="HQPB5" w:char="F07C"/>
      </w:r>
      <w:r>
        <w:rPr>
          <w:sz w:val="28"/>
          <w:szCs w:val="28"/>
        </w:rPr>
        <w:sym w:font="HQPB1" w:char="F0A1"/>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E8"/>
      </w:r>
      <w:r>
        <w:rPr>
          <w:sz w:val="28"/>
          <w:szCs w:val="28"/>
        </w:rPr>
        <w:sym w:font="HQPB2" w:char="F08B"/>
      </w:r>
      <w:r>
        <w:rPr>
          <w:sz w:val="28"/>
          <w:szCs w:val="28"/>
        </w:rPr>
        <w:sym w:font="HQPB4" w:char="F0CF"/>
      </w:r>
      <w:r>
        <w:rPr>
          <w:sz w:val="28"/>
          <w:szCs w:val="28"/>
        </w:rPr>
        <w:sym w:font="HQPB2" w:char="F048"/>
      </w:r>
      <w:r>
        <w:rPr>
          <w:sz w:val="28"/>
          <w:szCs w:val="28"/>
        </w:rPr>
        <w:sym w:font="HQPB5" w:char="F073"/>
      </w:r>
      <w:r>
        <w:rPr>
          <w:sz w:val="28"/>
          <w:szCs w:val="28"/>
        </w:rPr>
        <w:sym w:font="HQPB1" w:char="F064"/>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E7"/>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AF"/>
      </w:r>
      <w:r>
        <w:rPr>
          <w:sz w:val="28"/>
          <w:szCs w:val="28"/>
        </w:rPr>
        <w:sym w:font="HQPB2" w:char="F05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D7"/>
      </w:r>
      <w:r>
        <w:rPr>
          <w:sz w:val="28"/>
          <w:szCs w:val="28"/>
        </w:rPr>
        <w:sym w:font="HQPB2" w:char="F050"/>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4" w:char="F0C9"/>
      </w:r>
      <w:r>
        <w:rPr>
          <w:sz w:val="28"/>
          <w:szCs w:val="28"/>
        </w:rPr>
        <w:sym w:font="HQPB2" w:char="F029"/>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p>
    <w:p w:rsidR="00BC4B04" w:rsidRPr="002D6B17" w:rsidRDefault="00BC4B04" w:rsidP="00BC4B04">
      <w:pPr>
        <w:jc w:val="both"/>
        <w:rPr>
          <w:rFonts w:ascii="Times New Roman" w:hAnsi="Times New Roman" w:cs="Times New Roman"/>
          <w:sz w:val="24"/>
          <w:szCs w:val="24"/>
        </w:rPr>
      </w:pPr>
      <w:r w:rsidRPr="002D6B17">
        <w:rPr>
          <w:rFonts w:ascii="Times New Roman" w:hAnsi="Times New Roman" w:cs="Times New Roman"/>
          <w:sz w:val="24"/>
          <w:szCs w:val="24"/>
        </w:rPr>
        <w:t>Translation:</w:t>
      </w:r>
    </w:p>
    <w:p w:rsidR="00BC4B04" w:rsidRPr="002D6B17" w:rsidRDefault="00BC4B04" w:rsidP="006C68D3">
      <w:pPr>
        <w:ind w:left="567"/>
        <w:jc w:val="both"/>
        <w:rPr>
          <w:rFonts w:ascii="Times New Roman" w:hAnsi="Times New Roman" w:cs="Times New Roman"/>
          <w:sz w:val="24"/>
          <w:szCs w:val="24"/>
        </w:rPr>
      </w:pPr>
      <w:r w:rsidRPr="002D6B17">
        <w:rPr>
          <w:rFonts w:ascii="Times New Roman" w:hAnsi="Times New Roman" w:cs="Times New Roman"/>
          <w:sz w:val="24"/>
          <w:szCs w:val="24"/>
        </w:rPr>
        <w:t>You think they are united, their hearts are divided. That is because they truly are a people who do not understand.</w:t>
      </w:r>
    </w:p>
    <w:p w:rsidR="00BC4B04" w:rsidRPr="002D6B17" w:rsidRDefault="00BC4B04" w:rsidP="006C68D3">
      <w:pPr>
        <w:ind w:firstLine="720"/>
        <w:jc w:val="both"/>
        <w:rPr>
          <w:rFonts w:ascii="Times New Roman" w:hAnsi="Times New Roman" w:cs="Times New Roman"/>
          <w:sz w:val="24"/>
          <w:szCs w:val="24"/>
        </w:rPr>
      </w:pPr>
      <w:r w:rsidRPr="002D6B17">
        <w:rPr>
          <w:rFonts w:ascii="Times New Roman" w:hAnsi="Times New Roman" w:cs="Times New Roman"/>
          <w:sz w:val="24"/>
          <w:szCs w:val="24"/>
        </w:rPr>
        <w:t>Note: some scholars set the word of God "some of them help others," that Jews and Christians pass down one another. Others refute this by saying the purpose of the verse is special Jewish help to Jews, specifically Christians to Christians. Based on this provision, there is no proof in the verse about mutual inheritance between Jews and Christians.</w:t>
      </w:r>
      <w:r w:rsidR="00455461" w:rsidRPr="00455461">
        <w:rPr>
          <w:rStyle w:val="FootnoteReference"/>
          <w:rFonts w:ascii="Times New Arabic" w:eastAsia="Times New Roman" w:hAnsi="Times New Arabic" w:cs="Arial"/>
          <w:spacing w:val="6"/>
          <w:sz w:val="24"/>
          <w:szCs w:val="24"/>
          <w:lang w:eastAsia="id-ID"/>
        </w:rPr>
        <w:t xml:space="preserve"> </w:t>
      </w:r>
      <w:r w:rsidR="00455461">
        <w:rPr>
          <w:rStyle w:val="FootnoteReference"/>
          <w:rFonts w:ascii="Times New Arabic" w:eastAsia="Times New Roman" w:hAnsi="Times New Arabic" w:cs="Arial"/>
          <w:spacing w:val="6"/>
          <w:sz w:val="24"/>
          <w:szCs w:val="24"/>
          <w:lang w:eastAsia="id-ID"/>
        </w:rPr>
        <w:footnoteReference w:id="35"/>
      </w:r>
    </w:p>
    <w:p w:rsidR="00F650A2" w:rsidRPr="00ED7880" w:rsidRDefault="00BC4B04" w:rsidP="004F6426">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These are some examples of al-Syinqithy's interpretation methods, when interpreting verses related to legal verses, the analysis is very long with the analysis of the methods of </w:t>
      </w:r>
      <w:r w:rsidR="00477386">
        <w:rPr>
          <w:rFonts w:ascii="Times New Arabic" w:hAnsi="Times New Arabic" w:cs="Times New Roman"/>
          <w:i/>
          <w:iCs/>
          <w:sz w:val="24"/>
          <w:szCs w:val="24"/>
        </w:rPr>
        <w:t>tahli&gt;</w:t>
      </w:r>
      <w:r w:rsidRPr="00477386">
        <w:rPr>
          <w:rFonts w:ascii="Times New Arabic" w:hAnsi="Times New Arabic" w:cs="Times New Roman"/>
          <w:i/>
          <w:iCs/>
          <w:sz w:val="24"/>
          <w:szCs w:val="24"/>
        </w:rPr>
        <w:t>li&gt;</w:t>
      </w:r>
      <w:r w:rsidRPr="002D6B17">
        <w:rPr>
          <w:rFonts w:ascii="Times New Roman" w:hAnsi="Times New Roman" w:cs="Times New Roman"/>
          <w:sz w:val="24"/>
          <w:szCs w:val="24"/>
        </w:rPr>
        <w:t xml:space="preserve"> and </w:t>
      </w:r>
      <w:r w:rsidR="00477386">
        <w:rPr>
          <w:rFonts w:ascii="Times New Arabic" w:hAnsi="Times New Arabic" w:cs="Times New Roman"/>
          <w:i/>
          <w:iCs/>
          <w:sz w:val="24"/>
          <w:szCs w:val="24"/>
        </w:rPr>
        <w:t>muqa&gt;</w:t>
      </w:r>
      <w:r w:rsidRPr="00477386">
        <w:rPr>
          <w:rFonts w:ascii="Times New Arabic" w:hAnsi="Times New Arabic" w:cs="Times New Roman"/>
          <w:i/>
          <w:iCs/>
          <w:sz w:val="24"/>
          <w:szCs w:val="24"/>
        </w:rPr>
        <w:t>rin</w:t>
      </w:r>
      <w:r w:rsidRPr="002D6B17">
        <w:rPr>
          <w:rFonts w:ascii="Times New Roman" w:hAnsi="Times New Roman" w:cs="Times New Roman"/>
          <w:sz w:val="24"/>
          <w:szCs w:val="24"/>
        </w:rPr>
        <w:t xml:space="preserve">. In another verse he analyzes the verse in terms of language and quotes some of his predecessor's opinions such as </w:t>
      </w:r>
      <w:r w:rsidRPr="00477386">
        <w:rPr>
          <w:rFonts w:ascii="Times New Arabic" w:hAnsi="Times New Arabic" w:cs="Times New Roman"/>
          <w:sz w:val="24"/>
          <w:szCs w:val="24"/>
        </w:rPr>
        <w:t>al-Qurt</w:t>
      </w:r>
      <w:proofErr w:type="gramStart"/>
      <w:r w:rsidRPr="00477386">
        <w:rPr>
          <w:rFonts w:ascii="Times New Arabic" w:hAnsi="Times New Arabic" w:cs="Times New Roman"/>
          <w:sz w:val="24"/>
          <w:szCs w:val="24"/>
        </w:rPr>
        <w:t>}</w:t>
      </w:r>
      <w:r w:rsidR="00477386">
        <w:rPr>
          <w:rFonts w:ascii="Times New Roman" w:hAnsi="Times New Roman" w:cs="Times New Roman"/>
          <w:sz w:val="24"/>
          <w:szCs w:val="24"/>
        </w:rPr>
        <w:t>ubi</w:t>
      </w:r>
      <w:proofErr w:type="gramEnd"/>
      <w:r w:rsidRPr="002D6B17">
        <w:rPr>
          <w:rFonts w:ascii="Times New Roman" w:hAnsi="Times New Roman" w:cs="Times New Roman"/>
          <w:sz w:val="24"/>
          <w:szCs w:val="24"/>
        </w:rPr>
        <w:t xml:space="preserve"> and others, making notes for his conclusions on the verse he wants to mean, as well as his interpretation of the QS. </w:t>
      </w:r>
      <w:r w:rsidR="00477386">
        <w:rPr>
          <w:rFonts w:ascii="Times New Arabic" w:hAnsi="Times New Arabic" w:cs="Times New Roman"/>
          <w:sz w:val="24"/>
          <w:szCs w:val="24"/>
        </w:rPr>
        <w:t>Al-Ma&gt;i</w:t>
      </w:r>
      <w:r w:rsidRPr="00477386">
        <w:rPr>
          <w:rFonts w:ascii="Times New Arabic" w:hAnsi="Times New Arabic" w:cs="Times New Roman"/>
          <w:sz w:val="24"/>
          <w:szCs w:val="24"/>
        </w:rPr>
        <w:t>dah</w:t>
      </w:r>
      <w:r w:rsidRPr="002D6B17">
        <w:rPr>
          <w:rFonts w:ascii="Times New Roman" w:hAnsi="Times New Roman" w:cs="Times New Roman"/>
          <w:sz w:val="24"/>
          <w:szCs w:val="24"/>
        </w:rPr>
        <w:t xml:space="preserve">/ 5: 6, and other verses, he also included the opinions of the mufasir, </w:t>
      </w:r>
      <w:r w:rsidRPr="00477386">
        <w:rPr>
          <w:rFonts w:ascii="Times New Arabic" w:hAnsi="Times New Arabic" w:cs="Times New Roman"/>
          <w:i/>
          <w:iCs/>
          <w:sz w:val="24"/>
          <w:szCs w:val="24"/>
        </w:rPr>
        <w:t>fuqaha&gt;</w:t>
      </w:r>
      <w:r w:rsidRPr="002D6B17">
        <w:rPr>
          <w:rFonts w:ascii="Times New Roman" w:hAnsi="Times New Roman" w:cs="Times New Roman"/>
          <w:sz w:val="24"/>
          <w:szCs w:val="24"/>
        </w:rPr>
        <w:t xml:space="preserve"> which he explained compared to what he compiled called as the </w:t>
      </w:r>
      <w:r w:rsidR="00477386" w:rsidRPr="00477386">
        <w:rPr>
          <w:rFonts w:ascii="Times New Arabic" w:hAnsi="Times New Arabic" w:cs="Times New Roman"/>
          <w:i/>
          <w:iCs/>
          <w:sz w:val="24"/>
          <w:szCs w:val="24"/>
        </w:rPr>
        <w:t>masa&gt;</w:t>
      </w:r>
      <w:proofErr w:type="gramStart"/>
      <w:r w:rsidR="00477386" w:rsidRPr="00477386">
        <w:rPr>
          <w:rFonts w:ascii="Times New Arabic" w:hAnsi="Times New Arabic" w:cs="Times New Roman"/>
          <w:i/>
          <w:iCs/>
          <w:sz w:val="24"/>
          <w:szCs w:val="24"/>
        </w:rPr>
        <w:t>il</w:t>
      </w:r>
      <w:proofErr w:type="gramEnd"/>
      <w:r w:rsidRPr="002D6B17">
        <w:rPr>
          <w:rFonts w:ascii="Times New Roman" w:hAnsi="Times New Roman" w:cs="Times New Roman"/>
          <w:sz w:val="24"/>
          <w:szCs w:val="24"/>
        </w:rPr>
        <w:t xml:space="preserve">, and gave conclusions. This model can also be said as a </w:t>
      </w:r>
      <w:r w:rsidR="00477386">
        <w:rPr>
          <w:rFonts w:ascii="Times New Arabic" w:hAnsi="Times New Arabic" w:cs="Times New Roman"/>
          <w:i/>
          <w:iCs/>
          <w:sz w:val="24"/>
          <w:szCs w:val="24"/>
        </w:rPr>
        <w:t>muqa&gt;</w:t>
      </w:r>
      <w:r w:rsidRPr="00477386">
        <w:rPr>
          <w:rFonts w:ascii="Times New Arabic" w:hAnsi="Times New Arabic" w:cs="Times New Roman"/>
          <w:i/>
          <w:iCs/>
          <w:sz w:val="24"/>
          <w:szCs w:val="24"/>
        </w:rPr>
        <w:t>rin</w:t>
      </w:r>
      <w:r w:rsidRPr="002D6B17">
        <w:rPr>
          <w:rFonts w:ascii="Times New Roman" w:hAnsi="Times New Roman" w:cs="Times New Roman"/>
          <w:sz w:val="24"/>
          <w:szCs w:val="24"/>
        </w:rPr>
        <w:t xml:space="preserve"> </w:t>
      </w:r>
      <w:r w:rsidRPr="002D6B17">
        <w:rPr>
          <w:rFonts w:ascii="Times New Roman" w:hAnsi="Times New Roman" w:cs="Times New Roman"/>
          <w:sz w:val="24"/>
          <w:szCs w:val="24"/>
        </w:rPr>
        <w:lastRenderedPageBreak/>
        <w:t>method at once</w:t>
      </w:r>
      <w:r w:rsidR="00477386">
        <w:rPr>
          <w:rFonts w:ascii="Times New Roman" w:hAnsi="Times New Roman" w:cs="Times New Roman"/>
          <w:sz w:val="24"/>
          <w:szCs w:val="24"/>
        </w:rPr>
        <w:t>, this can be noted al-Syinqithy</w:t>
      </w:r>
      <w:r w:rsidRPr="002D6B17">
        <w:rPr>
          <w:rFonts w:ascii="Times New Roman" w:hAnsi="Times New Roman" w:cs="Times New Roman"/>
          <w:sz w:val="24"/>
          <w:szCs w:val="24"/>
        </w:rPr>
        <w:t xml:space="preserve"> including the opinions of some scholars such as Zamak</w:t>
      </w:r>
      <w:r w:rsidR="00477386">
        <w:rPr>
          <w:rFonts w:ascii="Times New Roman" w:hAnsi="Times New Roman" w:cs="Times New Roman"/>
          <w:sz w:val="24"/>
          <w:szCs w:val="24"/>
        </w:rPr>
        <w:t>hsyar</w:t>
      </w:r>
      <w:r w:rsidR="00AD0888">
        <w:rPr>
          <w:rFonts w:ascii="Times New Roman" w:hAnsi="Times New Roman" w:cs="Times New Roman"/>
          <w:sz w:val="24"/>
          <w:szCs w:val="24"/>
        </w:rPr>
        <w:t xml:space="preserve">i, </w:t>
      </w:r>
      <w:r w:rsidR="00AD0888" w:rsidRPr="00ED7880">
        <w:rPr>
          <w:rFonts w:ascii="Times New Arabic" w:hAnsi="Times New Arabic" w:cs="Times New Roman"/>
          <w:sz w:val="24"/>
          <w:szCs w:val="24"/>
        </w:rPr>
        <w:t>al-Qurt</w:t>
      </w:r>
      <w:proofErr w:type="gramStart"/>
      <w:r w:rsidR="00AD0888" w:rsidRPr="00ED7880">
        <w:rPr>
          <w:rFonts w:ascii="Times New Arabic" w:hAnsi="Times New Arabic" w:cs="Times New Roman"/>
          <w:sz w:val="24"/>
          <w:szCs w:val="24"/>
        </w:rPr>
        <w:t>}ubi</w:t>
      </w:r>
      <w:proofErr w:type="gramEnd"/>
      <w:r w:rsidRPr="002D6B17">
        <w:rPr>
          <w:rFonts w:ascii="Times New Roman" w:hAnsi="Times New Roman" w:cs="Times New Roman"/>
          <w:sz w:val="24"/>
          <w:szCs w:val="24"/>
        </w:rPr>
        <w:t xml:space="preserve">, </w:t>
      </w:r>
      <w:r w:rsidR="00ED7880">
        <w:rPr>
          <w:rFonts w:ascii="Times New Arabic" w:hAnsi="Times New Arabic" w:cs="Times New Roman"/>
          <w:sz w:val="24"/>
          <w:szCs w:val="24"/>
        </w:rPr>
        <w:t>al-T{</w:t>
      </w:r>
      <w:r w:rsidRPr="00ED7880">
        <w:rPr>
          <w:rFonts w:ascii="Times New Arabic" w:hAnsi="Times New Arabic" w:cs="Times New Roman"/>
          <w:sz w:val="24"/>
          <w:szCs w:val="24"/>
        </w:rPr>
        <w:t>abari</w:t>
      </w:r>
      <w:r w:rsidRPr="002D6B17">
        <w:rPr>
          <w:rFonts w:ascii="Times New Roman" w:hAnsi="Times New Roman" w:cs="Times New Roman"/>
          <w:sz w:val="24"/>
          <w:szCs w:val="24"/>
        </w:rPr>
        <w:t xml:space="preserve">, then looking for differences from giving conclusions with his arguments, so also with the hadith. This method is seen from its interpretation of </w:t>
      </w:r>
      <w:r w:rsidR="00ED7880" w:rsidRPr="00ED7880">
        <w:rPr>
          <w:rFonts w:ascii="Times New Arabic" w:hAnsi="Times New Arabic" w:cs="Times New Roman"/>
          <w:i/>
          <w:iCs/>
          <w:sz w:val="24"/>
          <w:szCs w:val="24"/>
        </w:rPr>
        <w:t xml:space="preserve">a&gt;ya&gt;t </w:t>
      </w:r>
      <w:r w:rsidR="00ED7880">
        <w:rPr>
          <w:rFonts w:ascii="Times New Arabic" w:hAnsi="Times New Arabic" w:cs="Times New Roman"/>
          <w:i/>
          <w:iCs/>
          <w:sz w:val="24"/>
          <w:szCs w:val="24"/>
        </w:rPr>
        <w:t>al-ahka&gt;</w:t>
      </w:r>
      <w:r w:rsidRPr="00ED7880">
        <w:rPr>
          <w:rFonts w:ascii="Times New Arabic" w:hAnsi="Times New Arabic" w:cs="Times New Roman"/>
          <w:i/>
          <w:iCs/>
          <w:sz w:val="24"/>
          <w:szCs w:val="24"/>
        </w:rPr>
        <w:t>m</w:t>
      </w:r>
      <w:r w:rsidRPr="002D6B17">
        <w:rPr>
          <w:rFonts w:ascii="Times New Roman" w:hAnsi="Times New Roman" w:cs="Times New Roman"/>
          <w:sz w:val="24"/>
          <w:szCs w:val="24"/>
        </w:rPr>
        <w:t xml:space="preserve">. The method of </w:t>
      </w:r>
      <w:r w:rsidRPr="00ED7880">
        <w:rPr>
          <w:rFonts w:ascii="Times New Arabic" w:hAnsi="Times New Arabic" w:cs="Times New Roman"/>
          <w:i/>
          <w:iCs/>
          <w:sz w:val="24"/>
          <w:szCs w:val="24"/>
        </w:rPr>
        <w:t>tahli&gt;li&gt;</w:t>
      </w:r>
      <w:r w:rsidRPr="002D6B17">
        <w:rPr>
          <w:rFonts w:ascii="Times New Roman" w:hAnsi="Times New Roman" w:cs="Times New Roman"/>
          <w:sz w:val="24"/>
          <w:szCs w:val="24"/>
        </w:rPr>
        <w:t xml:space="preserve"> is a method of analysis that seeks to explain the meaning of the verses of the Koran with various aspects, namely based on the order of verses and letters, highlighting the meaning and content of </w:t>
      </w:r>
      <w:r w:rsidRPr="00ED7880">
        <w:rPr>
          <w:rFonts w:ascii="Times New Arabic" w:hAnsi="Times New Arabic" w:cs="Times New Roman"/>
          <w:i/>
          <w:iCs/>
          <w:sz w:val="24"/>
          <w:szCs w:val="24"/>
        </w:rPr>
        <w:t>lafz} -lafz}</w:t>
      </w:r>
      <w:r w:rsidRPr="002D6B17">
        <w:rPr>
          <w:rFonts w:ascii="Times New Roman" w:hAnsi="Times New Roman" w:cs="Times New Roman"/>
          <w:sz w:val="24"/>
          <w:szCs w:val="24"/>
        </w:rPr>
        <w:t>, the verses of the verses, because nuzul, the Prophet's hadith, and the opinions of friends and other scholars.</w:t>
      </w:r>
      <w:r w:rsidR="00455461" w:rsidRPr="00455461">
        <w:rPr>
          <w:rStyle w:val="FootnoteReference"/>
          <w:rFonts w:ascii="Times New Arabic" w:eastAsia="Calibri" w:hAnsi="Times New Arabic" w:cs="Arial"/>
          <w:spacing w:val="6"/>
          <w:sz w:val="24"/>
          <w:szCs w:val="24"/>
        </w:rPr>
        <w:t xml:space="preserve"> </w:t>
      </w:r>
      <w:r w:rsidR="00455461">
        <w:rPr>
          <w:rStyle w:val="FootnoteReference"/>
          <w:rFonts w:ascii="Times New Arabic" w:eastAsia="Calibri" w:hAnsi="Times New Arabic" w:cs="Arial"/>
          <w:spacing w:val="6"/>
          <w:sz w:val="24"/>
          <w:szCs w:val="24"/>
        </w:rPr>
        <w:footnoteReference w:id="36"/>
      </w:r>
      <w:r w:rsidRPr="002D6B17">
        <w:rPr>
          <w:rFonts w:ascii="Times New Roman" w:hAnsi="Times New Roman" w:cs="Times New Roman"/>
          <w:sz w:val="24"/>
          <w:szCs w:val="24"/>
        </w:rPr>
        <w:t xml:space="preserve"> The </w:t>
      </w:r>
      <w:r w:rsidR="00ED7880">
        <w:rPr>
          <w:rFonts w:ascii="Times New Arabic" w:hAnsi="Times New Arabic" w:cs="Times New Roman"/>
          <w:i/>
          <w:iCs/>
          <w:sz w:val="24"/>
          <w:szCs w:val="24"/>
        </w:rPr>
        <w:t>ijma&gt;</w:t>
      </w:r>
      <w:r w:rsidRPr="00ED7880">
        <w:rPr>
          <w:rFonts w:ascii="Times New Arabic" w:hAnsi="Times New Arabic" w:cs="Times New Roman"/>
          <w:i/>
          <w:iCs/>
          <w:sz w:val="24"/>
          <w:szCs w:val="24"/>
        </w:rPr>
        <w:t>li&gt;</w:t>
      </w:r>
      <w:r w:rsidRPr="002D6B17">
        <w:rPr>
          <w:rFonts w:ascii="Times New Roman" w:hAnsi="Times New Roman" w:cs="Times New Roman"/>
          <w:sz w:val="24"/>
          <w:szCs w:val="24"/>
        </w:rPr>
        <w:t xml:space="preserve"> method, as exemplified, states that the interpretation of verses other than the law tends to be short, only explaining the meaning of the word in a literal way, also interpreting with other verses related to the verse, such as the in</w:t>
      </w:r>
      <w:r w:rsidR="000F32A7" w:rsidRPr="002D6B17">
        <w:rPr>
          <w:rFonts w:ascii="Times New Roman" w:hAnsi="Times New Roman" w:cs="Times New Roman"/>
          <w:sz w:val="24"/>
          <w:szCs w:val="24"/>
        </w:rPr>
        <w:t>terpretation of the QS al- Maidah</w:t>
      </w:r>
      <w:r w:rsidR="00ED7880">
        <w:rPr>
          <w:rFonts w:ascii="Times New Roman" w:hAnsi="Times New Roman" w:cs="Times New Roman"/>
          <w:sz w:val="24"/>
          <w:szCs w:val="24"/>
        </w:rPr>
        <w:t xml:space="preserve"> 5/51.</w:t>
      </w:r>
    </w:p>
    <w:p w:rsidR="000F32A7" w:rsidRPr="002D6B17" w:rsidRDefault="000F32A7" w:rsidP="004F6426">
      <w:pPr>
        <w:ind w:firstLine="720"/>
        <w:jc w:val="both"/>
        <w:rPr>
          <w:rFonts w:ascii="Times New Roman" w:hAnsi="Times New Roman" w:cs="Times New Roman"/>
          <w:sz w:val="24"/>
          <w:szCs w:val="24"/>
        </w:rPr>
      </w:pPr>
      <w:r w:rsidRPr="002D6B17">
        <w:rPr>
          <w:rFonts w:ascii="Times New Roman" w:hAnsi="Times New Roman" w:cs="Times New Roman"/>
          <w:sz w:val="24"/>
          <w:szCs w:val="24"/>
        </w:rPr>
        <w:t>If you look at the analysis of al-Syinqithy in interpreting the verses of Al-Quran from the term illustrates that he followed in the footsteps of the earlier commentators that he quoted in his writings, which even he also included israiliyat as a source of interpretation.</w:t>
      </w:r>
      <w:r w:rsidR="00455461">
        <w:rPr>
          <w:rStyle w:val="FootnoteReference"/>
          <w:rFonts w:ascii="Times New Arabic" w:eastAsia="Calibri" w:hAnsi="Times New Arabic" w:cs="Arial"/>
          <w:spacing w:val="6"/>
          <w:sz w:val="24"/>
          <w:szCs w:val="24"/>
        </w:rPr>
        <w:footnoteReference w:id="37"/>
      </w:r>
      <w:r w:rsidRPr="002D6B17">
        <w:rPr>
          <w:rFonts w:ascii="Times New Roman" w:hAnsi="Times New Roman" w:cs="Times New Roman"/>
          <w:sz w:val="24"/>
          <w:szCs w:val="24"/>
        </w:rPr>
        <w:t xml:space="preserve"> Reference figures such as </w:t>
      </w:r>
      <w:r w:rsidR="00ED7880">
        <w:rPr>
          <w:rFonts w:ascii="Times New Arabic" w:hAnsi="Times New Arabic" w:cs="Times New Roman"/>
          <w:sz w:val="24"/>
          <w:szCs w:val="24"/>
        </w:rPr>
        <w:t>al-</w:t>
      </w:r>
      <w:proofErr w:type="gramStart"/>
      <w:r w:rsidR="00ED7880">
        <w:rPr>
          <w:rFonts w:ascii="Times New Arabic" w:hAnsi="Times New Arabic" w:cs="Times New Roman"/>
          <w:sz w:val="24"/>
          <w:szCs w:val="24"/>
        </w:rPr>
        <w:t>T{</w:t>
      </w:r>
      <w:proofErr w:type="gramEnd"/>
      <w:r w:rsidRPr="00ED7880">
        <w:rPr>
          <w:rFonts w:ascii="Times New Arabic" w:hAnsi="Times New Arabic" w:cs="Times New Roman"/>
          <w:sz w:val="24"/>
          <w:szCs w:val="24"/>
        </w:rPr>
        <w:t>abari</w:t>
      </w:r>
      <w:r w:rsidRPr="002D6B17">
        <w:rPr>
          <w:rFonts w:ascii="Times New Roman" w:hAnsi="Times New Roman" w:cs="Times New Roman"/>
          <w:sz w:val="24"/>
          <w:szCs w:val="24"/>
        </w:rPr>
        <w:t xml:space="preserve">, </w:t>
      </w:r>
      <w:r w:rsidRPr="00ED7880">
        <w:rPr>
          <w:rFonts w:ascii="Times New Arabic" w:hAnsi="Times New Arabic" w:cs="Times New Roman"/>
          <w:sz w:val="24"/>
          <w:szCs w:val="24"/>
        </w:rPr>
        <w:t>al-Qurt}ubi</w:t>
      </w:r>
      <w:r w:rsidR="00ED7880">
        <w:rPr>
          <w:rFonts w:ascii="Times New Roman" w:hAnsi="Times New Roman" w:cs="Times New Roman"/>
          <w:sz w:val="24"/>
          <w:szCs w:val="24"/>
        </w:rPr>
        <w:t xml:space="preserve">, Zamakhsyari </w:t>
      </w:r>
      <w:r w:rsidRPr="002D6B17">
        <w:rPr>
          <w:rFonts w:ascii="Times New Roman" w:hAnsi="Times New Roman" w:cs="Times New Roman"/>
          <w:sz w:val="24"/>
          <w:szCs w:val="24"/>
        </w:rPr>
        <w:t xml:space="preserve">and others. It can be said that in interpreting the Qur'an, attention is paid to all aspects contained in the verse interpreted by several methods of interpretation; the </w:t>
      </w:r>
      <w:r w:rsidRPr="00ED7880">
        <w:rPr>
          <w:rFonts w:ascii="Times New Arabic" w:hAnsi="Times New Arabic" w:cs="Times New Roman"/>
          <w:i/>
          <w:iCs/>
          <w:sz w:val="24"/>
          <w:szCs w:val="24"/>
        </w:rPr>
        <w:t>t</w:t>
      </w:r>
      <w:r w:rsidR="00ED7880">
        <w:rPr>
          <w:rFonts w:ascii="Times New Arabic" w:hAnsi="Times New Arabic" w:cs="Times New Roman"/>
          <w:i/>
          <w:iCs/>
          <w:sz w:val="24"/>
          <w:szCs w:val="24"/>
        </w:rPr>
        <w:t>ahli&gt;li&gt;, ijma&gt;li&gt;</w:t>
      </w:r>
      <w:r w:rsidRPr="002D6B17">
        <w:rPr>
          <w:rFonts w:ascii="Times New Roman" w:hAnsi="Times New Roman" w:cs="Times New Roman"/>
          <w:sz w:val="24"/>
          <w:szCs w:val="24"/>
        </w:rPr>
        <w:t xml:space="preserve"> methods. Citing Baqir </w:t>
      </w:r>
      <w:r w:rsidR="00ED7880">
        <w:rPr>
          <w:rFonts w:ascii="Times New Arabic" w:hAnsi="Times New Arabic" w:cs="Times New Roman"/>
          <w:sz w:val="24"/>
          <w:szCs w:val="24"/>
        </w:rPr>
        <w:t>al-</w:t>
      </w:r>
      <w:proofErr w:type="gramStart"/>
      <w:r w:rsidR="00ED7880">
        <w:rPr>
          <w:rFonts w:ascii="Times New Arabic" w:hAnsi="Times New Arabic" w:cs="Times New Roman"/>
          <w:sz w:val="24"/>
          <w:szCs w:val="24"/>
        </w:rPr>
        <w:t>S{</w:t>
      </w:r>
      <w:proofErr w:type="gramEnd"/>
      <w:r w:rsidRPr="00ED7880">
        <w:rPr>
          <w:rFonts w:ascii="Times New Arabic" w:hAnsi="Times New Arabic" w:cs="Times New Roman"/>
          <w:sz w:val="24"/>
          <w:szCs w:val="24"/>
        </w:rPr>
        <w:t>adr</w:t>
      </w:r>
      <w:r w:rsidRPr="002D6B17">
        <w:rPr>
          <w:rFonts w:ascii="Times New Roman" w:hAnsi="Times New Roman" w:cs="Times New Roman"/>
          <w:sz w:val="24"/>
          <w:szCs w:val="24"/>
        </w:rPr>
        <w:t xml:space="preserve"> that explaining the interpretation from comprehensively is a partial thing in the verses interpreted by mufasir.</w:t>
      </w:r>
      <w:r w:rsidR="00455461" w:rsidRPr="00455461">
        <w:rPr>
          <w:rStyle w:val="FootnoteReference"/>
          <w:rFonts w:ascii="Times New Arabic" w:eastAsia="Calibri" w:hAnsi="Times New Arabic" w:cs="Arial"/>
          <w:spacing w:val="6"/>
          <w:sz w:val="24"/>
          <w:szCs w:val="24"/>
        </w:rPr>
        <w:t xml:space="preserve"> </w:t>
      </w:r>
      <w:r w:rsidR="00455461">
        <w:rPr>
          <w:rStyle w:val="FootnoteReference"/>
          <w:rFonts w:ascii="Times New Arabic" w:eastAsia="Calibri" w:hAnsi="Times New Arabic" w:cs="Arial"/>
          <w:spacing w:val="6"/>
          <w:sz w:val="24"/>
          <w:szCs w:val="24"/>
        </w:rPr>
        <w:footnoteReference w:id="38"/>
      </w:r>
    </w:p>
    <w:p w:rsidR="000F32A7" w:rsidRPr="002D6B17" w:rsidRDefault="000F32A7" w:rsidP="006C68D3">
      <w:pPr>
        <w:ind w:left="284"/>
        <w:jc w:val="both"/>
        <w:rPr>
          <w:rFonts w:ascii="Times New Roman" w:hAnsi="Times New Roman" w:cs="Times New Roman"/>
          <w:b/>
          <w:sz w:val="24"/>
          <w:szCs w:val="24"/>
        </w:rPr>
      </w:pPr>
      <w:r w:rsidRPr="002D6B17">
        <w:rPr>
          <w:rFonts w:ascii="Times New Roman" w:hAnsi="Times New Roman" w:cs="Times New Roman"/>
          <w:b/>
          <w:sz w:val="24"/>
          <w:szCs w:val="24"/>
        </w:rPr>
        <w:t>4. Form of Interpretation</w:t>
      </w:r>
    </w:p>
    <w:p w:rsidR="000F32A7" w:rsidRPr="002D6B17" w:rsidRDefault="000F32A7" w:rsidP="00ED7880">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According to Arham Junaidi, the analytical interpretation method is an interpretation that describes </w:t>
      </w:r>
      <w:r w:rsidR="00ED7880">
        <w:rPr>
          <w:rFonts w:ascii="Times New Arabic" w:hAnsi="Times New Arabic" w:cs="Times New Roman"/>
          <w:i/>
          <w:iCs/>
          <w:sz w:val="24"/>
          <w:szCs w:val="24"/>
        </w:rPr>
        <w:t>muna&gt;</w:t>
      </w:r>
      <w:r w:rsidRPr="00ED7880">
        <w:rPr>
          <w:rFonts w:ascii="Times New Arabic" w:hAnsi="Times New Arabic" w:cs="Times New Roman"/>
          <w:i/>
          <w:iCs/>
          <w:sz w:val="24"/>
          <w:szCs w:val="24"/>
        </w:rPr>
        <w:t>sabah</w:t>
      </w:r>
      <w:r w:rsidRPr="002D6B17">
        <w:rPr>
          <w:rFonts w:ascii="Times New Roman" w:hAnsi="Times New Roman" w:cs="Times New Roman"/>
          <w:sz w:val="24"/>
          <w:szCs w:val="24"/>
        </w:rPr>
        <w:t xml:space="preserve"> between verses and surah, </w:t>
      </w:r>
      <w:r w:rsidR="00ED7880">
        <w:rPr>
          <w:rFonts w:ascii="Times New Arabic" w:hAnsi="Times New Arabic" w:cs="Times New Roman"/>
          <w:i/>
          <w:iCs/>
          <w:sz w:val="24"/>
          <w:szCs w:val="24"/>
        </w:rPr>
        <w:t>asba&gt;b al-nuzu&gt;</w:t>
      </w:r>
      <w:r w:rsidRPr="00ED7880">
        <w:rPr>
          <w:rFonts w:ascii="Times New Arabic" w:hAnsi="Times New Arabic" w:cs="Times New Roman"/>
          <w:i/>
          <w:iCs/>
          <w:sz w:val="24"/>
          <w:szCs w:val="24"/>
        </w:rPr>
        <w:t>l</w:t>
      </w:r>
      <w:r w:rsidRPr="002D6B17">
        <w:rPr>
          <w:rFonts w:ascii="Times New Roman" w:hAnsi="Times New Roman" w:cs="Times New Roman"/>
          <w:sz w:val="24"/>
          <w:szCs w:val="24"/>
        </w:rPr>
        <w:t xml:space="preserve">, identifies the meaning of words, and explains the meaning and purpose of syara 'contained in the verse, so that in the application of this analytical method have there is a model or in the form of interpretation of </w:t>
      </w:r>
      <w:r w:rsidR="00ED7880">
        <w:rPr>
          <w:rFonts w:ascii="Times New Arabic" w:hAnsi="Times New Arabic" w:cs="Times New Roman"/>
          <w:i/>
          <w:iCs/>
          <w:sz w:val="24"/>
          <w:szCs w:val="24"/>
        </w:rPr>
        <w:t>bi al-ma's\u&gt;</w:t>
      </w:r>
      <w:r w:rsidRPr="00ED7880">
        <w:rPr>
          <w:rFonts w:ascii="Times New Arabic" w:hAnsi="Times New Arabic" w:cs="Times New Roman"/>
          <w:i/>
          <w:iCs/>
          <w:sz w:val="24"/>
          <w:szCs w:val="24"/>
        </w:rPr>
        <w:t>r</w:t>
      </w:r>
      <w:r w:rsidRPr="002D6B17">
        <w:rPr>
          <w:rFonts w:ascii="Times New Roman" w:hAnsi="Times New Roman" w:cs="Times New Roman"/>
          <w:sz w:val="24"/>
          <w:szCs w:val="24"/>
        </w:rPr>
        <w:t xml:space="preserve"> and there is a </w:t>
      </w:r>
      <w:r w:rsidRPr="00ED7880">
        <w:rPr>
          <w:rFonts w:ascii="Times New Roman" w:hAnsi="Times New Roman" w:cs="Times New Roman"/>
          <w:i/>
          <w:iCs/>
          <w:sz w:val="24"/>
          <w:szCs w:val="24"/>
        </w:rPr>
        <w:t>bi al-ra'yi</w:t>
      </w:r>
      <w:r w:rsidRPr="002D6B17">
        <w:rPr>
          <w:rFonts w:ascii="Times New Roman" w:hAnsi="Times New Roman" w:cs="Times New Roman"/>
          <w:sz w:val="24"/>
          <w:szCs w:val="24"/>
        </w:rPr>
        <w:t xml:space="preserve">. </w:t>
      </w:r>
      <w:proofErr w:type="gramStart"/>
      <w:r w:rsidRPr="002D6B17">
        <w:rPr>
          <w:rFonts w:ascii="Times New Roman" w:hAnsi="Times New Roman" w:cs="Times New Roman"/>
          <w:sz w:val="24"/>
          <w:szCs w:val="24"/>
        </w:rPr>
        <w:t xml:space="preserve">As it is known that there are two models in the interpretation of the verses of the Qur'an, namely the interpretation of </w:t>
      </w:r>
      <w:r w:rsidR="00DA7CD2">
        <w:rPr>
          <w:rFonts w:ascii="Times New Arabic" w:hAnsi="Times New Arabic" w:cs="Times New Roman"/>
          <w:i/>
          <w:iCs/>
          <w:sz w:val="24"/>
          <w:szCs w:val="24"/>
        </w:rPr>
        <w:t>bi al-ma’s\u&gt;</w:t>
      </w:r>
      <w:r w:rsidRPr="00DA7CD2">
        <w:rPr>
          <w:rFonts w:ascii="Times New Arabic" w:hAnsi="Times New Arabic" w:cs="Times New Roman"/>
          <w:i/>
          <w:iCs/>
          <w:sz w:val="24"/>
          <w:szCs w:val="24"/>
        </w:rPr>
        <w:t>r</w:t>
      </w:r>
      <w:r w:rsidRPr="002D6B17">
        <w:rPr>
          <w:rFonts w:ascii="Times New Roman" w:hAnsi="Times New Roman" w:cs="Times New Roman"/>
          <w:sz w:val="24"/>
          <w:szCs w:val="24"/>
        </w:rPr>
        <w:t xml:space="preserve"> and the interpretation of </w:t>
      </w:r>
      <w:r w:rsidRPr="00DA7CD2">
        <w:rPr>
          <w:rFonts w:ascii="Times New Roman" w:hAnsi="Times New Roman" w:cs="Times New Roman"/>
          <w:i/>
          <w:iCs/>
          <w:sz w:val="24"/>
          <w:szCs w:val="24"/>
        </w:rPr>
        <w:t>bi al-ra’yi</w:t>
      </w:r>
      <w:r w:rsidRPr="002D6B17">
        <w:rPr>
          <w:rFonts w:ascii="Times New Roman" w:hAnsi="Times New Roman" w:cs="Times New Roman"/>
          <w:sz w:val="24"/>
          <w:szCs w:val="24"/>
        </w:rPr>
        <w:t>.</w:t>
      </w:r>
      <w:proofErr w:type="gramEnd"/>
      <w:r w:rsidRPr="002D6B17">
        <w:rPr>
          <w:rFonts w:ascii="Times New Roman" w:hAnsi="Times New Roman" w:cs="Times New Roman"/>
          <w:sz w:val="24"/>
          <w:szCs w:val="24"/>
        </w:rPr>
        <w:t xml:space="preserve"> The interpretation model of </w:t>
      </w:r>
      <w:r w:rsidR="00DA7CD2" w:rsidRPr="00DA7CD2">
        <w:rPr>
          <w:rFonts w:ascii="Times New Arabic" w:hAnsi="Times New Arabic" w:cs="Times New Roman"/>
          <w:i/>
          <w:iCs/>
          <w:sz w:val="24"/>
          <w:szCs w:val="24"/>
        </w:rPr>
        <w:t>bi al-ma's\u&gt;</w:t>
      </w:r>
      <w:r w:rsidRPr="00DA7CD2">
        <w:rPr>
          <w:rFonts w:ascii="Times New Arabic" w:hAnsi="Times New Arabic" w:cs="Times New Roman"/>
          <w:i/>
          <w:iCs/>
          <w:sz w:val="24"/>
          <w:szCs w:val="24"/>
        </w:rPr>
        <w:t>r</w:t>
      </w:r>
      <w:r w:rsidRPr="002D6B17">
        <w:rPr>
          <w:rFonts w:ascii="Times New Roman" w:hAnsi="Times New Roman" w:cs="Times New Roman"/>
          <w:sz w:val="24"/>
          <w:szCs w:val="24"/>
        </w:rPr>
        <w:t xml:space="preserve"> is a model that uses the source of the Koran and authentic history, namely interpreting the Koran with the Koran (verse by verse), </w:t>
      </w:r>
      <w:r w:rsidRPr="002D6B17">
        <w:rPr>
          <w:rFonts w:ascii="Times New Roman" w:hAnsi="Times New Roman" w:cs="Times New Roman"/>
          <w:sz w:val="24"/>
          <w:szCs w:val="24"/>
        </w:rPr>
        <w:lastRenderedPageBreak/>
        <w:t xml:space="preserve">interpreting the Koran with the hadith, and qaul sahabah. There is another term from the interpretation of </w:t>
      </w:r>
      <w:r w:rsidR="00DA7CD2">
        <w:rPr>
          <w:rFonts w:ascii="Times New Arabic" w:hAnsi="Times New Arabic" w:cs="Times New Roman"/>
          <w:i/>
          <w:iCs/>
          <w:sz w:val="24"/>
          <w:szCs w:val="24"/>
        </w:rPr>
        <w:t>bi al-ma’s\u&gt;</w:t>
      </w:r>
      <w:r w:rsidRPr="00DA7CD2">
        <w:rPr>
          <w:rFonts w:ascii="Times New Arabic" w:hAnsi="Times New Arabic" w:cs="Times New Roman"/>
          <w:i/>
          <w:iCs/>
          <w:sz w:val="24"/>
          <w:szCs w:val="24"/>
        </w:rPr>
        <w:t>r</w:t>
      </w:r>
      <w:r w:rsidRPr="002D6B17">
        <w:rPr>
          <w:rFonts w:ascii="Times New Roman" w:hAnsi="Times New Roman" w:cs="Times New Roman"/>
          <w:sz w:val="24"/>
          <w:szCs w:val="24"/>
        </w:rPr>
        <w:t xml:space="preserve"> which is</w:t>
      </w:r>
      <w:r w:rsidR="00DA7CD2">
        <w:rPr>
          <w:rFonts w:ascii="Times New Roman" w:hAnsi="Times New Roman" w:cs="Times New Roman"/>
          <w:sz w:val="24"/>
          <w:szCs w:val="24"/>
        </w:rPr>
        <w:t xml:space="preserve"> the interpretation of al-naqli</w:t>
      </w:r>
      <w:r w:rsidRPr="002D6B17">
        <w:rPr>
          <w:rFonts w:ascii="Times New Roman" w:hAnsi="Times New Roman" w:cs="Times New Roman"/>
          <w:sz w:val="24"/>
          <w:szCs w:val="24"/>
        </w:rPr>
        <w:t xml:space="preserve">. </w:t>
      </w:r>
      <w:proofErr w:type="gramStart"/>
      <w:r w:rsidRPr="002D6B17">
        <w:rPr>
          <w:rFonts w:ascii="Times New Roman" w:hAnsi="Times New Roman" w:cs="Times New Roman"/>
          <w:sz w:val="24"/>
          <w:szCs w:val="24"/>
        </w:rPr>
        <w:t>Where</w:t>
      </w:r>
      <w:r w:rsidR="00DA7CD2">
        <w:rPr>
          <w:rFonts w:ascii="Times New Roman" w:hAnsi="Times New Roman" w:cs="Times New Roman"/>
          <w:sz w:val="24"/>
          <w:szCs w:val="24"/>
        </w:rPr>
        <w:t xml:space="preserve"> </w:t>
      </w:r>
      <w:r w:rsidRPr="002D6B17">
        <w:rPr>
          <w:rFonts w:ascii="Times New Roman" w:hAnsi="Times New Roman" w:cs="Times New Roman"/>
          <w:sz w:val="24"/>
          <w:szCs w:val="24"/>
        </w:rPr>
        <w:t xml:space="preserve">as tafsir </w:t>
      </w:r>
      <w:r w:rsidR="00DA7CD2">
        <w:rPr>
          <w:rFonts w:ascii="Times New Roman" w:hAnsi="Times New Roman" w:cs="Times New Roman"/>
          <w:i/>
          <w:iCs/>
          <w:sz w:val="24"/>
          <w:szCs w:val="24"/>
        </w:rPr>
        <w:t>bi al-naqli</w:t>
      </w:r>
      <w:r w:rsidRPr="002D6B17">
        <w:rPr>
          <w:rFonts w:ascii="Times New Roman" w:hAnsi="Times New Roman" w:cs="Times New Roman"/>
          <w:sz w:val="24"/>
          <w:szCs w:val="24"/>
        </w:rPr>
        <w:t xml:space="preserve"> is the antonym of tafsir </w:t>
      </w:r>
      <w:r w:rsidRPr="00DA7CD2">
        <w:rPr>
          <w:rFonts w:ascii="Times New Roman" w:hAnsi="Times New Roman" w:cs="Times New Roman"/>
          <w:i/>
          <w:iCs/>
          <w:sz w:val="24"/>
          <w:szCs w:val="24"/>
        </w:rPr>
        <w:t>bi al-aqli</w:t>
      </w:r>
      <w:r w:rsidRPr="002D6B17">
        <w:rPr>
          <w:rFonts w:ascii="Times New Roman" w:hAnsi="Times New Roman" w:cs="Times New Roman"/>
          <w:sz w:val="24"/>
          <w:szCs w:val="24"/>
        </w:rPr>
        <w:t xml:space="preserve"> (</w:t>
      </w:r>
      <w:r w:rsidRPr="00DA7CD2">
        <w:rPr>
          <w:rFonts w:ascii="Times New Roman" w:hAnsi="Times New Roman" w:cs="Times New Roman"/>
          <w:i/>
          <w:iCs/>
          <w:sz w:val="24"/>
          <w:szCs w:val="24"/>
        </w:rPr>
        <w:t>bi al-ra'yi</w:t>
      </w:r>
      <w:r w:rsidRPr="002D6B17">
        <w:rPr>
          <w:rFonts w:ascii="Times New Roman" w:hAnsi="Times New Roman" w:cs="Times New Roman"/>
          <w:sz w:val="24"/>
          <w:szCs w:val="24"/>
        </w:rPr>
        <w:t>).</w:t>
      </w:r>
      <w:proofErr w:type="gramEnd"/>
      <w:r w:rsidR="00455461" w:rsidRPr="00455461">
        <w:rPr>
          <w:rStyle w:val="FootnoteReference"/>
          <w:rFonts w:ascii="Times New Arabic" w:eastAsia="Calibri" w:hAnsi="Times New Arabic" w:cs="Times New Roman"/>
          <w:spacing w:val="6"/>
          <w:sz w:val="24"/>
          <w:szCs w:val="24"/>
        </w:rPr>
        <w:t xml:space="preserve"> </w:t>
      </w:r>
      <w:r w:rsidR="00455461">
        <w:rPr>
          <w:rStyle w:val="FootnoteReference"/>
          <w:rFonts w:ascii="Times New Arabic" w:eastAsia="Calibri" w:hAnsi="Times New Arabic" w:cs="Times New Roman"/>
          <w:spacing w:val="6"/>
          <w:sz w:val="24"/>
          <w:szCs w:val="24"/>
        </w:rPr>
        <w:footnoteReference w:id="39"/>
      </w:r>
    </w:p>
    <w:p w:rsidR="000F32A7" w:rsidRPr="002D6B17" w:rsidRDefault="000F32A7" w:rsidP="00DA7CD2">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Tafsir </w:t>
      </w:r>
      <w:r w:rsidRPr="00DA7CD2">
        <w:rPr>
          <w:rFonts w:ascii="Times New Roman" w:hAnsi="Times New Roman" w:cs="Times New Roman"/>
          <w:i/>
          <w:iCs/>
          <w:sz w:val="24"/>
          <w:szCs w:val="24"/>
        </w:rPr>
        <w:t>bi al-ra’yi</w:t>
      </w:r>
      <w:r w:rsidRPr="002D6B17">
        <w:rPr>
          <w:rFonts w:ascii="Times New Roman" w:hAnsi="Times New Roman" w:cs="Times New Roman"/>
          <w:sz w:val="24"/>
          <w:szCs w:val="24"/>
        </w:rPr>
        <w:t xml:space="preserve"> (ratio) is ijtihad in understanding the Qur'an within the limits of knowledge about Arabic language by fulfilling the obligations of a mufasir, both scientific and moral requirements. Mastering science, especially science nahwu, sharaf isytiqaq, balaghah, qira'at, ushuluddin, ushul fiqh, </w:t>
      </w:r>
      <w:r w:rsidR="00DA7CD2">
        <w:rPr>
          <w:rFonts w:ascii="Times New Arabic" w:hAnsi="Times New Arabic" w:cs="Times New Roman"/>
          <w:i/>
          <w:iCs/>
          <w:sz w:val="24"/>
          <w:szCs w:val="24"/>
        </w:rPr>
        <w:t>asba&gt;b al-nuzu&gt;</w:t>
      </w:r>
      <w:r w:rsidRPr="00DA7CD2">
        <w:rPr>
          <w:rFonts w:ascii="Times New Arabic" w:hAnsi="Times New Arabic" w:cs="Times New Roman"/>
          <w:i/>
          <w:iCs/>
          <w:sz w:val="24"/>
          <w:szCs w:val="24"/>
        </w:rPr>
        <w:t>l</w:t>
      </w:r>
      <w:r w:rsidRPr="002D6B17">
        <w:rPr>
          <w:rFonts w:ascii="Times New Roman" w:hAnsi="Times New Roman" w:cs="Times New Roman"/>
          <w:sz w:val="24"/>
          <w:szCs w:val="24"/>
        </w:rPr>
        <w:t>, nasikh mansukh, hadith, while morals are related to kibr, lust, bid'ah, love the world and likes to sin.</w:t>
      </w:r>
      <w:r w:rsidR="00455461" w:rsidRPr="00455461">
        <w:rPr>
          <w:rStyle w:val="FootnoteReference"/>
          <w:rFonts w:ascii="Times New Arabic" w:hAnsi="Times New Arabic" w:cs="Times New Roman"/>
          <w:sz w:val="24"/>
          <w:szCs w:val="24"/>
        </w:rPr>
        <w:t xml:space="preserve"> </w:t>
      </w:r>
      <w:r w:rsidR="00455461">
        <w:rPr>
          <w:rStyle w:val="FootnoteReference"/>
          <w:rFonts w:ascii="Times New Arabic" w:hAnsi="Times New Arabic" w:cs="Times New Roman"/>
          <w:sz w:val="24"/>
          <w:szCs w:val="24"/>
        </w:rPr>
        <w:footnoteReference w:id="40"/>
      </w:r>
    </w:p>
    <w:p w:rsidR="00054429" w:rsidRPr="002D6B17" w:rsidRDefault="000F32A7" w:rsidP="00825FA4">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The interpretation that has been done by al-Syinqithy is in the form of </w:t>
      </w:r>
      <w:r w:rsidR="00DA7CD2">
        <w:rPr>
          <w:rFonts w:ascii="Times New Arabic" w:hAnsi="Times New Arabic" w:cs="Times New Roman"/>
          <w:i/>
          <w:iCs/>
          <w:sz w:val="24"/>
          <w:szCs w:val="24"/>
        </w:rPr>
        <w:t>bi al-ma’s\u&gt;</w:t>
      </w:r>
      <w:r w:rsidRPr="00DA7CD2">
        <w:rPr>
          <w:rFonts w:ascii="Times New Arabic" w:hAnsi="Times New Arabic" w:cs="Times New Roman"/>
          <w:i/>
          <w:iCs/>
          <w:sz w:val="24"/>
          <w:szCs w:val="24"/>
        </w:rPr>
        <w:t>r</w:t>
      </w:r>
      <w:r w:rsidRPr="002D6B17">
        <w:rPr>
          <w:rFonts w:ascii="Times New Roman" w:hAnsi="Times New Roman" w:cs="Times New Roman"/>
          <w:sz w:val="24"/>
          <w:szCs w:val="24"/>
        </w:rPr>
        <w:t xml:space="preserve"> and </w:t>
      </w:r>
      <w:r w:rsidRPr="00DA7CD2">
        <w:rPr>
          <w:rFonts w:ascii="Times New Roman" w:hAnsi="Times New Roman" w:cs="Times New Roman"/>
          <w:i/>
          <w:iCs/>
          <w:sz w:val="24"/>
          <w:szCs w:val="24"/>
        </w:rPr>
        <w:t>bi al-ra'yi</w:t>
      </w:r>
      <w:r w:rsidRPr="002D6B17">
        <w:rPr>
          <w:rFonts w:ascii="Times New Roman" w:hAnsi="Times New Roman" w:cs="Times New Roman"/>
          <w:sz w:val="24"/>
          <w:szCs w:val="24"/>
        </w:rPr>
        <w:t xml:space="preserve">, but the tendency of its interpretation is </w:t>
      </w:r>
      <w:r w:rsidR="00DA7CD2">
        <w:rPr>
          <w:rFonts w:ascii="Times New Arabic" w:hAnsi="Times New Arabic" w:cs="Times New Roman"/>
          <w:i/>
          <w:iCs/>
          <w:sz w:val="24"/>
          <w:szCs w:val="24"/>
        </w:rPr>
        <w:t>bi-al-ma’s\</w:t>
      </w:r>
      <w:r w:rsidRPr="00DA7CD2">
        <w:rPr>
          <w:rFonts w:ascii="Times New Arabic" w:hAnsi="Times New Arabic" w:cs="Times New Roman"/>
          <w:i/>
          <w:iCs/>
          <w:sz w:val="24"/>
          <w:szCs w:val="24"/>
        </w:rPr>
        <w:t>ur</w:t>
      </w:r>
      <w:r w:rsidRPr="002D6B17">
        <w:rPr>
          <w:rFonts w:ascii="Times New Roman" w:hAnsi="Times New Roman" w:cs="Times New Roman"/>
          <w:sz w:val="24"/>
          <w:szCs w:val="24"/>
        </w:rPr>
        <w:t xml:space="preserve"> interpretation. To see this can be noted from several examples of interpretation in QS </w:t>
      </w:r>
      <w:r w:rsidR="00DA7CD2">
        <w:rPr>
          <w:rFonts w:ascii="Times New Arabic" w:hAnsi="Times New Arabic" w:cs="Times New Roman"/>
          <w:sz w:val="24"/>
          <w:szCs w:val="24"/>
        </w:rPr>
        <w:t>al-Anbiya&gt;</w:t>
      </w:r>
      <w:r w:rsidRPr="00DA7CD2">
        <w:rPr>
          <w:rFonts w:ascii="Times New Arabic" w:hAnsi="Times New Arabic" w:cs="Times New Roman"/>
          <w:sz w:val="24"/>
          <w:szCs w:val="24"/>
        </w:rPr>
        <w:t>’</w:t>
      </w:r>
      <w:r w:rsidRPr="002D6B17">
        <w:rPr>
          <w:rFonts w:ascii="Times New Roman" w:hAnsi="Times New Roman" w:cs="Times New Roman"/>
          <w:sz w:val="24"/>
          <w:szCs w:val="24"/>
        </w:rPr>
        <w:t xml:space="preserve">/ 21: 92-93. </w:t>
      </w:r>
      <w:proofErr w:type="gramStart"/>
      <w:r w:rsidRPr="002D6B17">
        <w:rPr>
          <w:rFonts w:ascii="Times New Roman" w:hAnsi="Times New Roman" w:cs="Times New Roman"/>
          <w:sz w:val="24"/>
          <w:szCs w:val="24"/>
        </w:rPr>
        <w:t>As the conditions above can be categorized that the steps taken in finding the meaning of the verse in accordance with the standard conditions that are commonly done other commentator.</w:t>
      </w:r>
      <w:proofErr w:type="gramEnd"/>
      <w:r w:rsidRPr="002D6B17">
        <w:rPr>
          <w:rFonts w:ascii="Times New Roman" w:hAnsi="Times New Roman" w:cs="Times New Roman"/>
          <w:sz w:val="24"/>
          <w:szCs w:val="24"/>
        </w:rPr>
        <w:t xml:space="preserve"> The interpretation of </w:t>
      </w:r>
      <w:r w:rsidRPr="00DA7CD2">
        <w:rPr>
          <w:rFonts w:ascii="Times New Roman" w:hAnsi="Times New Roman" w:cs="Times New Roman"/>
          <w:i/>
          <w:iCs/>
          <w:sz w:val="24"/>
          <w:szCs w:val="24"/>
        </w:rPr>
        <w:t>bi al-ra'yi</w:t>
      </w:r>
      <w:r w:rsidRPr="002D6B17">
        <w:rPr>
          <w:rFonts w:ascii="Times New Roman" w:hAnsi="Times New Roman" w:cs="Times New Roman"/>
          <w:sz w:val="24"/>
          <w:szCs w:val="24"/>
        </w:rPr>
        <w:t xml:space="preserve"> i</w:t>
      </w:r>
      <w:r w:rsidR="00825FA4">
        <w:rPr>
          <w:rFonts w:ascii="Times New Roman" w:hAnsi="Times New Roman" w:cs="Times New Roman"/>
          <w:sz w:val="24"/>
          <w:szCs w:val="24"/>
        </w:rPr>
        <w:t xml:space="preserve">s seen when he interprets </w:t>
      </w:r>
      <w:r w:rsidR="00DA7CD2" w:rsidRPr="00DA7CD2">
        <w:rPr>
          <w:rFonts w:ascii="Times New Arabic" w:hAnsi="Times New Arabic" w:cs="Times New Roman"/>
          <w:i/>
          <w:iCs/>
          <w:sz w:val="24"/>
          <w:szCs w:val="24"/>
        </w:rPr>
        <w:t>a&gt;</w:t>
      </w:r>
      <w:r w:rsidR="00825FA4" w:rsidRPr="00DA7CD2">
        <w:rPr>
          <w:rFonts w:ascii="Times New Arabic" w:hAnsi="Times New Arabic" w:cs="Times New Roman"/>
          <w:i/>
          <w:iCs/>
          <w:sz w:val="24"/>
          <w:szCs w:val="24"/>
        </w:rPr>
        <w:t>ya</w:t>
      </w:r>
      <w:r w:rsidR="00DA7CD2" w:rsidRPr="00DA7CD2">
        <w:rPr>
          <w:rFonts w:ascii="Times New Arabic" w:hAnsi="Times New Arabic" w:cs="Times New Roman"/>
          <w:i/>
          <w:iCs/>
          <w:sz w:val="24"/>
          <w:szCs w:val="24"/>
        </w:rPr>
        <w:t>t</w:t>
      </w:r>
      <w:r w:rsidRPr="00DA7CD2">
        <w:rPr>
          <w:rFonts w:ascii="Times New Arabic" w:hAnsi="Times New Arabic" w:cs="Times New Roman"/>
          <w:i/>
          <w:iCs/>
          <w:sz w:val="24"/>
          <w:szCs w:val="24"/>
        </w:rPr>
        <w:t>&gt;</w:t>
      </w:r>
      <w:r w:rsidR="00DA7CD2">
        <w:rPr>
          <w:rFonts w:ascii="Times New Arabic" w:hAnsi="Times New Arabic" w:cs="Times New Roman"/>
          <w:i/>
          <w:iCs/>
          <w:sz w:val="24"/>
          <w:szCs w:val="24"/>
        </w:rPr>
        <w:t xml:space="preserve"> al-ahka&gt;</w:t>
      </w:r>
      <w:r w:rsidRPr="00DA7CD2">
        <w:rPr>
          <w:rFonts w:ascii="Times New Arabic" w:hAnsi="Times New Arabic" w:cs="Times New Roman"/>
          <w:i/>
          <w:iCs/>
          <w:sz w:val="24"/>
          <w:szCs w:val="24"/>
        </w:rPr>
        <w:t>m</w:t>
      </w:r>
      <w:r w:rsidRPr="002D6B17">
        <w:rPr>
          <w:rFonts w:ascii="Times New Roman" w:hAnsi="Times New Roman" w:cs="Times New Roman"/>
          <w:sz w:val="24"/>
          <w:szCs w:val="24"/>
        </w:rPr>
        <w:t>.</w:t>
      </w:r>
    </w:p>
    <w:p w:rsidR="000F32A7" w:rsidRPr="002D6B17" w:rsidRDefault="000F32A7" w:rsidP="006C68D3">
      <w:pPr>
        <w:ind w:left="284"/>
        <w:rPr>
          <w:rFonts w:ascii="Times New Roman" w:hAnsi="Times New Roman" w:cs="Times New Roman"/>
          <w:b/>
          <w:sz w:val="24"/>
          <w:szCs w:val="24"/>
        </w:rPr>
      </w:pPr>
      <w:r w:rsidRPr="002D6B17">
        <w:rPr>
          <w:rFonts w:ascii="Times New Roman" w:hAnsi="Times New Roman" w:cs="Times New Roman"/>
          <w:b/>
          <w:sz w:val="24"/>
          <w:szCs w:val="24"/>
        </w:rPr>
        <w:t>5. Interpretation style</w:t>
      </w:r>
    </w:p>
    <w:p w:rsidR="000F32A7" w:rsidRPr="002D6B17" w:rsidRDefault="000F32A7" w:rsidP="00A23268">
      <w:pPr>
        <w:ind w:firstLine="720"/>
        <w:jc w:val="both"/>
        <w:rPr>
          <w:rFonts w:ascii="Times New Roman" w:hAnsi="Times New Roman" w:cs="Times New Roman"/>
          <w:sz w:val="24"/>
          <w:szCs w:val="24"/>
        </w:rPr>
      </w:pPr>
      <w:r w:rsidRPr="002D6B17">
        <w:rPr>
          <w:rFonts w:ascii="Times New Roman" w:hAnsi="Times New Roman" w:cs="Times New Roman"/>
          <w:sz w:val="24"/>
          <w:szCs w:val="24"/>
        </w:rPr>
        <w:t>The style of interpretation of Muhammad Amin al-Syinq</w:t>
      </w:r>
      <w:r w:rsidR="00DA7CD2">
        <w:rPr>
          <w:rFonts w:ascii="Times New Roman" w:hAnsi="Times New Roman" w:cs="Times New Roman"/>
          <w:sz w:val="24"/>
          <w:szCs w:val="24"/>
        </w:rPr>
        <w:t>ithy is fiqh and lughawi. Manna</w:t>
      </w:r>
      <w:r w:rsidRPr="002D6B17">
        <w:rPr>
          <w:rFonts w:ascii="Times New Roman" w:hAnsi="Times New Roman" w:cs="Times New Roman"/>
          <w:sz w:val="24"/>
          <w:szCs w:val="24"/>
        </w:rPr>
        <w:t>'</w:t>
      </w:r>
      <w:r w:rsidR="00DA7CD2">
        <w:rPr>
          <w:rFonts w:ascii="Times New Roman" w:hAnsi="Times New Roman" w:cs="Times New Roman"/>
          <w:sz w:val="24"/>
          <w:szCs w:val="24"/>
        </w:rPr>
        <w:t xml:space="preserve"> </w:t>
      </w:r>
      <w:r w:rsidRPr="00DA7CD2">
        <w:rPr>
          <w:rFonts w:ascii="Times New Arabic" w:hAnsi="Times New Arabic" w:cs="Times New Roman"/>
          <w:sz w:val="24"/>
          <w:szCs w:val="24"/>
        </w:rPr>
        <w:t>Qat} t}</w:t>
      </w:r>
      <w:r w:rsidRPr="002D6B17">
        <w:rPr>
          <w:rFonts w:ascii="Times New Roman" w:hAnsi="Times New Roman" w:cs="Times New Roman"/>
          <w:sz w:val="24"/>
          <w:szCs w:val="24"/>
        </w:rPr>
        <w:t xml:space="preserve"> an mentions several fiqh-style commentaries, including </w:t>
      </w:r>
      <w:r w:rsidR="00DA7CD2">
        <w:rPr>
          <w:rFonts w:ascii="Times New Arabic" w:hAnsi="Times New Arabic" w:cs="Times New Roman"/>
          <w:i/>
          <w:iCs/>
          <w:sz w:val="24"/>
          <w:szCs w:val="24"/>
        </w:rPr>
        <w:t>Ahka&gt;m Al-Qur'a&gt;</w:t>
      </w:r>
      <w:r w:rsidRPr="00DA7CD2">
        <w:rPr>
          <w:rFonts w:ascii="Times New Arabic" w:hAnsi="Times New Arabic" w:cs="Times New Roman"/>
          <w:i/>
          <w:iCs/>
          <w:sz w:val="24"/>
          <w:szCs w:val="24"/>
        </w:rPr>
        <w:t>n</w:t>
      </w:r>
      <w:r w:rsidRPr="002D6B17">
        <w:rPr>
          <w:rFonts w:ascii="Times New Roman" w:hAnsi="Times New Roman" w:cs="Times New Roman"/>
          <w:sz w:val="24"/>
          <w:szCs w:val="24"/>
        </w:rPr>
        <w:t xml:space="preserve"> by </w:t>
      </w:r>
      <w:r w:rsidR="00DA7CD2">
        <w:rPr>
          <w:rFonts w:ascii="Times New Arabic" w:hAnsi="Times New Arabic" w:cs="Times New Roman"/>
          <w:sz w:val="24"/>
          <w:szCs w:val="24"/>
        </w:rPr>
        <w:t>al-Jas}s}a</w:t>
      </w:r>
      <w:r w:rsidRPr="00DA7CD2">
        <w:rPr>
          <w:rFonts w:ascii="Times New Arabic" w:hAnsi="Times New Arabic" w:cs="Times New Roman"/>
          <w:sz w:val="24"/>
          <w:szCs w:val="24"/>
        </w:rPr>
        <w:t>s</w:t>
      </w:r>
      <w:r w:rsidRPr="002D6B17">
        <w:rPr>
          <w:rFonts w:ascii="Times New Roman" w:hAnsi="Times New Roman" w:cs="Times New Roman"/>
          <w:sz w:val="24"/>
          <w:szCs w:val="24"/>
        </w:rPr>
        <w:t xml:space="preserve">, </w:t>
      </w:r>
      <w:r w:rsidR="00DA7CD2">
        <w:rPr>
          <w:rFonts w:ascii="Times New Arabic" w:hAnsi="Times New Arabic" w:cs="Times New Roman"/>
          <w:i/>
          <w:iCs/>
          <w:sz w:val="24"/>
          <w:szCs w:val="24"/>
        </w:rPr>
        <w:t>Ahka&gt;</w:t>
      </w:r>
      <w:r w:rsidRPr="00DA7CD2">
        <w:rPr>
          <w:rFonts w:ascii="Times New Arabic" w:hAnsi="Times New Arabic" w:cs="Times New Roman"/>
          <w:i/>
          <w:iCs/>
          <w:sz w:val="24"/>
          <w:szCs w:val="24"/>
        </w:rPr>
        <w:t>m Al-Qur'an</w:t>
      </w:r>
      <w:r w:rsidR="00DA7CD2">
        <w:rPr>
          <w:rFonts w:ascii="Times New Roman" w:hAnsi="Times New Roman" w:cs="Times New Roman"/>
          <w:sz w:val="24"/>
          <w:szCs w:val="24"/>
        </w:rPr>
        <w:t xml:space="preserve"> by al-Kiya</w:t>
      </w:r>
      <w:r w:rsidRPr="002D6B17">
        <w:rPr>
          <w:rFonts w:ascii="Times New Roman" w:hAnsi="Times New Roman" w:cs="Times New Roman"/>
          <w:sz w:val="24"/>
          <w:szCs w:val="24"/>
        </w:rPr>
        <w:t>'</w:t>
      </w:r>
      <w:r w:rsidR="00DA7CD2">
        <w:rPr>
          <w:rFonts w:ascii="Times New Roman" w:hAnsi="Times New Roman" w:cs="Times New Roman"/>
          <w:sz w:val="24"/>
          <w:szCs w:val="24"/>
        </w:rPr>
        <w:t xml:space="preserve"> </w:t>
      </w:r>
      <w:r w:rsidRPr="002D6B17">
        <w:rPr>
          <w:rFonts w:ascii="Times New Roman" w:hAnsi="Times New Roman" w:cs="Times New Roman"/>
          <w:sz w:val="24"/>
          <w:szCs w:val="24"/>
        </w:rPr>
        <w:t xml:space="preserve">al-Harras, </w:t>
      </w:r>
      <w:r w:rsidR="00DA7CD2">
        <w:rPr>
          <w:rFonts w:ascii="Times New Arabic" w:hAnsi="Times New Arabic" w:cs="Times New Roman"/>
          <w:i/>
          <w:iCs/>
          <w:sz w:val="24"/>
          <w:szCs w:val="24"/>
        </w:rPr>
        <w:t>Ahka&gt;m Al-Qur'a&gt;</w:t>
      </w:r>
      <w:r w:rsidRPr="00DA7CD2">
        <w:rPr>
          <w:rFonts w:ascii="Times New Arabic" w:hAnsi="Times New Arabic" w:cs="Times New Roman"/>
          <w:i/>
          <w:iCs/>
          <w:sz w:val="24"/>
          <w:szCs w:val="24"/>
        </w:rPr>
        <w:t>n</w:t>
      </w:r>
      <w:r w:rsidRPr="002D6B17">
        <w:rPr>
          <w:rFonts w:ascii="Times New Roman" w:hAnsi="Times New Roman" w:cs="Times New Roman"/>
          <w:sz w:val="24"/>
          <w:szCs w:val="24"/>
        </w:rPr>
        <w:t xml:space="preserve"> by Ibn' Arabi, </w:t>
      </w:r>
      <w:r w:rsidR="00DA7CD2">
        <w:rPr>
          <w:rFonts w:ascii="Times New Roman" w:hAnsi="Times New Roman" w:cs="Times New Roman"/>
          <w:i/>
          <w:iCs/>
          <w:sz w:val="24"/>
          <w:szCs w:val="24"/>
        </w:rPr>
        <w:t>Jami</w:t>
      </w:r>
      <w:r w:rsidRPr="00DA7CD2">
        <w:rPr>
          <w:rFonts w:ascii="Times New Roman" w:hAnsi="Times New Roman" w:cs="Times New Roman"/>
          <w:i/>
          <w:iCs/>
          <w:sz w:val="24"/>
          <w:szCs w:val="24"/>
        </w:rPr>
        <w:t>'</w:t>
      </w:r>
      <w:r w:rsidR="00DA7CD2">
        <w:rPr>
          <w:rFonts w:ascii="Times New Roman" w:hAnsi="Times New Roman" w:cs="Times New Roman"/>
          <w:i/>
          <w:iCs/>
          <w:sz w:val="24"/>
          <w:szCs w:val="24"/>
        </w:rPr>
        <w:t xml:space="preserve"> Li </w:t>
      </w:r>
      <w:r w:rsidR="00DA7CD2" w:rsidRPr="00DA7CD2">
        <w:rPr>
          <w:rFonts w:ascii="Times New Arabic" w:hAnsi="Times New Arabic" w:cs="Times New Roman"/>
          <w:i/>
          <w:iCs/>
          <w:sz w:val="24"/>
          <w:szCs w:val="24"/>
        </w:rPr>
        <w:t>Ahka&gt;</w:t>
      </w:r>
      <w:r w:rsidRPr="00DA7CD2">
        <w:rPr>
          <w:rFonts w:ascii="Times New Arabic" w:hAnsi="Times New Arabic" w:cs="Times New Roman"/>
          <w:i/>
          <w:iCs/>
          <w:sz w:val="24"/>
          <w:szCs w:val="24"/>
        </w:rPr>
        <w:t>m</w:t>
      </w:r>
      <w:r w:rsidRPr="00DA7CD2">
        <w:rPr>
          <w:rFonts w:ascii="Times New Roman" w:hAnsi="Times New Roman" w:cs="Times New Roman"/>
          <w:i/>
          <w:iCs/>
          <w:sz w:val="24"/>
          <w:szCs w:val="24"/>
        </w:rPr>
        <w:t xml:space="preserve"> Al-Q</w:t>
      </w:r>
      <w:r w:rsidR="00AD0888" w:rsidRPr="00DA7CD2">
        <w:rPr>
          <w:rFonts w:ascii="Times New Roman" w:hAnsi="Times New Roman" w:cs="Times New Roman"/>
          <w:i/>
          <w:iCs/>
          <w:sz w:val="24"/>
          <w:szCs w:val="24"/>
        </w:rPr>
        <w:t>ur'an</w:t>
      </w:r>
      <w:r w:rsidR="00AD0888">
        <w:rPr>
          <w:rFonts w:ascii="Times New Roman" w:hAnsi="Times New Roman" w:cs="Times New Roman"/>
          <w:sz w:val="24"/>
          <w:szCs w:val="24"/>
        </w:rPr>
        <w:t xml:space="preserve"> by </w:t>
      </w:r>
      <w:r w:rsidR="00AD0888" w:rsidRPr="00DA7CD2">
        <w:rPr>
          <w:rFonts w:ascii="Times New Arabic" w:hAnsi="Times New Arabic" w:cs="Times New Roman"/>
          <w:sz w:val="24"/>
          <w:szCs w:val="24"/>
        </w:rPr>
        <w:t>al-Qurt}ubi</w:t>
      </w:r>
      <w:r w:rsidRPr="002D6B17">
        <w:rPr>
          <w:rFonts w:ascii="Times New Roman" w:hAnsi="Times New Roman" w:cs="Times New Roman"/>
          <w:sz w:val="24"/>
          <w:szCs w:val="24"/>
        </w:rPr>
        <w:t xml:space="preserve">, </w:t>
      </w:r>
      <w:r w:rsidRPr="00A23268">
        <w:rPr>
          <w:rFonts w:ascii="Times New Arabic" w:hAnsi="Times New Arabic" w:cs="Times New Roman"/>
          <w:i/>
          <w:iCs/>
          <w:sz w:val="24"/>
          <w:szCs w:val="24"/>
        </w:rPr>
        <w:t>Al-</w:t>
      </w:r>
      <w:r w:rsidR="00A23268">
        <w:rPr>
          <w:rFonts w:ascii="Times New Arabic" w:hAnsi="Times New Arabic" w:cs="Times New Roman"/>
          <w:i/>
          <w:iCs/>
          <w:sz w:val="24"/>
          <w:szCs w:val="24"/>
        </w:rPr>
        <w:t>Iklil fi&gt; Istinba&gt;t al-Tanzi &gt;</w:t>
      </w:r>
      <w:r w:rsidRPr="00A23268">
        <w:rPr>
          <w:rFonts w:ascii="Times New Arabic" w:hAnsi="Times New Arabic" w:cs="Times New Roman"/>
          <w:i/>
          <w:iCs/>
          <w:sz w:val="24"/>
          <w:szCs w:val="24"/>
        </w:rPr>
        <w:t>l</w:t>
      </w:r>
      <w:r w:rsidRPr="002D6B17">
        <w:rPr>
          <w:rFonts w:ascii="Times New Roman" w:hAnsi="Times New Roman" w:cs="Times New Roman"/>
          <w:sz w:val="24"/>
          <w:szCs w:val="24"/>
        </w:rPr>
        <w:t xml:space="preserve"> by </w:t>
      </w:r>
      <w:r w:rsidR="00A23268">
        <w:rPr>
          <w:rFonts w:ascii="Times New Arabic" w:hAnsi="Times New Arabic" w:cs="Times New Roman"/>
          <w:sz w:val="24"/>
          <w:szCs w:val="24"/>
        </w:rPr>
        <w:t>al-Suyu&gt;t}</w:t>
      </w:r>
      <w:r w:rsidRPr="00A23268">
        <w:rPr>
          <w:rFonts w:ascii="Times New Arabic" w:hAnsi="Times New Arabic" w:cs="Times New Roman"/>
          <w:sz w:val="24"/>
          <w:szCs w:val="24"/>
        </w:rPr>
        <w:t>i</w:t>
      </w:r>
      <w:r w:rsidRPr="002D6B17">
        <w:rPr>
          <w:rFonts w:ascii="Times New Roman" w:hAnsi="Times New Roman" w:cs="Times New Roman"/>
          <w:sz w:val="24"/>
          <w:szCs w:val="24"/>
        </w:rPr>
        <w:t xml:space="preserve">, </w:t>
      </w:r>
      <w:r w:rsidR="00A23268" w:rsidRPr="00A23268">
        <w:rPr>
          <w:rFonts w:ascii="Times New Arabic" w:hAnsi="Times New Arabic" w:cs="Times New Roman"/>
          <w:i/>
          <w:iCs/>
          <w:sz w:val="24"/>
          <w:szCs w:val="24"/>
        </w:rPr>
        <w:t>a</w:t>
      </w:r>
      <w:r w:rsidRPr="00A23268">
        <w:rPr>
          <w:rFonts w:ascii="Times New Arabic" w:hAnsi="Times New Arabic" w:cs="Times New Roman"/>
          <w:i/>
          <w:iCs/>
          <w:sz w:val="24"/>
          <w:szCs w:val="24"/>
        </w:rPr>
        <w:t>l-Tafsi&gt;</w:t>
      </w:r>
      <w:r w:rsidR="00A23268">
        <w:rPr>
          <w:rFonts w:ascii="Times New Arabic" w:hAnsi="Times New Arabic" w:cs="Times New Roman"/>
          <w:i/>
          <w:iCs/>
          <w:sz w:val="24"/>
          <w:szCs w:val="24"/>
        </w:rPr>
        <w:t>r Al-Ahmadiyah fi Baya&gt;ni Ayat Al-Shari&gt;</w:t>
      </w:r>
      <w:r w:rsidRPr="00A23268">
        <w:rPr>
          <w:rFonts w:ascii="Times New Arabic" w:hAnsi="Times New Arabic" w:cs="Times New Roman"/>
          <w:i/>
          <w:iCs/>
          <w:sz w:val="24"/>
          <w:szCs w:val="24"/>
        </w:rPr>
        <w:t>ah</w:t>
      </w:r>
      <w:r w:rsidRPr="002D6B17">
        <w:rPr>
          <w:rFonts w:ascii="Times New Roman" w:hAnsi="Times New Roman" w:cs="Times New Roman"/>
          <w:sz w:val="24"/>
          <w:szCs w:val="24"/>
        </w:rPr>
        <w:t xml:space="preserve"> by Mulla Geon, </w:t>
      </w:r>
      <w:r w:rsidR="00A23268">
        <w:rPr>
          <w:rFonts w:ascii="Times New Arabic" w:hAnsi="Times New Arabic" w:cs="Times New Roman"/>
          <w:i/>
          <w:iCs/>
          <w:sz w:val="24"/>
          <w:szCs w:val="24"/>
        </w:rPr>
        <w:t>Tafsir A&lt;ya&gt;t Al-Ahka&gt;</w:t>
      </w:r>
      <w:r w:rsidRPr="00A23268">
        <w:rPr>
          <w:rFonts w:ascii="Times New Arabic" w:hAnsi="Times New Arabic" w:cs="Times New Roman"/>
          <w:i/>
          <w:iCs/>
          <w:sz w:val="24"/>
          <w:szCs w:val="24"/>
        </w:rPr>
        <w:t>m</w:t>
      </w:r>
      <w:r w:rsidRPr="002D6B17">
        <w:rPr>
          <w:rFonts w:ascii="Times New Roman" w:hAnsi="Times New Roman" w:cs="Times New Roman"/>
          <w:sz w:val="24"/>
          <w:szCs w:val="24"/>
        </w:rPr>
        <w:t xml:space="preserve"> by Shaykh Muhammad al-Sayis, </w:t>
      </w:r>
      <w:r w:rsidR="00A23268">
        <w:rPr>
          <w:rFonts w:ascii="Times New Arabic" w:hAnsi="Times New Arabic" w:cs="Times New Roman"/>
          <w:i/>
          <w:iCs/>
          <w:sz w:val="24"/>
          <w:szCs w:val="24"/>
        </w:rPr>
        <w:t>Tafsi&gt; r A&lt;ya&gt;t al-Ahka&gt;</w:t>
      </w:r>
      <w:r w:rsidRPr="00A23268">
        <w:rPr>
          <w:rFonts w:ascii="Times New Arabic" w:hAnsi="Times New Arabic" w:cs="Times New Roman"/>
          <w:i/>
          <w:iCs/>
          <w:sz w:val="24"/>
          <w:szCs w:val="24"/>
        </w:rPr>
        <w:t>m</w:t>
      </w:r>
      <w:r w:rsidR="00A23268">
        <w:rPr>
          <w:rFonts w:ascii="Times New Roman" w:hAnsi="Times New Roman" w:cs="Times New Roman"/>
          <w:sz w:val="24"/>
          <w:szCs w:val="24"/>
        </w:rPr>
        <w:t xml:space="preserve"> by Manna</w:t>
      </w:r>
      <w:r w:rsidRPr="002D6B17">
        <w:rPr>
          <w:rFonts w:ascii="Times New Roman" w:hAnsi="Times New Roman" w:cs="Times New Roman"/>
          <w:sz w:val="24"/>
          <w:szCs w:val="24"/>
        </w:rPr>
        <w:t>'</w:t>
      </w:r>
      <w:r w:rsidR="00A23268">
        <w:rPr>
          <w:rFonts w:ascii="Times New Roman" w:hAnsi="Times New Roman" w:cs="Times New Roman"/>
          <w:sz w:val="24"/>
          <w:szCs w:val="24"/>
        </w:rPr>
        <w:t xml:space="preserve"> </w:t>
      </w:r>
      <w:r w:rsidR="00A23268">
        <w:rPr>
          <w:rFonts w:ascii="Times New Arabic" w:hAnsi="Times New Arabic" w:cs="Times New Roman"/>
          <w:sz w:val="24"/>
          <w:szCs w:val="24"/>
        </w:rPr>
        <w:t>Qat}</w:t>
      </w:r>
      <w:r w:rsidRPr="00A23268">
        <w:rPr>
          <w:rFonts w:ascii="Times New Arabic" w:hAnsi="Times New Arabic" w:cs="Times New Roman"/>
          <w:sz w:val="24"/>
          <w:szCs w:val="24"/>
        </w:rPr>
        <w:t>t</w:t>
      </w:r>
      <w:r w:rsidR="00A23268">
        <w:rPr>
          <w:rFonts w:ascii="Times New Arabic" w:hAnsi="Times New Arabic" w:cs="Times New Roman"/>
          <w:sz w:val="24"/>
          <w:szCs w:val="24"/>
        </w:rPr>
        <w:t>an</w:t>
      </w:r>
      <w:r w:rsidRPr="002D6B17">
        <w:rPr>
          <w:rFonts w:ascii="Times New Roman" w:hAnsi="Times New Roman" w:cs="Times New Roman"/>
          <w:sz w:val="24"/>
          <w:szCs w:val="24"/>
        </w:rPr>
        <w:t xml:space="preserve"> itself, including </w:t>
      </w:r>
      <w:r w:rsidR="00A23268">
        <w:rPr>
          <w:rFonts w:ascii="Times New Arabic" w:hAnsi="Times New Arabic" w:cs="Times New Roman"/>
          <w:i/>
          <w:iCs/>
          <w:sz w:val="24"/>
          <w:szCs w:val="24"/>
        </w:rPr>
        <w:t>Ad}wa&gt;' Al-Baya&gt;n fi&gt; I&lt;d}a&gt;h Al-Qur'a&gt;n bi Al-Qur'a&gt;</w:t>
      </w:r>
      <w:r w:rsidRPr="00A23268">
        <w:rPr>
          <w:rFonts w:ascii="Times New Arabic" w:hAnsi="Times New Arabic" w:cs="Times New Roman"/>
          <w:i/>
          <w:iCs/>
          <w:sz w:val="24"/>
          <w:szCs w:val="24"/>
        </w:rPr>
        <w:t>n</w:t>
      </w:r>
      <w:r w:rsidRPr="002D6B17">
        <w:rPr>
          <w:rFonts w:ascii="Times New Roman" w:hAnsi="Times New Roman" w:cs="Times New Roman"/>
          <w:sz w:val="24"/>
          <w:szCs w:val="24"/>
        </w:rPr>
        <w:t xml:space="preserve"> by al-Syinqithy.</w:t>
      </w:r>
      <w:r w:rsidR="00455461" w:rsidRPr="00455461">
        <w:rPr>
          <w:rStyle w:val="FootnoteReference"/>
          <w:rFonts w:ascii="Times New Arabic" w:eastAsia="Calibri" w:hAnsi="Times New Arabic" w:cs="Times New Roman"/>
          <w:spacing w:val="6"/>
          <w:sz w:val="24"/>
          <w:szCs w:val="24"/>
        </w:rPr>
        <w:t xml:space="preserve"> </w:t>
      </w:r>
      <w:r w:rsidR="00455461">
        <w:rPr>
          <w:rStyle w:val="FootnoteReference"/>
          <w:rFonts w:ascii="Times New Arabic" w:eastAsia="Calibri" w:hAnsi="Times New Arabic" w:cs="Times New Roman"/>
          <w:spacing w:val="6"/>
          <w:sz w:val="24"/>
          <w:szCs w:val="24"/>
        </w:rPr>
        <w:footnoteReference w:id="41"/>
      </w:r>
      <w:bookmarkStart w:id="0" w:name="_GoBack"/>
      <w:bookmarkEnd w:id="0"/>
    </w:p>
    <w:p w:rsidR="000F32A7" w:rsidRPr="002D6B17" w:rsidRDefault="000F32A7" w:rsidP="00825FA4">
      <w:pPr>
        <w:ind w:firstLine="720"/>
        <w:jc w:val="both"/>
        <w:rPr>
          <w:rFonts w:ascii="Times New Roman" w:hAnsi="Times New Roman" w:cs="Times New Roman"/>
          <w:sz w:val="24"/>
          <w:szCs w:val="24"/>
        </w:rPr>
      </w:pPr>
      <w:r w:rsidRPr="002D6B17">
        <w:rPr>
          <w:rFonts w:ascii="Times New Roman" w:hAnsi="Times New Roman" w:cs="Times New Roman"/>
          <w:sz w:val="24"/>
          <w:szCs w:val="24"/>
        </w:rPr>
        <w:t>Although in some other verses it is not as detailed as the legal verses. This is probably what</w:t>
      </w:r>
      <w:r w:rsidR="00A23268">
        <w:rPr>
          <w:rFonts w:ascii="Times New Roman" w:hAnsi="Times New Roman" w:cs="Times New Roman"/>
          <w:sz w:val="24"/>
          <w:szCs w:val="24"/>
        </w:rPr>
        <w:t xml:space="preserve"> was mentioned by Manna</w:t>
      </w:r>
      <w:r w:rsidRPr="002D6B17">
        <w:rPr>
          <w:rFonts w:ascii="Times New Roman" w:hAnsi="Times New Roman" w:cs="Times New Roman"/>
          <w:sz w:val="24"/>
          <w:szCs w:val="24"/>
        </w:rPr>
        <w:t>'</w:t>
      </w:r>
      <w:r w:rsidR="00A23268">
        <w:rPr>
          <w:rFonts w:ascii="Times New Roman" w:hAnsi="Times New Roman" w:cs="Times New Roman"/>
          <w:sz w:val="24"/>
          <w:szCs w:val="24"/>
        </w:rPr>
        <w:t xml:space="preserve"> </w:t>
      </w:r>
      <w:r w:rsidR="00A23268">
        <w:rPr>
          <w:rFonts w:ascii="Times New Arabic" w:hAnsi="Times New Arabic" w:cs="Times New Roman"/>
          <w:sz w:val="24"/>
          <w:szCs w:val="24"/>
        </w:rPr>
        <w:t>Qat</w:t>
      </w:r>
      <w:proofErr w:type="gramStart"/>
      <w:r w:rsidR="00A23268">
        <w:rPr>
          <w:rFonts w:ascii="Times New Arabic" w:hAnsi="Times New Arabic" w:cs="Times New Roman"/>
          <w:sz w:val="24"/>
          <w:szCs w:val="24"/>
        </w:rPr>
        <w:t>}</w:t>
      </w:r>
      <w:r w:rsidRPr="00A23268">
        <w:rPr>
          <w:rFonts w:ascii="Times New Arabic" w:hAnsi="Times New Arabic" w:cs="Times New Roman"/>
          <w:sz w:val="24"/>
          <w:szCs w:val="24"/>
        </w:rPr>
        <w:t>t</w:t>
      </w:r>
      <w:proofErr w:type="gramEnd"/>
      <w:r w:rsidRPr="00A23268">
        <w:rPr>
          <w:rFonts w:ascii="Times New Arabic" w:hAnsi="Times New Arabic" w:cs="Times New Roman"/>
          <w:sz w:val="24"/>
          <w:szCs w:val="24"/>
        </w:rPr>
        <w:t>}</w:t>
      </w:r>
      <w:r w:rsidRPr="002D6B17">
        <w:rPr>
          <w:rFonts w:ascii="Times New Roman" w:hAnsi="Times New Roman" w:cs="Times New Roman"/>
          <w:sz w:val="24"/>
          <w:szCs w:val="24"/>
        </w:rPr>
        <w:t xml:space="preserve">an in his book which mentioned the </w:t>
      </w:r>
      <w:r w:rsidRPr="002D6B17">
        <w:rPr>
          <w:rFonts w:ascii="Times New Roman" w:hAnsi="Times New Roman" w:cs="Times New Roman"/>
          <w:sz w:val="24"/>
          <w:szCs w:val="24"/>
        </w:rPr>
        <w:lastRenderedPageBreak/>
        <w:t xml:space="preserve">work of al-Syinqithy is a category of interpretation of </w:t>
      </w:r>
      <w:r w:rsidR="00A23268" w:rsidRPr="00A23268">
        <w:rPr>
          <w:rFonts w:ascii="Times New Arabic" w:hAnsi="Times New Arabic" w:cs="Times New Roman"/>
          <w:i/>
          <w:iCs/>
          <w:sz w:val="24"/>
          <w:szCs w:val="24"/>
        </w:rPr>
        <w:t>ahka&gt;</w:t>
      </w:r>
      <w:r w:rsidRPr="00A23268">
        <w:rPr>
          <w:rFonts w:ascii="Times New Arabic" w:hAnsi="Times New Arabic" w:cs="Times New Roman"/>
          <w:i/>
          <w:iCs/>
          <w:sz w:val="24"/>
          <w:szCs w:val="24"/>
        </w:rPr>
        <w:t>m</w:t>
      </w:r>
      <w:r w:rsidRPr="002D6B17">
        <w:rPr>
          <w:rFonts w:ascii="Times New Roman" w:hAnsi="Times New Roman" w:cs="Times New Roman"/>
          <w:sz w:val="24"/>
          <w:szCs w:val="24"/>
        </w:rPr>
        <w:t>, interpretation of fiqh.</w:t>
      </w:r>
      <w:r w:rsidR="00455461" w:rsidRPr="00455461">
        <w:rPr>
          <w:rStyle w:val="FootnoteReference"/>
          <w:rFonts w:ascii="Times New Arabic" w:eastAsia="Calibri" w:hAnsi="Times New Arabic" w:cs="Arial"/>
          <w:spacing w:val="6"/>
          <w:sz w:val="24"/>
          <w:szCs w:val="24"/>
        </w:rPr>
        <w:t xml:space="preserve"> </w:t>
      </w:r>
      <w:r w:rsidR="00455461">
        <w:rPr>
          <w:rStyle w:val="FootnoteReference"/>
          <w:rFonts w:ascii="Times New Arabic" w:eastAsia="Calibri" w:hAnsi="Times New Arabic" w:cs="Arial"/>
          <w:spacing w:val="6"/>
          <w:sz w:val="24"/>
          <w:szCs w:val="24"/>
        </w:rPr>
        <w:footnoteReference w:id="42"/>
      </w:r>
      <w:r w:rsidRPr="002D6B17">
        <w:rPr>
          <w:rFonts w:ascii="Times New Roman" w:hAnsi="Times New Roman" w:cs="Times New Roman"/>
          <w:sz w:val="24"/>
          <w:szCs w:val="24"/>
        </w:rPr>
        <w:t xml:space="preserve"> Because every discussion about the verses of the law, he always explained it with lengthy details related to the issues that were disputed among fiqh scholars.</w:t>
      </w:r>
    </w:p>
    <w:p w:rsidR="000F32A7" w:rsidRPr="002D6B17" w:rsidRDefault="00A23268" w:rsidP="00AD4AFF">
      <w:pPr>
        <w:ind w:firstLine="720"/>
        <w:jc w:val="both"/>
        <w:rPr>
          <w:rFonts w:ascii="Times New Roman" w:hAnsi="Times New Roman" w:cs="Times New Roman"/>
          <w:sz w:val="24"/>
          <w:szCs w:val="24"/>
        </w:rPr>
      </w:pPr>
      <w:r>
        <w:rPr>
          <w:rFonts w:ascii="Times New Roman" w:hAnsi="Times New Roman" w:cs="Times New Roman"/>
          <w:sz w:val="24"/>
          <w:szCs w:val="24"/>
        </w:rPr>
        <w:t>As citing the opinion of Manna</w:t>
      </w:r>
      <w:r w:rsidR="000F32A7" w:rsidRPr="002D6B1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Arabic" w:hAnsi="Times New Arabic" w:cs="Times New Roman"/>
          <w:sz w:val="24"/>
          <w:szCs w:val="24"/>
        </w:rPr>
        <w:t>Qat</w:t>
      </w:r>
      <w:proofErr w:type="gramStart"/>
      <w:r>
        <w:rPr>
          <w:rFonts w:ascii="Times New Arabic" w:hAnsi="Times New Arabic" w:cs="Times New Roman"/>
          <w:sz w:val="24"/>
          <w:szCs w:val="24"/>
        </w:rPr>
        <w:t>}t</w:t>
      </w:r>
      <w:proofErr w:type="gramEnd"/>
      <w:r>
        <w:rPr>
          <w:rFonts w:ascii="Times New Arabic" w:hAnsi="Times New Arabic" w:cs="Times New Roman"/>
          <w:sz w:val="24"/>
          <w:szCs w:val="24"/>
        </w:rPr>
        <w:t>}</w:t>
      </w:r>
      <w:r w:rsidR="000F32A7" w:rsidRPr="00A23268">
        <w:rPr>
          <w:rFonts w:ascii="Times New Arabic" w:hAnsi="Times New Arabic" w:cs="Times New Roman"/>
          <w:sz w:val="24"/>
          <w:szCs w:val="24"/>
        </w:rPr>
        <w:t>an</w:t>
      </w:r>
      <w:r w:rsidR="000F32A7" w:rsidRPr="002D6B17">
        <w:rPr>
          <w:rFonts w:ascii="Times New Roman" w:hAnsi="Times New Roman" w:cs="Times New Roman"/>
          <w:sz w:val="24"/>
          <w:szCs w:val="24"/>
        </w:rPr>
        <w:t xml:space="preserve">, the interpretation of al-Syinqithy appears in its interpretation of the verses of law such as the interpretation of QS </w:t>
      </w:r>
      <w:r w:rsidR="00AD4AFF">
        <w:rPr>
          <w:rFonts w:ascii="Times New Arabic" w:hAnsi="Times New Arabic" w:cs="Times New Roman"/>
          <w:sz w:val="24"/>
          <w:szCs w:val="24"/>
        </w:rPr>
        <w:t>Al-Ma&gt;</w:t>
      </w:r>
      <w:r w:rsidR="000F32A7" w:rsidRPr="00AD4AFF">
        <w:rPr>
          <w:rFonts w:ascii="Times New Arabic" w:hAnsi="Times New Arabic" w:cs="Times New Roman"/>
          <w:sz w:val="24"/>
          <w:szCs w:val="24"/>
        </w:rPr>
        <w:t>idah</w:t>
      </w:r>
      <w:r w:rsidR="000F32A7" w:rsidRPr="002D6B17">
        <w:rPr>
          <w:rFonts w:ascii="Times New Roman" w:hAnsi="Times New Roman" w:cs="Times New Roman"/>
          <w:sz w:val="24"/>
          <w:szCs w:val="24"/>
        </w:rPr>
        <w:t>/ 5: 6, he discusses the verse and outlines the fiqh discussion about the tayamum verse from pages 27 t</w:t>
      </w:r>
      <w:r w:rsidR="00AD4AFF">
        <w:rPr>
          <w:rFonts w:ascii="Times New Roman" w:hAnsi="Times New Roman" w:cs="Times New Roman"/>
          <w:sz w:val="24"/>
          <w:szCs w:val="24"/>
        </w:rPr>
        <w:t>o 40.</w:t>
      </w:r>
      <w:r w:rsidR="00455461" w:rsidRPr="00455461">
        <w:rPr>
          <w:rStyle w:val="FootnoteReference"/>
          <w:rFonts w:ascii="Times New Arabic" w:eastAsia="Calibri" w:hAnsi="Times New Arabic" w:cs="Times New Roman"/>
          <w:spacing w:val="6"/>
          <w:sz w:val="24"/>
          <w:szCs w:val="24"/>
        </w:rPr>
        <w:t xml:space="preserve"> </w:t>
      </w:r>
      <w:r w:rsidR="00455461">
        <w:rPr>
          <w:rStyle w:val="FootnoteReference"/>
          <w:rFonts w:ascii="Times New Arabic" w:eastAsia="Calibri" w:hAnsi="Times New Arabic" w:cs="Times New Roman"/>
          <w:spacing w:val="6"/>
          <w:sz w:val="24"/>
          <w:szCs w:val="24"/>
        </w:rPr>
        <w:footnoteReference w:id="43"/>
      </w:r>
      <w:r w:rsidR="00AD4AFF">
        <w:rPr>
          <w:rFonts w:ascii="Times New Roman" w:hAnsi="Times New Roman" w:cs="Times New Roman"/>
          <w:sz w:val="24"/>
          <w:szCs w:val="24"/>
        </w:rPr>
        <w:t xml:space="preserve"> Discussion on surah al-Ha</w:t>
      </w:r>
      <w:r w:rsidR="000F32A7" w:rsidRPr="002D6B17">
        <w:rPr>
          <w:rFonts w:ascii="Times New Roman" w:hAnsi="Times New Roman" w:cs="Times New Roman"/>
          <w:sz w:val="24"/>
          <w:szCs w:val="24"/>
        </w:rPr>
        <w:t>j about hajj even up to 500 (5-525) p</w:t>
      </w:r>
      <w:r w:rsidR="00AD4AFF">
        <w:rPr>
          <w:rFonts w:ascii="Times New Roman" w:hAnsi="Times New Roman" w:cs="Times New Roman"/>
          <w:sz w:val="24"/>
          <w:szCs w:val="24"/>
        </w:rPr>
        <w:t>ages, specifically in QS al-Haj</w:t>
      </w:r>
      <w:r w:rsidR="000F32A7" w:rsidRPr="002D6B17">
        <w:rPr>
          <w:rFonts w:ascii="Times New Roman" w:hAnsi="Times New Roman" w:cs="Times New Roman"/>
          <w:sz w:val="24"/>
          <w:szCs w:val="24"/>
        </w:rPr>
        <w:t xml:space="preserve">/ 22: 27 about 42-299 pages. And so is the interpretation of other legal verses. </w:t>
      </w:r>
      <w:proofErr w:type="gramStart"/>
      <w:r w:rsidR="000F32A7" w:rsidRPr="002D6B17">
        <w:rPr>
          <w:rFonts w:ascii="Times New Roman" w:hAnsi="Times New Roman" w:cs="Times New Roman"/>
          <w:sz w:val="24"/>
          <w:szCs w:val="24"/>
        </w:rPr>
        <w:t>different</w:t>
      </w:r>
      <w:proofErr w:type="gramEnd"/>
      <w:r w:rsidR="000F32A7" w:rsidRPr="002D6B17">
        <w:rPr>
          <w:rFonts w:ascii="Times New Roman" w:hAnsi="Times New Roman" w:cs="Times New Roman"/>
          <w:sz w:val="24"/>
          <w:szCs w:val="24"/>
        </w:rPr>
        <w:t xml:space="preserve"> from verses other than </w:t>
      </w:r>
      <w:r w:rsidR="000F32A7" w:rsidRPr="00AD4AFF">
        <w:rPr>
          <w:rFonts w:ascii="Times New Arabic" w:hAnsi="Times New Arabic" w:cs="Times New Roman"/>
          <w:i/>
          <w:iCs/>
          <w:sz w:val="24"/>
          <w:szCs w:val="24"/>
        </w:rPr>
        <w:t>a&gt;</w:t>
      </w:r>
      <w:r w:rsidR="00AD4AFF">
        <w:rPr>
          <w:rFonts w:ascii="Times New Arabic" w:hAnsi="Times New Arabic" w:cs="Times New Roman"/>
          <w:i/>
          <w:iCs/>
          <w:sz w:val="24"/>
          <w:szCs w:val="24"/>
        </w:rPr>
        <w:t>ya&gt;</w:t>
      </w:r>
      <w:r w:rsidR="000F32A7" w:rsidRPr="00AD4AFF">
        <w:rPr>
          <w:rFonts w:ascii="Times New Arabic" w:hAnsi="Times New Arabic" w:cs="Times New Roman"/>
          <w:i/>
          <w:iCs/>
          <w:sz w:val="24"/>
          <w:szCs w:val="24"/>
        </w:rPr>
        <w:t>t al-ahka&gt; m</w:t>
      </w:r>
      <w:r w:rsidR="000F32A7" w:rsidRPr="002D6B17">
        <w:rPr>
          <w:rFonts w:ascii="Times New Roman" w:hAnsi="Times New Roman" w:cs="Times New Roman"/>
          <w:sz w:val="24"/>
          <w:szCs w:val="24"/>
        </w:rPr>
        <w:t>, short and tend to only explain the Qur'an with the Qur'an, sometimes only in terms of language or qiraat, without lengthy analysis.</w:t>
      </w:r>
    </w:p>
    <w:p w:rsidR="000F32A7" w:rsidRPr="002D6B17" w:rsidRDefault="000F32A7" w:rsidP="00AD4AFF">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The other style is lughawi interpretation style, that al-Syinqithy also sees lughawi sides in its interpretation. </w:t>
      </w:r>
      <w:proofErr w:type="gramStart"/>
      <w:r w:rsidRPr="002D6B17">
        <w:rPr>
          <w:rFonts w:ascii="Times New Roman" w:hAnsi="Times New Roman" w:cs="Times New Roman"/>
          <w:sz w:val="24"/>
          <w:szCs w:val="24"/>
        </w:rPr>
        <w:t>Exemplified in QS.</w:t>
      </w:r>
      <w:proofErr w:type="gramEnd"/>
      <w:r w:rsidRPr="002D6B17">
        <w:rPr>
          <w:rFonts w:ascii="Times New Roman" w:hAnsi="Times New Roman" w:cs="Times New Roman"/>
          <w:sz w:val="24"/>
          <w:szCs w:val="24"/>
        </w:rPr>
        <w:t xml:space="preserve"> </w:t>
      </w:r>
      <w:proofErr w:type="gramStart"/>
      <w:r w:rsidR="00AD4AFF">
        <w:rPr>
          <w:rFonts w:ascii="Times New Arabic" w:hAnsi="Times New Arabic" w:cs="Times New Roman"/>
          <w:sz w:val="24"/>
          <w:szCs w:val="24"/>
        </w:rPr>
        <w:t>Al-Takwi&gt;</w:t>
      </w:r>
      <w:r w:rsidRPr="00AD4AFF">
        <w:rPr>
          <w:rFonts w:ascii="Times New Arabic" w:hAnsi="Times New Arabic" w:cs="Times New Roman"/>
          <w:sz w:val="24"/>
          <w:szCs w:val="24"/>
        </w:rPr>
        <w:t>r</w:t>
      </w:r>
      <w:r w:rsidRPr="002D6B17">
        <w:rPr>
          <w:rFonts w:ascii="Times New Roman" w:hAnsi="Times New Roman" w:cs="Times New Roman"/>
          <w:sz w:val="24"/>
          <w:szCs w:val="24"/>
        </w:rPr>
        <w:t>/ 81: 17.</w:t>
      </w:r>
      <w:proofErr w:type="gramEnd"/>
      <w:r w:rsidRPr="002D6B17">
        <w:rPr>
          <w:rFonts w:ascii="Times New Roman" w:hAnsi="Times New Roman" w:cs="Times New Roman"/>
          <w:sz w:val="24"/>
          <w:szCs w:val="24"/>
        </w:rPr>
        <w:t xml:space="preserve"> Ie several meanings of the word </w:t>
      </w:r>
      <w:r w:rsidRPr="00AD4AFF">
        <w:rPr>
          <w:rFonts w:ascii="Times New Roman" w:hAnsi="Times New Roman" w:cs="Times New Roman"/>
          <w:i/>
          <w:iCs/>
          <w:sz w:val="24"/>
          <w:szCs w:val="24"/>
        </w:rPr>
        <w:t>'as'asa</w:t>
      </w:r>
      <w:r w:rsidRPr="002D6B17">
        <w:rPr>
          <w:rFonts w:ascii="Times New Roman" w:hAnsi="Times New Roman" w:cs="Times New Roman"/>
          <w:sz w:val="24"/>
          <w:szCs w:val="24"/>
        </w:rPr>
        <w:t xml:space="preserve">, there are two meanings namely </w:t>
      </w:r>
      <w:r w:rsidR="00AD4AFF">
        <w:rPr>
          <w:rFonts w:ascii="Times New Arabic" w:hAnsi="Times New Arabic" w:cs="Times New Roman"/>
          <w:i/>
          <w:iCs/>
          <w:sz w:val="24"/>
          <w:szCs w:val="24"/>
        </w:rPr>
        <w:t>iqba&gt;</w:t>
      </w:r>
      <w:r w:rsidRPr="00AD4AFF">
        <w:rPr>
          <w:rFonts w:ascii="Times New Arabic" w:hAnsi="Times New Arabic" w:cs="Times New Roman"/>
          <w:i/>
          <w:iCs/>
          <w:sz w:val="24"/>
          <w:szCs w:val="24"/>
        </w:rPr>
        <w:t>l al-lail</w:t>
      </w:r>
      <w:r w:rsidRPr="002D6B17">
        <w:rPr>
          <w:rFonts w:ascii="Times New Roman" w:hAnsi="Times New Roman" w:cs="Times New Roman"/>
          <w:sz w:val="24"/>
          <w:szCs w:val="24"/>
        </w:rPr>
        <w:t xml:space="preserve"> (coming of the night) and </w:t>
      </w:r>
      <w:r w:rsidR="00AD4AFF" w:rsidRPr="00AD4AFF">
        <w:rPr>
          <w:rFonts w:ascii="Times New Arabic" w:hAnsi="Times New Arabic" w:cs="Times New Roman"/>
          <w:i/>
          <w:iCs/>
          <w:sz w:val="24"/>
          <w:szCs w:val="24"/>
        </w:rPr>
        <w:t>idba&gt;</w:t>
      </w:r>
      <w:r w:rsidRPr="00AD4AFF">
        <w:rPr>
          <w:rFonts w:ascii="Times New Arabic" w:hAnsi="Times New Arabic" w:cs="Times New Roman"/>
          <w:i/>
          <w:iCs/>
          <w:sz w:val="24"/>
          <w:szCs w:val="24"/>
        </w:rPr>
        <w:t>r al-lail</w:t>
      </w:r>
      <w:r w:rsidRPr="002D6B17">
        <w:rPr>
          <w:rFonts w:ascii="Times New Roman" w:hAnsi="Times New Roman" w:cs="Times New Roman"/>
          <w:sz w:val="24"/>
          <w:szCs w:val="24"/>
        </w:rPr>
        <w:t xml:space="preserve"> (leaving at night). He further emphasized that the meaning of the word 'as'asa is </w:t>
      </w:r>
      <w:r w:rsidRPr="00AD4AFF">
        <w:rPr>
          <w:rFonts w:ascii="Times New Roman" w:hAnsi="Times New Roman" w:cs="Times New Roman"/>
          <w:i/>
          <w:iCs/>
          <w:sz w:val="24"/>
          <w:szCs w:val="24"/>
        </w:rPr>
        <w:t>adbara</w:t>
      </w:r>
      <w:r w:rsidRPr="002D6B17">
        <w:rPr>
          <w:rFonts w:ascii="Times New Roman" w:hAnsi="Times New Roman" w:cs="Times New Roman"/>
          <w:sz w:val="24"/>
          <w:szCs w:val="24"/>
        </w:rPr>
        <w:t xml:space="preserve"> (departure of the night) in accordance with the QS. </w:t>
      </w:r>
      <w:r w:rsidR="00AD4AFF">
        <w:rPr>
          <w:rFonts w:ascii="Times New Arabic" w:hAnsi="Times New Arabic" w:cs="Times New Roman"/>
          <w:sz w:val="24"/>
          <w:szCs w:val="24"/>
        </w:rPr>
        <w:t>Al-Mudas</w:t>
      </w:r>
      <w:proofErr w:type="gramStart"/>
      <w:r w:rsidR="00AD4AFF">
        <w:rPr>
          <w:rFonts w:ascii="Times New Arabic" w:hAnsi="Times New Arabic" w:cs="Times New Roman"/>
          <w:sz w:val="24"/>
          <w:szCs w:val="24"/>
        </w:rPr>
        <w:t>}</w:t>
      </w:r>
      <w:r w:rsidRPr="00AD4AFF">
        <w:rPr>
          <w:rFonts w:ascii="Times New Arabic" w:hAnsi="Times New Arabic" w:cs="Times New Roman"/>
          <w:sz w:val="24"/>
          <w:szCs w:val="24"/>
        </w:rPr>
        <w:t>s</w:t>
      </w:r>
      <w:proofErr w:type="gramEnd"/>
      <w:r w:rsidRPr="00AD4AFF">
        <w:rPr>
          <w:rFonts w:ascii="Times New Arabic" w:hAnsi="Times New Arabic" w:cs="Times New Roman"/>
          <w:sz w:val="24"/>
          <w:szCs w:val="24"/>
        </w:rPr>
        <w:t>}ir</w:t>
      </w:r>
      <w:r w:rsidRPr="002D6B17">
        <w:rPr>
          <w:rFonts w:ascii="Times New Roman" w:hAnsi="Times New Roman" w:cs="Times New Roman"/>
          <w:sz w:val="24"/>
          <w:szCs w:val="24"/>
        </w:rPr>
        <w:t>/ 74: 33-34: "</w:t>
      </w:r>
      <w:r w:rsidR="00AD4AFF">
        <w:rPr>
          <w:rFonts w:ascii="Times New Arabic" w:hAnsi="Times New Arabic" w:cs="Times New Roman"/>
          <w:i/>
          <w:iCs/>
          <w:sz w:val="24"/>
          <w:szCs w:val="24"/>
        </w:rPr>
        <w:t>wa al-lail iz\</w:t>
      </w:r>
      <w:r w:rsidRPr="00AD4AFF">
        <w:rPr>
          <w:rFonts w:ascii="Times New Arabic" w:hAnsi="Times New Arabic" w:cs="Times New Roman"/>
          <w:i/>
          <w:iCs/>
          <w:sz w:val="24"/>
          <w:szCs w:val="24"/>
        </w:rPr>
        <w:t xml:space="preserve"> a</w:t>
      </w:r>
      <w:r w:rsidR="00AD4AFF">
        <w:rPr>
          <w:rFonts w:ascii="Times New Arabic" w:hAnsi="Times New Arabic" w:cs="Times New Roman"/>
          <w:i/>
          <w:iCs/>
          <w:sz w:val="24"/>
          <w:szCs w:val="24"/>
        </w:rPr>
        <w:t>dbara wa al-subhi iz | a asfara</w:t>
      </w:r>
      <w:r w:rsidRPr="002D6B17">
        <w:rPr>
          <w:rFonts w:ascii="Times New Roman" w:hAnsi="Times New Roman" w:cs="Times New Roman"/>
          <w:sz w:val="24"/>
          <w:szCs w:val="24"/>
        </w:rPr>
        <w:t xml:space="preserve">". In al-Qur'an often use oaths by using the word </w:t>
      </w:r>
      <w:r w:rsidRPr="00AD4AFF">
        <w:rPr>
          <w:rFonts w:ascii="Times New Roman" w:hAnsi="Times New Roman" w:cs="Times New Roman"/>
          <w:i/>
          <w:iCs/>
          <w:sz w:val="24"/>
          <w:szCs w:val="24"/>
        </w:rPr>
        <w:t>al-lail</w:t>
      </w:r>
      <w:r w:rsidRPr="002D6B17">
        <w:rPr>
          <w:rFonts w:ascii="Times New Roman" w:hAnsi="Times New Roman" w:cs="Times New Roman"/>
          <w:sz w:val="24"/>
          <w:szCs w:val="24"/>
        </w:rPr>
        <w:t xml:space="preserve"> (night time) and using the word </w:t>
      </w:r>
      <w:r w:rsidRPr="00AD4AFF">
        <w:rPr>
          <w:rFonts w:ascii="Times New Roman" w:hAnsi="Times New Roman" w:cs="Times New Roman"/>
          <w:i/>
          <w:iCs/>
          <w:sz w:val="24"/>
          <w:szCs w:val="24"/>
        </w:rPr>
        <w:t>fajr</w:t>
      </w:r>
      <w:r w:rsidRPr="002D6B17">
        <w:rPr>
          <w:rFonts w:ascii="Times New Roman" w:hAnsi="Times New Roman" w:cs="Times New Roman"/>
          <w:sz w:val="24"/>
          <w:szCs w:val="24"/>
        </w:rPr>
        <w:t xml:space="preserve"> (dawn), which is contained in the </w:t>
      </w:r>
      <w:r w:rsidR="00AD4AFF">
        <w:rPr>
          <w:rFonts w:ascii="Times New Roman" w:hAnsi="Times New Roman" w:cs="Times New Roman"/>
          <w:sz w:val="24"/>
          <w:szCs w:val="24"/>
        </w:rPr>
        <w:t>QS. Al-Lail / 92: 1-2, QS. Al-Sy</w:t>
      </w:r>
      <w:r w:rsidRPr="002D6B17">
        <w:rPr>
          <w:rFonts w:ascii="Times New Roman" w:hAnsi="Times New Roman" w:cs="Times New Roman"/>
          <w:sz w:val="24"/>
          <w:szCs w:val="24"/>
        </w:rPr>
        <w:t xml:space="preserve">ams / 91: 3-4, QS. </w:t>
      </w:r>
      <w:r w:rsidR="00AD4AFF">
        <w:rPr>
          <w:rFonts w:ascii="Times New Arabic" w:hAnsi="Times New Arabic" w:cs="Times New Roman"/>
          <w:sz w:val="24"/>
          <w:szCs w:val="24"/>
        </w:rPr>
        <w:t>Al-D</w:t>
      </w:r>
      <w:proofErr w:type="gramStart"/>
      <w:r w:rsidR="00AD4AFF">
        <w:rPr>
          <w:rFonts w:ascii="Times New Arabic" w:hAnsi="Times New Arabic" w:cs="Times New Roman"/>
          <w:sz w:val="24"/>
          <w:szCs w:val="24"/>
        </w:rPr>
        <w:t>}</w:t>
      </w:r>
      <w:r w:rsidRPr="00AD4AFF">
        <w:rPr>
          <w:rFonts w:ascii="Times New Arabic" w:hAnsi="Times New Arabic" w:cs="Times New Roman"/>
          <w:sz w:val="24"/>
          <w:szCs w:val="24"/>
        </w:rPr>
        <w:t>uha</w:t>
      </w:r>
      <w:proofErr w:type="gramEnd"/>
      <w:r w:rsidRPr="00AD4AFF">
        <w:rPr>
          <w:rFonts w:ascii="Times New Arabic" w:hAnsi="Times New Arabic" w:cs="Times New Roman"/>
          <w:sz w:val="24"/>
          <w:szCs w:val="24"/>
        </w:rPr>
        <w:t>&gt;</w:t>
      </w:r>
      <w:r w:rsidRPr="002D6B17">
        <w:rPr>
          <w:rFonts w:ascii="Times New Roman" w:hAnsi="Times New Roman" w:cs="Times New Roman"/>
          <w:sz w:val="24"/>
          <w:szCs w:val="24"/>
        </w:rPr>
        <w:t xml:space="preserve"> / 93: 1-2, as well as other verses. In this case, trying to take on the meaning that is used more often according to him is more important.</w:t>
      </w:r>
      <w:r w:rsidR="00455461" w:rsidRPr="00455461">
        <w:rPr>
          <w:rStyle w:val="FootnoteReference"/>
          <w:rFonts w:ascii="Times New Arabic" w:hAnsi="Times New Arabic"/>
          <w:sz w:val="24"/>
          <w:szCs w:val="24"/>
        </w:rPr>
        <w:t xml:space="preserve"> </w:t>
      </w:r>
      <w:r w:rsidR="00455461">
        <w:rPr>
          <w:rStyle w:val="FootnoteReference"/>
          <w:rFonts w:ascii="Times New Arabic" w:hAnsi="Times New Arabic"/>
          <w:sz w:val="24"/>
          <w:szCs w:val="24"/>
        </w:rPr>
        <w:footnoteReference w:id="44"/>
      </w:r>
    </w:p>
    <w:p w:rsidR="000F32A7" w:rsidRPr="002D6B17" w:rsidRDefault="000F32A7" w:rsidP="00825FA4">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An example is in QS. Al-Baqarah / 2: 7 </w:t>
      </w:r>
      <w:r w:rsidRPr="002D6B17">
        <w:rPr>
          <w:rFonts w:ascii="Times New Roman" w:hAnsi="Times New Roman" w:cs="Times New Roman"/>
          <w:sz w:val="24"/>
          <w:szCs w:val="24"/>
          <w:rtl/>
        </w:rPr>
        <w:t>خَتَمَ ٱللَّهُ عَلَىٰ قُلُوبِهِمۡ وَعَلَىٰ سَمۡعِهِمۡۖ وَعَلَىٰٓ أَبۡصَٰرِهِمۡ غِشَٰوَةٞ</w:t>
      </w:r>
      <w:r w:rsidRPr="002D6B17">
        <w:rPr>
          <w:rFonts w:ascii="Times New Roman" w:hAnsi="Times New Roman" w:cs="Times New Roman"/>
          <w:sz w:val="24"/>
          <w:szCs w:val="24"/>
        </w:rPr>
        <w:t xml:space="preserve"> word </w:t>
      </w:r>
      <w:r w:rsidRPr="002D6B17">
        <w:rPr>
          <w:rFonts w:ascii="Times New Roman" w:hAnsi="Times New Roman" w:cs="Times New Roman"/>
          <w:sz w:val="24"/>
          <w:szCs w:val="24"/>
          <w:rtl/>
        </w:rPr>
        <w:t>وَعَلَىٰ سَمۡعِهِمۡۖ وَعَلَىٰٓ أَبۡصَٰرِهِمۡ غِشَٰوَةٞ</w:t>
      </w:r>
      <w:r w:rsidRPr="002D6B17">
        <w:rPr>
          <w:rFonts w:ascii="Times New Roman" w:hAnsi="Times New Roman" w:cs="Times New Roman"/>
          <w:sz w:val="24"/>
          <w:szCs w:val="24"/>
        </w:rPr>
        <w:t xml:space="preserve"> word </w:t>
      </w:r>
      <w:r w:rsidRPr="002D6B17">
        <w:rPr>
          <w:rFonts w:ascii="Times New Roman" w:hAnsi="Times New Roman" w:cs="Times New Roman"/>
          <w:sz w:val="24"/>
          <w:szCs w:val="24"/>
          <w:rtl/>
        </w:rPr>
        <w:t>وَعَلَىٰ سَمۡعِهِمۡۖ وَعَلَىٰٓ أَبۡصَٰرِهِمۡ غِشَٰوَةٞ</w:t>
      </w:r>
      <w:r w:rsidRPr="002D6B17">
        <w:rPr>
          <w:rFonts w:ascii="Times New Roman" w:hAnsi="Times New Roman" w:cs="Times New Roman"/>
          <w:sz w:val="24"/>
          <w:szCs w:val="24"/>
        </w:rPr>
        <w:t xml:space="preserve"> the word </w:t>
      </w:r>
      <w:r w:rsidRPr="002D6B17">
        <w:rPr>
          <w:rFonts w:ascii="Times New Roman" w:hAnsi="Times New Roman" w:cs="Times New Roman"/>
          <w:sz w:val="24"/>
          <w:szCs w:val="24"/>
          <w:rtl/>
        </w:rPr>
        <w:t>وَعَلَىٰ سَمۡعِهِمۡۖ وَعَلَىٰٓ أَبۡصَٰرِهِمۡ غِشَٰوَةٞ</w:t>
      </w:r>
      <w:r w:rsidRPr="002D6B17">
        <w:rPr>
          <w:rFonts w:ascii="Times New Roman" w:hAnsi="Times New Roman" w:cs="Times New Roman"/>
          <w:sz w:val="24"/>
          <w:szCs w:val="24"/>
        </w:rPr>
        <w:t xml:space="preserve"> word </w:t>
      </w:r>
      <w:r w:rsidRPr="002D6B17">
        <w:rPr>
          <w:rFonts w:ascii="Times New Roman" w:hAnsi="Times New Roman" w:cs="Times New Roman"/>
          <w:sz w:val="24"/>
          <w:szCs w:val="24"/>
          <w:rtl/>
        </w:rPr>
        <w:t>وَعَلَىٰ سَمۡعِهِمۡۖ وَعَلَىٰٓ أَبۡصَٰرِهِمۡ غِشَٰوَة</w:t>
      </w:r>
      <w:r w:rsidRPr="002D6B17">
        <w:rPr>
          <w:rFonts w:ascii="Times New Roman" w:hAnsi="Times New Roman" w:cs="Times New Roman"/>
          <w:sz w:val="24"/>
          <w:szCs w:val="24"/>
        </w:rPr>
        <w:t xml:space="preserve"> (letters used to start a new sentence). The word </w:t>
      </w:r>
      <w:r w:rsidRPr="00AD4AFF">
        <w:rPr>
          <w:rFonts w:ascii="Times New Arabic" w:hAnsi="Times New Arabic" w:cs="Times New Roman"/>
          <w:i/>
          <w:iCs/>
          <w:sz w:val="24"/>
          <w:szCs w:val="24"/>
        </w:rPr>
        <w:t>wa 'ala&gt; sam'ihim</w:t>
      </w:r>
      <w:r w:rsidRPr="002D6B17">
        <w:rPr>
          <w:rFonts w:ascii="Times New Roman" w:hAnsi="Times New Roman" w:cs="Times New Roman"/>
          <w:sz w:val="24"/>
          <w:szCs w:val="24"/>
        </w:rPr>
        <w:t xml:space="preserve"> is a connection (</w:t>
      </w:r>
      <w:r w:rsidR="00AD4AFF">
        <w:rPr>
          <w:rFonts w:ascii="Times New Arabic" w:hAnsi="Times New Arabic" w:cs="Times New Roman"/>
          <w:i/>
          <w:iCs/>
          <w:sz w:val="24"/>
          <w:szCs w:val="24"/>
        </w:rPr>
        <w:t>ma't</w:t>
      </w:r>
      <w:proofErr w:type="gramStart"/>
      <w:r w:rsidR="00AD4AFF">
        <w:rPr>
          <w:rFonts w:ascii="Times New Arabic" w:hAnsi="Times New Arabic" w:cs="Times New Roman"/>
          <w:i/>
          <w:iCs/>
          <w:sz w:val="24"/>
          <w:szCs w:val="24"/>
        </w:rPr>
        <w:t>}u</w:t>
      </w:r>
      <w:proofErr w:type="gramEnd"/>
      <w:r w:rsidR="00AD4AFF">
        <w:rPr>
          <w:rFonts w:ascii="Times New Arabic" w:hAnsi="Times New Arabic" w:cs="Times New Roman"/>
          <w:i/>
          <w:iCs/>
          <w:sz w:val="24"/>
          <w:szCs w:val="24"/>
        </w:rPr>
        <w:t>&gt;</w:t>
      </w:r>
      <w:r w:rsidRPr="00AD4AFF">
        <w:rPr>
          <w:rFonts w:ascii="Times New Arabic" w:hAnsi="Times New Arabic" w:cs="Times New Roman"/>
          <w:i/>
          <w:iCs/>
          <w:sz w:val="24"/>
          <w:szCs w:val="24"/>
        </w:rPr>
        <w:t>f</w:t>
      </w:r>
      <w:r w:rsidRPr="002D6B17">
        <w:rPr>
          <w:rFonts w:ascii="Times New Roman" w:hAnsi="Times New Roman" w:cs="Times New Roman"/>
          <w:sz w:val="24"/>
          <w:szCs w:val="24"/>
        </w:rPr>
        <w:t xml:space="preserve">) from the previous sentence' </w:t>
      </w:r>
      <w:r w:rsidRPr="00AD4AFF">
        <w:rPr>
          <w:rFonts w:ascii="Times New Arabic" w:hAnsi="Times New Arabic" w:cs="Times New Roman"/>
          <w:i/>
          <w:iCs/>
          <w:sz w:val="24"/>
          <w:szCs w:val="24"/>
        </w:rPr>
        <w:t>ala&gt; qulu&gt; bihim</w:t>
      </w:r>
      <w:r w:rsidRPr="002D6B17">
        <w:rPr>
          <w:rFonts w:ascii="Times New Roman" w:hAnsi="Times New Roman" w:cs="Times New Roman"/>
          <w:sz w:val="24"/>
          <w:szCs w:val="24"/>
        </w:rPr>
        <w:t xml:space="preserve">, while the word </w:t>
      </w:r>
      <w:r w:rsidRPr="00AD4AFF">
        <w:rPr>
          <w:rFonts w:ascii="Times New Arabic" w:hAnsi="Times New Arabic" w:cs="Times New Roman"/>
          <w:i/>
          <w:iCs/>
          <w:sz w:val="24"/>
          <w:szCs w:val="24"/>
        </w:rPr>
        <w:t>wa 'ala&gt; absha&gt; rihim ghisya&gt; wah</w:t>
      </w:r>
      <w:r w:rsidRPr="002D6B17">
        <w:rPr>
          <w:rFonts w:ascii="Times New Roman" w:hAnsi="Times New Roman" w:cs="Times New Roman"/>
          <w:sz w:val="24"/>
          <w:szCs w:val="24"/>
        </w:rPr>
        <w:t xml:space="preserve"> is the beginning of a new sentence (</w:t>
      </w:r>
      <w:r w:rsidR="00AD4AFF">
        <w:rPr>
          <w:rFonts w:ascii="Times New Arabic" w:hAnsi="Times New Arabic" w:cs="Times New Roman"/>
          <w:i/>
          <w:iCs/>
          <w:sz w:val="24"/>
          <w:szCs w:val="24"/>
        </w:rPr>
        <w:t>istifna&gt;</w:t>
      </w:r>
      <w:r w:rsidRPr="00AD4AFF">
        <w:rPr>
          <w:rFonts w:ascii="Times New Arabic" w:hAnsi="Times New Arabic" w:cs="Times New Roman"/>
          <w:i/>
          <w:iCs/>
          <w:sz w:val="24"/>
          <w:szCs w:val="24"/>
        </w:rPr>
        <w:t>f</w:t>
      </w:r>
      <w:r w:rsidRPr="002D6B17">
        <w:rPr>
          <w:rFonts w:ascii="Times New Roman" w:hAnsi="Times New Roman" w:cs="Times New Roman"/>
          <w:sz w:val="24"/>
          <w:szCs w:val="24"/>
        </w:rPr>
        <w:t xml:space="preserve">) which consists of </w:t>
      </w:r>
      <w:r w:rsidR="00AD4AFF">
        <w:rPr>
          <w:rFonts w:ascii="Times New Roman" w:hAnsi="Times New Roman" w:cs="Times New Roman"/>
          <w:i/>
          <w:iCs/>
          <w:sz w:val="24"/>
          <w:szCs w:val="24"/>
        </w:rPr>
        <w:t>mubtada</w:t>
      </w:r>
      <w:r w:rsidRPr="00AD4AFF">
        <w:rPr>
          <w:rFonts w:ascii="Times New Roman" w:hAnsi="Times New Roman" w:cs="Times New Roman"/>
          <w:i/>
          <w:iCs/>
          <w:sz w:val="24"/>
          <w:szCs w:val="24"/>
        </w:rPr>
        <w:t>'</w:t>
      </w:r>
      <w:r w:rsidR="00AD4AFF">
        <w:rPr>
          <w:rFonts w:ascii="Times New Roman" w:hAnsi="Times New Roman" w:cs="Times New Roman"/>
          <w:i/>
          <w:iCs/>
          <w:sz w:val="24"/>
          <w:szCs w:val="24"/>
        </w:rPr>
        <w:t xml:space="preserve"> </w:t>
      </w:r>
      <w:r w:rsidRPr="002D6B17">
        <w:rPr>
          <w:rFonts w:ascii="Times New Roman" w:hAnsi="Times New Roman" w:cs="Times New Roman"/>
          <w:sz w:val="24"/>
          <w:szCs w:val="24"/>
        </w:rPr>
        <w:t xml:space="preserve">(subject) and </w:t>
      </w:r>
      <w:r w:rsidRPr="00AD4AFF">
        <w:rPr>
          <w:rFonts w:ascii="Times New Roman" w:hAnsi="Times New Roman" w:cs="Times New Roman"/>
          <w:i/>
          <w:iCs/>
          <w:sz w:val="24"/>
          <w:szCs w:val="24"/>
        </w:rPr>
        <w:lastRenderedPageBreak/>
        <w:t>khabar</w:t>
      </w:r>
      <w:r w:rsidRPr="002D6B17">
        <w:rPr>
          <w:rFonts w:ascii="Times New Roman" w:hAnsi="Times New Roman" w:cs="Times New Roman"/>
          <w:sz w:val="24"/>
          <w:szCs w:val="24"/>
        </w:rPr>
        <w:t xml:space="preserve"> (predicate). So the meaning that is locked dead is their hearts and hearing, while what is covered is only their vision.</w:t>
      </w:r>
      <w:r w:rsidR="00455461" w:rsidRPr="00455461">
        <w:rPr>
          <w:rStyle w:val="FootnoteReference"/>
          <w:rFonts w:ascii="Times New Arabic" w:hAnsi="Times New Arabic" w:cs="Times New Roman"/>
          <w:sz w:val="24"/>
          <w:szCs w:val="24"/>
        </w:rPr>
        <w:t xml:space="preserve"> </w:t>
      </w:r>
      <w:r w:rsidR="00455461">
        <w:rPr>
          <w:rStyle w:val="FootnoteReference"/>
          <w:rFonts w:ascii="Times New Arabic" w:hAnsi="Times New Arabic" w:cs="Times New Roman"/>
          <w:sz w:val="24"/>
          <w:szCs w:val="24"/>
        </w:rPr>
        <w:footnoteReference w:id="45"/>
      </w:r>
    </w:p>
    <w:p w:rsidR="000F32A7" w:rsidRPr="002D6B17" w:rsidRDefault="000F32A7" w:rsidP="00825FA4">
      <w:pPr>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While the explanation of the meaning of </w:t>
      </w:r>
      <w:r w:rsidR="00AD4AFF">
        <w:rPr>
          <w:rFonts w:ascii="Times New Arabic" w:hAnsi="Times New Arabic" w:cs="Times New Roman"/>
          <w:i/>
          <w:iCs/>
          <w:sz w:val="24"/>
          <w:szCs w:val="24"/>
        </w:rPr>
        <w:t>z}</w:t>
      </w:r>
      <w:r w:rsidRPr="00AD4AFF">
        <w:rPr>
          <w:rFonts w:ascii="Times New Arabic" w:hAnsi="Times New Arabic" w:cs="Times New Roman"/>
          <w:i/>
          <w:iCs/>
          <w:sz w:val="24"/>
          <w:szCs w:val="24"/>
        </w:rPr>
        <w:t>ahir</w:t>
      </w:r>
      <w:r w:rsidRPr="002D6B17">
        <w:rPr>
          <w:rFonts w:ascii="Times New Roman" w:hAnsi="Times New Roman" w:cs="Times New Roman"/>
          <w:sz w:val="24"/>
          <w:szCs w:val="24"/>
        </w:rPr>
        <w:t xml:space="preserve"> when it is found that the arrangement of the language is not the actual meaning desired, because based on other verses in the Qur'an the actual meaning desired is another meaning different from its </w:t>
      </w:r>
      <w:r w:rsidR="00AD4AFF">
        <w:rPr>
          <w:rFonts w:ascii="Times New Arabic" w:hAnsi="Times New Arabic" w:cs="Times New Roman"/>
          <w:i/>
          <w:iCs/>
          <w:sz w:val="24"/>
          <w:szCs w:val="24"/>
        </w:rPr>
        <w:t>z}</w:t>
      </w:r>
      <w:r w:rsidRPr="00AD4AFF">
        <w:rPr>
          <w:rFonts w:ascii="Times New Arabic" w:hAnsi="Times New Arabic" w:cs="Times New Roman"/>
          <w:i/>
          <w:iCs/>
          <w:sz w:val="24"/>
          <w:szCs w:val="24"/>
        </w:rPr>
        <w:t>ahir</w:t>
      </w:r>
      <w:r w:rsidRPr="002D6B17">
        <w:rPr>
          <w:rFonts w:ascii="Times New Roman" w:hAnsi="Times New Roman" w:cs="Times New Roman"/>
          <w:sz w:val="24"/>
          <w:szCs w:val="24"/>
        </w:rPr>
        <w:t xml:space="preserve">. </w:t>
      </w:r>
      <w:proofErr w:type="gramStart"/>
      <w:r w:rsidRPr="002D6B17">
        <w:rPr>
          <w:rFonts w:ascii="Times New Roman" w:hAnsi="Times New Roman" w:cs="Times New Roman"/>
          <w:sz w:val="24"/>
          <w:szCs w:val="24"/>
        </w:rPr>
        <w:t>Example of QS.</w:t>
      </w:r>
      <w:proofErr w:type="gramEnd"/>
      <w:r w:rsidRPr="002D6B17">
        <w:rPr>
          <w:rFonts w:ascii="Times New Roman" w:hAnsi="Times New Roman" w:cs="Times New Roman"/>
          <w:sz w:val="24"/>
          <w:szCs w:val="24"/>
        </w:rPr>
        <w:t xml:space="preserve"> Al-Baqarah / 2: 229:</w:t>
      </w:r>
      <w:r w:rsidRPr="002D6B17">
        <w:rPr>
          <w:rFonts w:ascii="Times New Roman" w:hAnsi="Times New Roman" w:cs="Times New Roman"/>
          <w:sz w:val="24"/>
          <w:szCs w:val="24"/>
          <w:rtl/>
        </w:rPr>
        <w:t xml:space="preserve"> َّلطَّلَٰقُ مَرَّتَانِ</w:t>
      </w:r>
      <w:r w:rsidRPr="002D6B17">
        <w:rPr>
          <w:rFonts w:ascii="Times New Roman" w:hAnsi="Times New Roman" w:cs="Times New Roman"/>
          <w:sz w:val="24"/>
          <w:szCs w:val="24"/>
        </w:rPr>
        <w:t xml:space="preserve"> "</w:t>
      </w:r>
      <w:r w:rsidR="002B7E8A">
        <w:rPr>
          <w:rFonts w:ascii="Times New Roman" w:hAnsi="Times New Roman" w:cs="Times New Roman"/>
          <w:i/>
          <w:iCs/>
          <w:sz w:val="24"/>
          <w:szCs w:val="24"/>
        </w:rPr>
        <w:t>talaq</w:t>
      </w:r>
      <w:r w:rsidRPr="002D6B17">
        <w:rPr>
          <w:rFonts w:ascii="Times New Roman" w:hAnsi="Times New Roman" w:cs="Times New Roman"/>
          <w:sz w:val="24"/>
          <w:szCs w:val="24"/>
        </w:rPr>
        <w:t xml:space="preserve"> (which can be referenced) twice", the meaning of </w:t>
      </w:r>
      <w:r w:rsidR="002B7E8A">
        <w:rPr>
          <w:rFonts w:ascii="Times New Arabic" w:hAnsi="Times New Arabic" w:cs="Times New Roman"/>
          <w:i/>
          <w:iCs/>
          <w:sz w:val="24"/>
          <w:szCs w:val="24"/>
        </w:rPr>
        <w:t>z</w:t>
      </w:r>
      <w:proofErr w:type="gramStart"/>
      <w:r w:rsidR="002B7E8A">
        <w:rPr>
          <w:rFonts w:ascii="Times New Arabic" w:hAnsi="Times New Arabic" w:cs="Times New Roman"/>
          <w:i/>
          <w:iCs/>
          <w:sz w:val="24"/>
          <w:szCs w:val="24"/>
        </w:rPr>
        <w:t>}</w:t>
      </w:r>
      <w:r w:rsidRPr="002B7E8A">
        <w:rPr>
          <w:rFonts w:ascii="Times New Arabic" w:hAnsi="Times New Arabic" w:cs="Times New Roman"/>
          <w:i/>
          <w:iCs/>
          <w:sz w:val="24"/>
          <w:szCs w:val="24"/>
        </w:rPr>
        <w:t>ahir</w:t>
      </w:r>
      <w:proofErr w:type="gramEnd"/>
      <w:r w:rsidRPr="002D6B17">
        <w:rPr>
          <w:rFonts w:ascii="Times New Roman" w:hAnsi="Times New Roman" w:cs="Times New Roman"/>
          <w:sz w:val="24"/>
          <w:szCs w:val="24"/>
        </w:rPr>
        <w:t xml:space="preserve"> that can be captured is that all types of divorce are limited only twice, then he explains it in the QS. Al-Baqarah / 2: 230 namely: </w:t>
      </w:r>
      <w:r w:rsidRPr="002D6B17">
        <w:rPr>
          <w:rFonts w:ascii="Times New Roman" w:hAnsi="Times New Roman" w:cs="Times New Roman"/>
          <w:sz w:val="24"/>
          <w:szCs w:val="24"/>
          <w:rtl/>
        </w:rPr>
        <w:t>فَإِن طَلَّقَهَا فَلَا تَحِلُّ لَهُ مِنۢ بَعۡدُ حَتَّىٰ تَنكِحَ زَوۡجًا غَيۡرَهُ</w:t>
      </w:r>
      <w:r w:rsidRPr="002D6B17">
        <w:rPr>
          <w:rFonts w:ascii="Times New Roman" w:hAnsi="Times New Roman" w:cs="Times New Roman"/>
          <w:sz w:val="24"/>
          <w:szCs w:val="24"/>
        </w:rPr>
        <w:t xml:space="preserve"> "then if the husband is a mental daughter who is married to the other, after he is married to the second, then the female husband is the other, after he is married to the other woman, then the second is her husband, then the second is her daughter.</w:t>
      </w:r>
      <w:r w:rsidR="00455461" w:rsidRPr="00455461">
        <w:rPr>
          <w:rStyle w:val="FootnoteReference"/>
          <w:rFonts w:ascii="Times New Arabic" w:hAnsi="Times New Arabic" w:cs="Times New Roman"/>
          <w:sz w:val="24"/>
          <w:szCs w:val="24"/>
        </w:rPr>
        <w:t xml:space="preserve"> </w:t>
      </w:r>
      <w:r w:rsidR="00455461" w:rsidRPr="004D2146">
        <w:rPr>
          <w:rStyle w:val="FootnoteReference"/>
          <w:rFonts w:ascii="Times New Arabic" w:hAnsi="Times New Arabic" w:cs="Times New Roman"/>
          <w:sz w:val="24"/>
          <w:szCs w:val="24"/>
        </w:rPr>
        <w:footnoteReference w:id="46"/>
      </w:r>
    </w:p>
    <w:p w:rsidR="000F32A7" w:rsidRPr="002D6B17" w:rsidRDefault="000F32A7" w:rsidP="006C68D3">
      <w:pPr>
        <w:ind w:left="284"/>
        <w:rPr>
          <w:rFonts w:ascii="Times New Roman" w:hAnsi="Times New Roman" w:cs="Times New Roman"/>
          <w:b/>
          <w:sz w:val="24"/>
          <w:szCs w:val="24"/>
        </w:rPr>
      </w:pPr>
      <w:r w:rsidRPr="002D6B17">
        <w:rPr>
          <w:rFonts w:ascii="Times New Roman" w:hAnsi="Times New Roman" w:cs="Times New Roman"/>
          <w:b/>
          <w:sz w:val="24"/>
          <w:szCs w:val="24"/>
        </w:rPr>
        <w:t>6. Sources of Interpretation</w:t>
      </w:r>
    </w:p>
    <w:p w:rsidR="000F32A7" w:rsidRPr="002D6B17" w:rsidRDefault="000F32A7" w:rsidP="002B7E8A">
      <w:pPr>
        <w:ind w:firstLine="720"/>
        <w:jc w:val="both"/>
        <w:rPr>
          <w:rFonts w:ascii="Times New Roman" w:hAnsi="Times New Roman" w:cs="Times New Roman"/>
          <w:sz w:val="24"/>
          <w:szCs w:val="24"/>
        </w:rPr>
      </w:pPr>
      <w:r w:rsidRPr="002D6B17">
        <w:rPr>
          <w:rFonts w:ascii="Times New Roman" w:hAnsi="Times New Roman" w:cs="Times New Roman"/>
          <w:sz w:val="24"/>
          <w:szCs w:val="24"/>
        </w:rPr>
        <w:t>Sources of int</w:t>
      </w:r>
      <w:r w:rsidR="002B7E8A">
        <w:rPr>
          <w:rFonts w:ascii="Times New Roman" w:hAnsi="Times New Roman" w:cs="Times New Roman"/>
          <w:sz w:val="24"/>
          <w:szCs w:val="24"/>
        </w:rPr>
        <w:t>erpretation used by al-Syinqithy</w:t>
      </w:r>
      <w:r w:rsidRPr="002D6B17">
        <w:rPr>
          <w:rFonts w:ascii="Times New Roman" w:hAnsi="Times New Roman" w:cs="Times New Roman"/>
          <w:sz w:val="24"/>
          <w:szCs w:val="24"/>
        </w:rPr>
        <w:t xml:space="preserve"> in the book of </w:t>
      </w:r>
      <w:r w:rsidR="002B7E8A">
        <w:rPr>
          <w:rFonts w:ascii="Times New Arabic" w:hAnsi="Times New Arabic" w:cs="Times New Roman"/>
          <w:i/>
          <w:iCs/>
          <w:sz w:val="24"/>
          <w:szCs w:val="24"/>
        </w:rPr>
        <w:t>Ad}wa&gt;</w:t>
      </w:r>
      <w:r w:rsidRPr="002B7E8A">
        <w:rPr>
          <w:rFonts w:ascii="Times New Arabic" w:hAnsi="Times New Arabic" w:cs="Times New Roman"/>
          <w:i/>
          <w:iCs/>
          <w:sz w:val="24"/>
          <w:szCs w:val="24"/>
        </w:rPr>
        <w:t>'</w:t>
      </w:r>
      <w:r w:rsidR="002B7E8A">
        <w:rPr>
          <w:rFonts w:ascii="Times New Arabic" w:hAnsi="Times New Arabic" w:cs="Times New Roman"/>
          <w:i/>
          <w:iCs/>
          <w:sz w:val="24"/>
          <w:szCs w:val="24"/>
        </w:rPr>
        <w:t xml:space="preserve"> al-Baya&gt;</w:t>
      </w:r>
      <w:r w:rsidRPr="002B7E8A">
        <w:rPr>
          <w:rFonts w:ascii="Times New Arabic" w:hAnsi="Times New Arabic" w:cs="Times New Roman"/>
          <w:i/>
          <w:iCs/>
          <w:sz w:val="24"/>
          <w:szCs w:val="24"/>
        </w:rPr>
        <w:t>n</w:t>
      </w:r>
      <w:r w:rsidRPr="002D6B17">
        <w:rPr>
          <w:rFonts w:ascii="Times New Roman" w:hAnsi="Times New Roman" w:cs="Times New Roman"/>
          <w:sz w:val="24"/>
          <w:szCs w:val="24"/>
        </w:rPr>
        <w:t xml:space="preserve"> there are several sources of interpretation, including: sources from the Qur'an itself, the Prophet's traditions, poems, poems, opinions of the commentators of interpretation , this he quoted a lot from the books of commentaries or hadith by scholar</w:t>
      </w:r>
      <w:r w:rsidR="002B7E8A">
        <w:rPr>
          <w:rFonts w:ascii="Times New Roman" w:hAnsi="Times New Roman" w:cs="Times New Roman"/>
          <w:sz w:val="24"/>
          <w:szCs w:val="24"/>
        </w:rPr>
        <w:t xml:space="preserve">s such as </w:t>
      </w:r>
      <w:r w:rsidR="002B7E8A" w:rsidRPr="002B7E8A">
        <w:rPr>
          <w:rFonts w:ascii="Times New Arabic" w:hAnsi="Times New Arabic" w:cs="Times New Roman"/>
          <w:sz w:val="24"/>
          <w:szCs w:val="24"/>
        </w:rPr>
        <w:t>al-</w:t>
      </w:r>
      <w:r w:rsidR="00AD0888" w:rsidRPr="002B7E8A">
        <w:rPr>
          <w:rFonts w:ascii="Times New Arabic" w:hAnsi="Times New Arabic" w:cs="Times New Roman"/>
          <w:sz w:val="24"/>
          <w:szCs w:val="24"/>
        </w:rPr>
        <w:t>Qurt}ubi</w:t>
      </w:r>
      <w:r w:rsidR="00455461">
        <w:rPr>
          <w:rStyle w:val="FootnoteReference"/>
          <w:rFonts w:ascii="Times New Arabic" w:eastAsia="Calibri" w:hAnsi="Times New Arabic" w:cs="Times New Roman"/>
          <w:spacing w:val="6"/>
          <w:sz w:val="24"/>
          <w:szCs w:val="24"/>
          <w:lang w:val="id-ID"/>
        </w:rPr>
        <w:footnoteReference w:id="47"/>
      </w:r>
      <w:r w:rsidRPr="002D6B17">
        <w:rPr>
          <w:rFonts w:ascii="Times New Roman" w:hAnsi="Times New Roman" w:cs="Times New Roman"/>
          <w:sz w:val="24"/>
          <w:szCs w:val="24"/>
        </w:rPr>
        <w:t xml:space="preserve">, Abu Ja'far ibn Jarir </w:t>
      </w:r>
      <w:r w:rsidR="002B7E8A">
        <w:rPr>
          <w:rFonts w:ascii="Times New Arabic" w:hAnsi="Times New Arabic" w:cs="Times New Roman"/>
          <w:sz w:val="24"/>
          <w:szCs w:val="24"/>
        </w:rPr>
        <w:t>al-T{</w:t>
      </w:r>
      <w:r w:rsidRPr="002B7E8A">
        <w:rPr>
          <w:rFonts w:ascii="Times New Arabic" w:hAnsi="Times New Arabic" w:cs="Times New Roman"/>
          <w:sz w:val="24"/>
          <w:szCs w:val="24"/>
        </w:rPr>
        <w:t>abari</w:t>
      </w:r>
      <w:r w:rsidR="002B7E8A">
        <w:rPr>
          <w:rFonts w:ascii="Times New Roman" w:hAnsi="Times New Roman" w:cs="Times New Roman"/>
          <w:sz w:val="24"/>
          <w:szCs w:val="24"/>
        </w:rPr>
        <w:t>, al-Zamakhsyar</w:t>
      </w:r>
      <w:r w:rsidRPr="002D6B17">
        <w:rPr>
          <w:rFonts w:ascii="Times New Roman" w:hAnsi="Times New Roman" w:cs="Times New Roman"/>
          <w:sz w:val="24"/>
          <w:szCs w:val="24"/>
        </w:rPr>
        <w:t>i</w:t>
      </w:r>
      <w:r w:rsidR="00455461">
        <w:rPr>
          <w:rStyle w:val="FootnoteReference"/>
          <w:rFonts w:ascii="Times New Arabic" w:eastAsia="Calibri" w:hAnsi="Times New Arabic" w:cs="Times New Roman"/>
          <w:spacing w:val="6"/>
          <w:sz w:val="24"/>
          <w:szCs w:val="24"/>
          <w:lang w:val="id-ID"/>
        </w:rPr>
        <w:footnoteReference w:id="48"/>
      </w:r>
      <w:r w:rsidRPr="002D6B17">
        <w:rPr>
          <w:rFonts w:ascii="Times New Roman" w:hAnsi="Times New Roman" w:cs="Times New Roman"/>
          <w:sz w:val="24"/>
          <w:szCs w:val="24"/>
        </w:rPr>
        <w:t>; to quote Zamakhsyar's opinion, he only takes an interpretation of the language side. He also noticed the qiraat in its interpretation in several verses of the Qur'an.</w:t>
      </w:r>
    </w:p>
    <w:p w:rsidR="000F32A7" w:rsidRPr="002D6B17" w:rsidRDefault="000F32A7" w:rsidP="006C68D3">
      <w:pPr>
        <w:spacing w:after="120"/>
        <w:jc w:val="both"/>
        <w:rPr>
          <w:rFonts w:ascii="Times New Roman" w:hAnsi="Times New Roman" w:cs="Times New Roman"/>
          <w:sz w:val="24"/>
          <w:szCs w:val="24"/>
        </w:rPr>
      </w:pPr>
      <w:r w:rsidRPr="002D6B17">
        <w:rPr>
          <w:rFonts w:ascii="Times New Roman" w:hAnsi="Times New Roman" w:cs="Times New Roman"/>
          <w:sz w:val="24"/>
          <w:szCs w:val="24"/>
        </w:rPr>
        <w:t>a. Al-Qur'an</w:t>
      </w:r>
    </w:p>
    <w:p w:rsidR="000F32A7" w:rsidRPr="002D6B17" w:rsidRDefault="000F32A7" w:rsidP="006C68D3">
      <w:pPr>
        <w:spacing w:after="120"/>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The source of its interpretation with al-Qur'an can be seen in the interpretation of al-Syinqithy in every verse of the surah that is interpreted to make al-Qur'an as its main source, the naming of the interpretation book itself provides an explanation. </w:t>
      </w:r>
      <w:proofErr w:type="gramStart"/>
      <w:r w:rsidRPr="002D6B17">
        <w:rPr>
          <w:rFonts w:ascii="Times New Roman" w:hAnsi="Times New Roman" w:cs="Times New Roman"/>
          <w:sz w:val="24"/>
          <w:szCs w:val="24"/>
        </w:rPr>
        <w:lastRenderedPageBreak/>
        <w:t>Exemplified in his interpretation of QS al-Maidah / 5: 51.</w:t>
      </w:r>
      <w:proofErr w:type="gramEnd"/>
      <w:r w:rsidRPr="002D6B17">
        <w:rPr>
          <w:rFonts w:ascii="Times New Roman" w:hAnsi="Times New Roman" w:cs="Times New Roman"/>
          <w:sz w:val="24"/>
          <w:szCs w:val="24"/>
        </w:rPr>
        <w:t xml:space="preserve"> He gave an explanation of the verse with QS </w:t>
      </w:r>
      <w:r w:rsidRPr="002B7E8A">
        <w:rPr>
          <w:rFonts w:ascii="Times New Arabic" w:hAnsi="Times New Arabic" w:cs="Times New Roman"/>
          <w:sz w:val="24"/>
          <w:szCs w:val="24"/>
        </w:rPr>
        <w:t>al-Ma</w:t>
      </w:r>
      <w:r w:rsidR="002B7E8A" w:rsidRPr="002B7E8A">
        <w:rPr>
          <w:rFonts w:ascii="Times New Arabic" w:hAnsi="Times New Arabic" w:cs="Times New Roman"/>
          <w:sz w:val="24"/>
          <w:szCs w:val="24"/>
        </w:rPr>
        <w:t>&gt;</w:t>
      </w:r>
      <w:r w:rsidRPr="002B7E8A">
        <w:rPr>
          <w:rFonts w:ascii="Times New Arabic" w:hAnsi="Times New Arabic" w:cs="Times New Roman"/>
          <w:sz w:val="24"/>
          <w:szCs w:val="24"/>
        </w:rPr>
        <w:t>idah</w:t>
      </w:r>
      <w:r w:rsidR="002B7E8A">
        <w:rPr>
          <w:rFonts w:ascii="Times New Roman" w:hAnsi="Times New Roman" w:cs="Times New Roman"/>
          <w:sz w:val="24"/>
          <w:szCs w:val="24"/>
        </w:rPr>
        <w:t>/ 5: 80, QS al-Mumtahanah</w:t>
      </w:r>
      <w:r w:rsidRPr="002D6B17">
        <w:rPr>
          <w:rFonts w:ascii="Times New Roman" w:hAnsi="Times New Roman" w:cs="Times New Roman"/>
          <w:sz w:val="24"/>
          <w:szCs w:val="24"/>
        </w:rPr>
        <w:t xml:space="preserve">/ 60: 13, QS </w:t>
      </w:r>
      <w:r w:rsidR="002B7E8A">
        <w:rPr>
          <w:rFonts w:ascii="Times New Arabic" w:hAnsi="Times New Arabic" w:cs="Times New Roman"/>
          <w:sz w:val="24"/>
          <w:szCs w:val="24"/>
        </w:rPr>
        <w:t>A&lt;li Imra&gt;</w:t>
      </w:r>
      <w:r w:rsidRPr="002B7E8A">
        <w:rPr>
          <w:rFonts w:ascii="Times New Arabic" w:hAnsi="Times New Arabic" w:cs="Times New Roman"/>
          <w:sz w:val="24"/>
          <w:szCs w:val="24"/>
        </w:rPr>
        <w:t xml:space="preserve">n </w:t>
      </w:r>
      <w:r w:rsidRPr="002D6B17">
        <w:rPr>
          <w:rFonts w:ascii="Times New Roman" w:hAnsi="Times New Roman" w:cs="Times New Roman"/>
          <w:sz w:val="24"/>
          <w:szCs w:val="24"/>
        </w:rPr>
        <w:t xml:space="preserve">/ 3: 28. In his interpretation he concluded that </w:t>
      </w:r>
      <w:r w:rsidR="002B7E8A" w:rsidRPr="002B7E8A">
        <w:rPr>
          <w:rFonts w:ascii="Times New Arabic" w:hAnsi="Times New Arabic" w:cs="Times New Roman"/>
          <w:i/>
          <w:iCs/>
          <w:sz w:val="24"/>
          <w:szCs w:val="24"/>
        </w:rPr>
        <w:t>z}a&gt;</w:t>
      </w:r>
      <w:r w:rsidRPr="002B7E8A">
        <w:rPr>
          <w:rFonts w:ascii="Times New Arabic" w:hAnsi="Times New Arabic" w:cs="Times New Roman"/>
          <w:i/>
          <w:iCs/>
          <w:sz w:val="24"/>
          <w:szCs w:val="24"/>
        </w:rPr>
        <w:t>hir</w:t>
      </w:r>
      <w:r w:rsidRPr="002D6B17">
        <w:rPr>
          <w:rFonts w:ascii="Times New Roman" w:hAnsi="Times New Roman" w:cs="Times New Roman"/>
          <w:sz w:val="24"/>
          <w:szCs w:val="24"/>
        </w:rPr>
        <w:t xml:space="preserve"> verses are understood that if whoever leaves matters to unbelievers intentionally, voluntarily and likes them, in fact he has become infidels like them.</w:t>
      </w:r>
      <w:r w:rsidR="00455461" w:rsidRPr="00455461">
        <w:rPr>
          <w:rStyle w:val="FootnoteReference"/>
          <w:rFonts w:ascii="Times New Arabic" w:eastAsia="Calibri" w:hAnsi="Times New Arabic" w:cs="Times New Roman"/>
          <w:spacing w:val="6"/>
          <w:sz w:val="24"/>
          <w:szCs w:val="24"/>
        </w:rPr>
        <w:t xml:space="preserve"> </w:t>
      </w:r>
      <w:r w:rsidR="00455461">
        <w:rPr>
          <w:rStyle w:val="FootnoteReference"/>
          <w:rFonts w:ascii="Times New Arabic" w:eastAsia="Calibri" w:hAnsi="Times New Arabic" w:cs="Times New Roman"/>
          <w:spacing w:val="6"/>
          <w:sz w:val="24"/>
          <w:szCs w:val="24"/>
        </w:rPr>
        <w:footnoteReference w:id="49"/>
      </w:r>
    </w:p>
    <w:p w:rsidR="000F32A7" w:rsidRPr="002D6B17" w:rsidRDefault="000F32A7" w:rsidP="006C68D3">
      <w:pPr>
        <w:spacing w:after="120"/>
        <w:jc w:val="both"/>
        <w:rPr>
          <w:rFonts w:ascii="Times New Roman" w:hAnsi="Times New Roman" w:cs="Times New Roman"/>
          <w:sz w:val="24"/>
          <w:szCs w:val="24"/>
        </w:rPr>
      </w:pPr>
      <w:r w:rsidRPr="002D6B17">
        <w:rPr>
          <w:rFonts w:ascii="Times New Roman" w:hAnsi="Times New Roman" w:cs="Times New Roman"/>
          <w:sz w:val="24"/>
          <w:szCs w:val="24"/>
        </w:rPr>
        <w:t>b. Prophet's Hadith</w:t>
      </w:r>
    </w:p>
    <w:p w:rsidR="000F32A7" w:rsidRPr="002D6B17" w:rsidRDefault="000F32A7" w:rsidP="006C68D3">
      <w:pPr>
        <w:spacing w:after="120"/>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The Prophet's Hadith as a source of interpretation, al-Syinqithy paid attention to the traditions that he quoted, wrote the hadith books he cited in footnotes, complete from various hadith books with the same theme. And explain the position of these traditions, especially when interpreting the verses of law, which relate to the rules of fiqh. </w:t>
      </w:r>
      <w:proofErr w:type="gramStart"/>
      <w:r w:rsidRPr="002D6B17">
        <w:rPr>
          <w:rFonts w:ascii="Times New Roman" w:hAnsi="Times New Roman" w:cs="Times New Roman"/>
          <w:sz w:val="24"/>
          <w:szCs w:val="24"/>
        </w:rPr>
        <w:t xml:space="preserve">For example when he interprets QS </w:t>
      </w:r>
      <w:r w:rsidR="002B7E8A">
        <w:rPr>
          <w:rFonts w:ascii="Times New Arabic" w:hAnsi="Times New Arabic" w:cs="Times New Roman"/>
          <w:sz w:val="24"/>
          <w:szCs w:val="24"/>
        </w:rPr>
        <w:t>al-Nisa&gt;</w:t>
      </w:r>
      <w:r w:rsidRPr="002B7E8A">
        <w:rPr>
          <w:rFonts w:ascii="Times New Arabic" w:hAnsi="Times New Arabic" w:cs="Times New Roman"/>
          <w:sz w:val="24"/>
          <w:szCs w:val="24"/>
        </w:rPr>
        <w:t>'</w:t>
      </w:r>
      <w:r w:rsidRPr="002D6B17">
        <w:rPr>
          <w:rFonts w:ascii="Times New Roman" w:hAnsi="Times New Roman" w:cs="Times New Roman"/>
          <w:sz w:val="24"/>
          <w:szCs w:val="24"/>
        </w:rPr>
        <w:t>/ 4: 101-102.</w:t>
      </w:r>
      <w:proofErr w:type="gramEnd"/>
      <w:r w:rsidRPr="002D6B17">
        <w:rPr>
          <w:rFonts w:ascii="Times New Roman" w:hAnsi="Times New Roman" w:cs="Times New Roman"/>
          <w:sz w:val="24"/>
          <w:szCs w:val="24"/>
        </w:rPr>
        <w:t xml:space="preserve"> In this context, he listed several traditions; Muslim Imam in his Sahih, Abu Daud, Nasa'i, and Ibn Majah have narrated from Abu 'Awamah </w:t>
      </w:r>
      <w:r w:rsidR="002B7E8A">
        <w:rPr>
          <w:rFonts w:ascii="Times New Arabic" w:hAnsi="Times New Arabic" w:cs="Times New Roman"/>
          <w:sz w:val="24"/>
          <w:szCs w:val="24"/>
        </w:rPr>
        <w:t>al-Wad</w:t>
      </w:r>
      <w:proofErr w:type="gramStart"/>
      <w:r w:rsidR="002B7E8A">
        <w:rPr>
          <w:rFonts w:ascii="Times New Arabic" w:hAnsi="Times New Arabic" w:cs="Times New Roman"/>
          <w:sz w:val="24"/>
          <w:szCs w:val="24"/>
        </w:rPr>
        <w:t>}d</w:t>
      </w:r>
      <w:proofErr w:type="gramEnd"/>
      <w:r w:rsidR="002B7E8A">
        <w:rPr>
          <w:rFonts w:ascii="Times New Arabic" w:hAnsi="Times New Arabic" w:cs="Times New Roman"/>
          <w:sz w:val="24"/>
          <w:szCs w:val="24"/>
        </w:rPr>
        <w:t>}</w:t>
      </w:r>
      <w:r w:rsidRPr="002B7E8A">
        <w:rPr>
          <w:rFonts w:ascii="Times New Arabic" w:hAnsi="Times New Arabic" w:cs="Times New Roman"/>
          <w:sz w:val="24"/>
          <w:szCs w:val="24"/>
        </w:rPr>
        <w:t>ah</w:t>
      </w:r>
      <w:r w:rsidRPr="002D6B17">
        <w:rPr>
          <w:rFonts w:ascii="Times New Roman" w:hAnsi="Times New Roman" w:cs="Times New Roman"/>
          <w:sz w:val="24"/>
          <w:szCs w:val="24"/>
        </w:rPr>
        <w:t xml:space="preserve"> bin Abdullah al-Yasykari, Imam Muslim added another narrator namely Ayyub bin' A'iz}, both of whom narrated from Bukair bin al-Akhnas from Mujahid from Abdullah bin Abbas that he said "Allah has obliged prayer through the tongue of your Prophet, Muhammad PBUH. (</w:t>
      </w:r>
      <w:proofErr w:type="gramStart"/>
      <w:r w:rsidRPr="002D6B17">
        <w:rPr>
          <w:rFonts w:ascii="Times New Roman" w:hAnsi="Times New Roman" w:cs="Times New Roman"/>
          <w:sz w:val="24"/>
          <w:szCs w:val="24"/>
        </w:rPr>
        <w:t>with</w:t>
      </w:r>
      <w:proofErr w:type="gramEnd"/>
      <w:r w:rsidRPr="002D6B17">
        <w:rPr>
          <w:rFonts w:ascii="Times New Roman" w:hAnsi="Times New Roman" w:cs="Times New Roman"/>
          <w:sz w:val="24"/>
          <w:szCs w:val="24"/>
        </w:rPr>
        <w:t xml:space="preserve"> provisions) four rak'ats in a state of not traveling, and one rak'ah in a state of fear. As the Prophet always prayed (</w:t>
      </w:r>
      <w:proofErr w:type="gramStart"/>
      <w:r w:rsidRPr="002D6B17">
        <w:rPr>
          <w:rFonts w:ascii="Times New Roman" w:hAnsi="Times New Roman" w:cs="Times New Roman"/>
          <w:sz w:val="24"/>
          <w:szCs w:val="24"/>
        </w:rPr>
        <w:t>sunnah</w:t>
      </w:r>
      <w:proofErr w:type="gramEnd"/>
      <w:r w:rsidRPr="002D6B17">
        <w:rPr>
          <w:rFonts w:ascii="Times New Roman" w:hAnsi="Times New Roman" w:cs="Times New Roman"/>
          <w:sz w:val="24"/>
          <w:szCs w:val="24"/>
        </w:rPr>
        <w:t>) before and after the obligatory prayer when not traveling. The same hadith has also been narrated by Ibn Majah from Usamah bin Zaid from T {awus. This hadith has been narrated from Ibn Abbas. This Hadith does not contradict the hadith narrated by Aisha.</w:t>
      </w:r>
      <w:r w:rsidR="00455461" w:rsidRPr="00455461">
        <w:rPr>
          <w:rStyle w:val="FootnoteReference"/>
          <w:rFonts w:ascii="Times New Arabic" w:eastAsia="Calibri" w:hAnsi="Times New Arabic" w:cs="Times New Roman"/>
          <w:spacing w:val="6"/>
          <w:sz w:val="24"/>
          <w:szCs w:val="24"/>
        </w:rPr>
        <w:t xml:space="preserve"> </w:t>
      </w:r>
      <w:r w:rsidR="00455461">
        <w:rPr>
          <w:rStyle w:val="FootnoteReference"/>
          <w:rFonts w:ascii="Times New Arabic" w:eastAsia="Calibri" w:hAnsi="Times New Arabic" w:cs="Times New Roman"/>
          <w:spacing w:val="6"/>
          <w:sz w:val="24"/>
          <w:szCs w:val="24"/>
        </w:rPr>
        <w:footnoteReference w:id="50"/>
      </w:r>
    </w:p>
    <w:p w:rsidR="000F32A7" w:rsidRPr="002D6B17" w:rsidRDefault="000F32A7" w:rsidP="006C68D3">
      <w:pPr>
        <w:spacing w:after="120"/>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Al-Syinqithy also explained the opinions of the scholars regarding the hadith of Ibn Abbas and Aisha: 1) According to </w:t>
      </w:r>
      <w:r w:rsidR="002B7E8A">
        <w:rPr>
          <w:rFonts w:ascii="Times New Arabic" w:hAnsi="Times New Arabic" w:cs="Times New Roman"/>
          <w:i/>
          <w:iCs/>
          <w:sz w:val="24"/>
          <w:szCs w:val="24"/>
        </w:rPr>
        <w:t>al-Qad</w:t>
      </w:r>
      <w:proofErr w:type="gramStart"/>
      <w:r w:rsidR="002B7E8A">
        <w:rPr>
          <w:rFonts w:ascii="Times New Arabic" w:hAnsi="Times New Arabic" w:cs="Times New Roman"/>
          <w:i/>
          <w:iCs/>
          <w:sz w:val="24"/>
          <w:szCs w:val="24"/>
        </w:rPr>
        <w:t>}</w:t>
      </w:r>
      <w:r w:rsidRPr="002B7E8A">
        <w:rPr>
          <w:rFonts w:ascii="Times New Arabic" w:hAnsi="Times New Arabic" w:cs="Times New Roman"/>
          <w:i/>
          <w:iCs/>
          <w:sz w:val="24"/>
          <w:szCs w:val="24"/>
        </w:rPr>
        <w:t>i</w:t>
      </w:r>
      <w:proofErr w:type="gramEnd"/>
      <w:r w:rsidRPr="002D6B17">
        <w:rPr>
          <w:rFonts w:ascii="Times New Roman" w:hAnsi="Times New Roman" w:cs="Times New Roman"/>
          <w:sz w:val="24"/>
          <w:szCs w:val="24"/>
        </w:rPr>
        <w:t xml:space="preserve"> Abu Bakr ibn al-'Arabi al-Maliki in his book al-Qabas, the hadith is contrary to the ijma 'ulama , according to him "the scholars have said" based on ijma ', this hadith is not acceptable. 2) the hadith is a </w:t>
      </w:r>
      <w:r w:rsidR="002B7E8A">
        <w:rPr>
          <w:rFonts w:ascii="Times New Arabic" w:hAnsi="Times New Arabic" w:cs="Times New Roman"/>
          <w:i/>
          <w:iCs/>
          <w:sz w:val="24"/>
          <w:szCs w:val="24"/>
        </w:rPr>
        <w:t>mud</w:t>
      </w:r>
      <w:proofErr w:type="gramStart"/>
      <w:r w:rsidR="002B7E8A">
        <w:rPr>
          <w:rFonts w:ascii="Times New Arabic" w:hAnsi="Times New Arabic" w:cs="Times New Roman"/>
          <w:i/>
          <w:iCs/>
          <w:sz w:val="24"/>
          <w:szCs w:val="24"/>
        </w:rPr>
        <w:t>}ta</w:t>
      </w:r>
      <w:proofErr w:type="gramEnd"/>
      <w:r w:rsidR="002B7E8A">
        <w:rPr>
          <w:rFonts w:ascii="Times New Arabic" w:hAnsi="Times New Arabic" w:cs="Times New Roman"/>
          <w:i/>
          <w:iCs/>
          <w:sz w:val="24"/>
          <w:szCs w:val="24"/>
        </w:rPr>
        <w:t>}</w:t>
      </w:r>
      <w:r w:rsidRPr="002B7E8A">
        <w:rPr>
          <w:rFonts w:ascii="Times New Arabic" w:hAnsi="Times New Arabic" w:cs="Times New Roman"/>
          <w:i/>
          <w:iCs/>
          <w:sz w:val="24"/>
          <w:szCs w:val="24"/>
        </w:rPr>
        <w:t>rib</w:t>
      </w:r>
      <w:r w:rsidRPr="002D6B17">
        <w:rPr>
          <w:rFonts w:ascii="Times New Roman" w:hAnsi="Times New Roman" w:cs="Times New Roman"/>
          <w:sz w:val="24"/>
          <w:szCs w:val="24"/>
        </w:rPr>
        <w:t xml:space="preserve"> (there is confusion in the eyes). </w:t>
      </w:r>
      <w:proofErr w:type="gramStart"/>
      <w:r w:rsidRPr="002D6B17">
        <w:rPr>
          <w:rFonts w:ascii="Times New Roman" w:hAnsi="Times New Roman" w:cs="Times New Roman"/>
          <w:sz w:val="24"/>
          <w:szCs w:val="24"/>
        </w:rPr>
        <w:t>Because Ibn Ajlan narrated from Salih ibn Kaisan from Urwah from Aisha that he said: "The Messenger of Allah.</w:t>
      </w:r>
      <w:proofErr w:type="gramEnd"/>
      <w:r w:rsidRPr="002D6B17">
        <w:rPr>
          <w:rFonts w:ascii="Times New Roman" w:hAnsi="Times New Roman" w:cs="Times New Roman"/>
          <w:sz w:val="24"/>
          <w:szCs w:val="24"/>
        </w:rPr>
        <w:t xml:space="preserve"> </w:t>
      </w:r>
      <w:proofErr w:type="gramStart"/>
      <w:r w:rsidRPr="002D6B17">
        <w:rPr>
          <w:rFonts w:ascii="Times New Roman" w:hAnsi="Times New Roman" w:cs="Times New Roman"/>
          <w:sz w:val="24"/>
          <w:szCs w:val="24"/>
        </w:rPr>
        <w:t>has</w:t>
      </w:r>
      <w:proofErr w:type="gramEnd"/>
      <w:r w:rsidRPr="002D6B17">
        <w:rPr>
          <w:rFonts w:ascii="Times New Roman" w:hAnsi="Times New Roman" w:cs="Times New Roman"/>
          <w:sz w:val="24"/>
          <w:szCs w:val="24"/>
        </w:rPr>
        <w:t xml:space="preserve"> required the prayers (as much as) two rakas'. "While al-Auza'i has narrated from Ibn Syihab of Urwah from Ayesha that he said," Allah has obliged prayers </w:t>
      </w:r>
      <w:proofErr w:type="gramStart"/>
      <w:r w:rsidRPr="002D6B17">
        <w:rPr>
          <w:rFonts w:ascii="Times New Roman" w:hAnsi="Times New Roman" w:cs="Times New Roman"/>
          <w:sz w:val="24"/>
          <w:szCs w:val="24"/>
        </w:rPr>
        <w:t>to the Messenger of Allah (as many as) two rakas'at</w:t>
      </w:r>
      <w:proofErr w:type="gramEnd"/>
      <w:r w:rsidRPr="002D6B17">
        <w:rPr>
          <w:rFonts w:ascii="Times New Roman" w:hAnsi="Times New Roman" w:cs="Times New Roman"/>
          <w:sz w:val="24"/>
          <w:szCs w:val="24"/>
        </w:rPr>
        <w:t xml:space="preserve"> ". </w:t>
      </w:r>
      <w:proofErr w:type="gramStart"/>
      <w:r w:rsidRPr="002D6B17">
        <w:rPr>
          <w:rFonts w:ascii="Times New Roman" w:hAnsi="Times New Roman" w:cs="Times New Roman"/>
          <w:sz w:val="24"/>
          <w:szCs w:val="24"/>
        </w:rPr>
        <w:t>In</w:t>
      </w:r>
      <w:proofErr w:type="gramEnd"/>
      <w:r w:rsidRPr="002D6B17">
        <w:rPr>
          <w:rFonts w:ascii="Times New Roman" w:hAnsi="Times New Roman" w:cs="Times New Roman"/>
          <w:sz w:val="24"/>
          <w:szCs w:val="24"/>
        </w:rPr>
        <w:t xml:space="preserve"> their opinion this is </w:t>
      </w:r>
      <w:r w:rsidR="002B7E8A" w:rsidRPr="002B7E8A">
        <w:rPr>
          <w:rFonts w:ascii="Times New Arabic" w:hAnsi="Times New Arabic" w:cs="Times New Roman"/>
          <w:i/>
          <w:iCs/>
          <w:sz w:val="24"/>
          <w:szCs w:val="24"/>
        </w:rPr>
        <w:t>id} t} ira&gt;</w:t>
      </w:r>
      <w:r w:rsidRPr="002B7E8A">
        <w:rPr>
          <w:rFonts w:ascii="Times New Arabic" w:hAnsi="Times New Arabic" w:cs="Times New Roman"/>
          <w:i/>
          <w:iCs/>
          <w:sz w:val="24"/>
          <w:szCs w:val="24"/>
        </w:rPr>
        <w:t>b</w:t>
      </w:r>
      <w:r w:rsidRPr="002D6B17">
        <w:rPr>
          <w:rFonts w:ascii="Times New Roman" w:hAnsi="Times New Roman" w:cs="Times New Roman"/>
          <w:sz w:val="24"/>
          <w:szCs w:val="24"/>
        </w:rPr>
        <w:t xml:space="preserve">. 3) the hadith must not be understood solely based on the meaning of the end. Because, the </w:t>
      </w:r>
      <w:proofErr w:type="gramStart"/>
      <w:r w:rsidRPr="002D6B17">
        <w:rPr>
          <w:rFonts w:ascii="Times New Roman" w:hAnsi="Times New Roman" w:cs="Times New Roman"/>
          <w:sz w:val="24"/>
          <w:szCs w:val="24"/>
        </w:rPr>
        <w:t>maghrib</w:t>
      </w:r>
      <w:proofErr w:type="gramEnd"/>
      <w:r w:rsidRPr="002D6B17">
        <w:rPr>
          <w:rFonts w:ascii="Times New Roman" w:hAnsi="Times New Roman" w:cs="Times New Roman"/>
          <w:sz w:val="24"/>
          <w:szCs w:val="24"/>
        </w:rPr>
        <w:t xml:space="preserve"> prayer and the dawn prayer are two prayers that do not increase the number of rak'ahs </w:t>
      </w:r>
      <w:r w:rsidRPr="002D6B17">
        <w:rPr>
          <w:rFonts w:ascii="Times New Roman" w:hAnsi="Times New Roman" w:cs="Times New Roman"/>
          <w:sz w:val="24"/>
          <w:szCs w:val="24"/>
        </w:rPr>
        <w:lastRenderedPageBreak/>
        <w:t xml:space="preserve">and are also not reduced. 4) This Hadith is a hadith of Aisha which is categorized as a hadith </w:t>
      </w:r>
      <w:r w:rsidR="002B7E8A">
        <w:rPr>
          <w:rFonts w:ascii="Times New Arabic" w:hAnsi="Times New Arabic" w:cs="Times New Roman"/>
          <w:i/>
          <w:iCs/>
          <w:sz w:val="24"/>
          <w:szCs w:val="24"/>
        </w:rPr>
        <w:t>maqtu&gt;</w:t>
      </w:r>
      <w:r w:rsidRPr="002B7E8A">
        <w:rPr>
          <w:rFonts w:ascii="Times New Arabic" w:hAnsi="Times New Arabic" w:cs="Times New Roman"/>
          <w:i/>
          <w:iCs/>
          <w:sz w:val="24"/>
          <w:szCs w:val="24"/>
        </w:rPr>
        <w:t>’</w:t>
      </w:r>
      <w:r w:rsidR="002B7E8A">
        <w:rPr>
          <w:rFonts w:ascii="Times New Arabic" w:hAnsi="Times New Arabic" w:cs="Times New Roman"/>
          <w:i/>
          <w:iCs/>
          <w:sz w:val="24"/>
          <w:szCs w:val="24"/>
        </w:rPr>
        <w:t xml:space="preserve"> </w:t>
      </w:r>
      <w:r w:rsidRPr="002D6B17">
        <w:rPr>
          <w:rFonts w:ascii="Times New Roman" w:hAnsi="Times New Roman" w:cs="Times New Roman"/>
          <w:sz w:val="24"/>
          <w:szCs w:val="24"/>
        </w:rPr>
        <w:t xml:space="preserve">(its sanad only reaches friends) and not a </w:t>
      </w:r>
      <w:r w:rsidRPr="002B7E8A">
        <w:rPr>
          <w:rFonts w:ascii="Times New Roman" w:hAnsi="Times New Roman" w:cs="Times New Roman"/>
          <w:i/>
          <w:iCs/>
          <w:sz w:val="24"/>
          <w:szCs w:val="24"/>
        </w:rPr>
        <w:t xml:space="preserve">marfu </w:t>
      </w:r>
      <w:r w:rsidRPr="002B7E8A">
        <w:rPr>
          <w:rFonts w:ascii="Times New Arabic" w:hAnsi="Times New Arabic" w:cs="Times New Roman"/>
          <w:i/>
          <w:iCs/>
          <w:sz w:val="24"/>
          <w:szCs w:val="24"/>
        </w:rPr>
        <w:t>hadith</w:t>
      </w:r>
      <w:r w:rsidR="002B7E8A">
        <w:rPr>
          <w:rFonts w:ascii="Times New Arabic" w:hAnsi="Times New Arabic" w:cs="Times New Roman"/>
          <w:sz w:val="24"/>
          <w:szCs w:val="24"/>
        </w:rPr>
        <w:t>,</w:t>
      </w:r>
      <w:r w:rsidRPr="002D6B17">
        <w:rPr>
          <w:rFonts w:ascii="Times New Roman" w:hAnsi="Times New Roman" w:cs="Times New Roman"/>
          <w:sz w:val="24"/>
          <w:szCs w:val="24"/>
        </w:rPr>
        <w:t xml:space="preserve"> (its sanad reaches the Messenger of Allah). 5) Imam Haramain said "if the hadith is indeed true of the Messenger of Allah, it will surely be reported mut mutually."</w:t>
      </w:r>
      <w:r w:rsidR="00455461" w:rsidRPr="00455461">
        <w:rPr>
          <w:rStyle w:val="FootnoteReference"/>
          <w:rFonts w:ascii="Times New Arabic" w:eastAsia="Calibri" w:hAnsi="Times New Arabic" w:cs="Times New Roman"/>
          <w:spacing w:val="6"/>
          <w:sz w:val="24"/>
          <w:szCs w:val="24"/>
        </w:rPr>
        <w:t xml:space="preserve"> </w:t>
      </w:r>
      <w:r w:rsidR="00455461">
        <w:rPr>
          <w:rStyle w:val="FootnoteReference"/>
          <w:rFonts w:ascii="Times New Arabic" w:eastAsia="Calibri" w:hAnsi="Times New Arabic" w:cs="Times New Roman"/>
          <w:spacing w:val="6"/>
          <w:sz w:val="24"/>
          <w:szCs w:val="24"/>
        </w:rPr>
        <w:footnoteReference w:id="51"/>
      </w:r>
    </w:p>
    <w:p w:rsidR="000F32A7" w:rsidRPr="002D6B17" w:rsidRDefault="000F32A7" w:rsidP="006C68D3">
      <w:pPr>
        <w:spacing w:after="120"/>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After he explained the various opinions about the hadith, al-Syinqithy gave muqayyadah by arguing that </w:t>
      </w:r>
      <w:proofErr w:type="gramStart"/>
      <w:r w:rsidRPr="002D6B17">
        <w:rPr>
          <w:rFonts w:ascii="Times New Roman" w:hAnsi="Times New Roman" w:cs="Times New Roman"/>
          <w:sz w:val="24"/>
          <w:szCs w:val="24"/>
        </w:rPr>
        <w:t>all the</w:t>
      </w:r>
      <w:proofErr w:type="gramEnd"/>
      <w:r w:rsidRPr="002D6B17">
        <w:rPr>
          <w:rFonts w:ascii="Times New Roman" w:hAnsi="Times New Roman" w:cs="Times New Roman"/>
          <w:sz w:val="24"/>
          <w:szCs w:val="24"/>
        </w:rPr>
        <w:t xml:space="preserve"> rebuttal related to the Hadith was a weak rebuttal. One example relates to the assumption that the hadith is </w:t>
      </w:r>
      <w:r w:rsidRPr="007536F9">
        <w:rPr>
          <w:rFonts w:ascii="Times New Arabic" w:hAnsi="Times New Arabic" w:cs="Times New Roman"/>
          <w:i/>
          <w:iCs/>
          <w:sz w:val="24"/>
          <w:szCs w:val="24"/>
        </w:rPr>
        <w:t>mud</w:t>
      </w:r>
      <w:proofErr w:type="gramStart"/>
      <w:r w:rsidRPr="007536F9">
        <w:rPr>
          <w:rFonts w:ascii="Times New Arabic" w:hAnsi="Times New Arabic" w:cs="Times New Roman"/>
          <w:i/>
          <w:iCs/>
          <w:sz w:val="24"/>
          <w:szCs w:val="24"/>
        </w:rPr>
        <w:t>}</w:t>
      </w:r>
      <w:r w:rsidR="007536F9">
        <w:rPr>
          <w:rFonts w:ascii="Times New Arabic" w:hAnsi="Times New Arabic" w:cs="Times New Roman"/>
          <w:i/>
          <w:iCs/>
          <w:sz w:val="24"/>
          <w:szCs w:val="24"/>
        </w:rPr>
        <w:t>t</w:t>
      </w:r>
      <w:proofErr w:type="gramEnd"/>
      <w:r w:rsidR="007536F9">
        <w:rPr>
          <w:rFonts w:ascii="Times New Arabic" w:hAnsi="Times New Arabic" w:cs="Times New Roman"/>
          <w:i/>
          <w:iCs/>
          <w:sz w:val="24"/>
          <w:szCs w:val="24"/>
        </w:rPr>
        <w:t>}</w:t>
      </w:r>
      <w:r w:rsidRPr="007536F9">
        <w:rPr>
          <w:rFonts w:ascii="Times New Arabic" w:hAnsi="Times New Arabic" w:cs="Times New Roman"/>
          <w:i/>
          <w:iCs/>
          <w:sz w:val="24"/>
          <w:szCs w:val="24"/>
        </w:rPr>
        <w:t>arib</w:t>
      </w:r>
      <w:r w:rsidRPr="002D6B17">
        <w:rPr>
          <w:rFonts w:ascii="Times New Roman" w:hAnsi="Times New Roman" w:cs="Times New Roman"/>
          <w:sz w:val="24"/>
          <w:szCs w:val="24"/>
        </w:rPr>
        <w:t>, according to him the hadith has no ambiguity at all. Because basically the meaning of the phrase "Allah has made it compulsory" with the phrase "The Messenger has made it compulsory" is the same. This i</w:t>
      </w:r>
      <w:r w:rsidR="007536F9">
        <w:rPr>
          <w:rFonts w:ascii="Times New Roman" w:hAnsi="Times New Roman" w:cs="Times New Roman"/>
          <w:sz w:val="24"/>
          <w:szCs w:val="24"/>
        </w:rPr>
        <w:t xml:space="preserve">s not because Allah is </w:t>
      </w:r>
      <w:r w:rsidR="007536F9" w:rsidRPr="007536F9">
        <w:rPr>
          <w:rFonts w:ascii="Times New Roman" w:hAnsi="Times New Roman" w:cs="Times New Roman"/>
          <w:i/>
          <w:iCs/>
          <w:sz w:val="24"/>
          <w:szCs w:val="24"/>
        </w:rPr>
        <w:t>Musyarri</w:t>
      </w:r>
      <w:r w:rsidRPr="007536F9">
        <w:rPr>
          <w:rFonts w:ascii="Times New Roman" w:hAnsi="Times New Roman" w:cs="Times New Roman"/>
          <w:i/>
          <w:iCs/>
          <w:sz w:val="24"/>
          <w:szCs w:val="24"/>
        </w:rPr>
        <w:t>'</w:t>
      </w:r>
      <w:r w:rsidR="007536F9">
        <w:rPr>
          <w:rFonts w:ascii="Times New Roman" w:hAnsi="Times New Roman" w:cs="Times New Roman"/>
          <w:sz w:val="24"/>
          <w:szCs w:val="24"/>
          <w:lang w:val="id-ID"/>
        </w:rPr>
        <w:t xml:space="preserve"> </w:t>
      </w:r>
      <w:r w:rsidRPr="002D6B17">
        <w:rPr>
          <w:rFonts w:ascii="Times New Roman" w:hAnsi="Times New Roman" w:cs="Times New Roman"/>
          <w:sz w:val="24"/>
          <w:szCs w:val="24"/>
        </w:rPr>
        <w:t>(</w:t>
      </w:r>
      <w:proofErr w:type="gramStart"/>
      <w:r w:rsidR="007536F9" w:rsidRPr="007536F9">
        <w:rPr>
          <w:rFonts w:ascii="Times New Arabic" w:hAnsi="Times New Arabic" w:cs="Times New Roman"/>
          <w:i/>
          <w:iCs/>
          <w:sz w:val="24"/>
          <w:szCs w:val="24"/>
        </w:rPr>
        <w:t>Z</w:t>
      </w:r>
      <w:r w:rsidR="007536F9" w:rsidRPr="007536F9">
        <w:rPr>
          <w:rFonts w:ascii="Times New Arabic" w:hAnsi="Times New Arabic" w:cs="Times New Roman"/>
          <w:i/>
          <w:iCs/>
          <w:sz w:val="24"/>
          <w:szCs w:val="24"/>
          <w:lang w:val="id-ID"/>
        </w:rPr>
        <w:t>{</w:t>
      </w:r>
      <w:proofErr w:type="gramEnd"/>
      <w:r w:rsidRPr="007536F9">
        <w:rPr>
          <w:rFonts w:ascii="Times New Arabic" w:hAnsi="Times New Arabic" w:cs="Times New Roman"/>
          <w:i/>
          <w:iCs/>
          <w:sz w:val="24"/>
          <w:szCs w:val="24"/>
        </w:rPr>
        <w:t>at</w:t>
      </w:r>
      <w:r w:rsidRPr="002D6B17">
        <w:rPr>
          <w:rFonts w:ascii="Times New Roman" w:hAnsi="Times New Roman" w:cs="Times New Roman"/>
          <w:sz w:val="24"/>
          <w:szCs w:val="24"/>
        </w:rPr>
        <w:t xml:space="preserve"> who has prescribed a law), while the Messenger of Allah is a </w:t>
      </w:r>
      <w:r w:rsidR="007536F9">
        <w:rPr>
          <w:rFonts w:ascii="Times New Roman" w:hAnsi="Times New Roman" w:cs="Times New Roman"/>
          <w:i/>
          <w:iCs/>
          <w:sz w:val="24"/>
          <w:szCs w:val="24"/>
          <w:lang w:val="id-ID"/>
        </w:rPr>
        <w:t>M</w:t>
      </w:r>
      <w:r w:rsidRPr="007536F9">
        <w:rPr>
          <w:rFonts w:ascii="Times New Roman" w:hAnsi="Times New Roman" w:cs="Times New Roman"/>
          <w:i/>
          <w:iCs/>
          <w:sz w:val="24"/>
          <w:szCs w:val="24"/>
        </w:rPr>
        <w:t>ubayyin</w:t>
      </w:r>
      <w:r w:rsidRPr="002D6B17">
        <w:rPr>
          <w:rFonts w:ascii="Times New Roman" w:hAnsi="Times New Roman" w:cs="Times New Roman"/>
          <w:sz w:val="24"/>
          <w:szCs w:val="24"/>
        </w:rPr>
        <w:t xml:space="preserve"> (the person who explains the law). If it is said that the Messenger of Allah has obliged a thing, then the intention is that the Messenger of Allah has conveyed it from Allah. Thus that the expression is not contradictory, because it is in accordance with QS </w:t>
      </w:r>
      <w:r w:rsidR="007536F9">
        <w:rPr>
          <w:rFonts w:ascii="Times New Arabic" w:hAnsi="Times New Arabic" w:cs="Times New Roman"/>
          <w:sz w:val="24"/>
          <w:szCs w:val="24"/>
        </w:rPr>
        <w:t>al-Nisa&gt;</w:t>
      </w:r>
      <w:r w:rsidRPr="007536F9">
        <w:rPr>
          <w:rFonts w:ascii="Times New Arabic" w:hAnsi="Times New Arabic" w:cs="Times New Roman"/>
          <w:sz w:val="24"/>
          <w:szCs w:val="24"/>
        </w:rPr>
        <w:t>'</w:t>
      </w:r>
      <w:r w:rsidRPr="002D6B17">
        <w:rPr>
          <w:rFonts w:ascii="Times New Roman" w:hAnsi="Times New Roman" w:cs="Times New Roman"/>
          <w:sz w:val="24"/>
          <w:szCs w:val="24"/>
        </w:rPr>
        <w:t xml:space="preserve">/ 4: 80; </w:t>
      </w:r>
      <w:r w:rsidRPr="002D6B17">
        <w:rPr>
          <w:rFonts w:ascii="Times New Roman" w:hAnsi="Times New Roman" w:cs="Times New Roman"/>
          <w:sz w:val="24"/>
          <w:szCs w:val="24"/>
          <w:rtl/>
        </w:rPr>
        <w:t>مَّن يُطِعِ ٱلرَّسُولَ فَقَدۡ أَطَاعَ ٱللَّهَ</w:t>
      </w:r>
      <w:r w:rsidRPr="002D6B17">
        <w:rPr>
          <w:rFonts w:ascii="Times New Roman" w:hAnsi="Times New Roman" w:cs="Times New Roman"/>
          <w:sz w:val="24"/>
          <w:szCs w:val="24"/>
        </w:rPr>
        <w:t xml:space="preserve"> "whoever obeys the Apostle, in fact he has obeyed Allah.</w:t>
      </w:r>
      <w:r w:rsidR="00455461" w:rsidRPr="00455461">
        <w:rPr>
          <w:rStyle w:val="FootnoteReference"/>
          <w:rFonts w:ascii="Times New Arabic" w:hAnsi="Times New Arabic" w:cs="Times New Roman"/>
          <w:sz w:val="24"/>
          <w:szCs w:val="24"/>
        </w:rPr>
        <w:t xml:space="preserve"> </w:t>
      </w:r>
      <w:r w:rsidR="00455461">
        <w:rPr>
          <w:rStyle w:val="FootnoteReference"/>
          <w:rFonts w:ascii="Times New Arabic" w:hAnsi="Times New Arabic" w:cs="Times New Roman"/>
          <w:sz w:val="24"/>
          <w:szCs w:val="24"/>
        </w:rPr>
        <w:footnoteReference w:id="52"/>
      </w:r>
    </w:p>
    <w:p w:rsidR="00EC3D57" w:rsidRPr="00825FA4" w:rsidRDefault="000F32A7" w:rsidP="006C68D3">
      <w:pPr>
        <w:spacing w:after="120"/>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Then the rebuttal is also about the assumption that the hadith is not a </w:t>
      </w:r>
      <w:r w:rsidR="007536F9">
        <w:rPr>
          <w:rFonts w:ascii="Times New Arabic" w:hAnsi="Times New Arabic" w:cs="Times New Roman"/>
          <w:sz w:val="24"/>
          <w:szCs w:val="24"/>
        </w:rPr>
        <w:t>marfu</w:t>
      </w:r>
      <w:r w:rsidR="007536F9">
        <w:rPr>
          <w:rFonts w:ascii="Times New Roman" w:hAnsi="Times New Roman" w:cs="Times New Roman"/>
          <w:sz w:val="24"/>
          <w:szCs w:val="24"/>
          <w:lang w:val="id-ID"/>
        </w:rPr>
        <w:t xml:space="preserve"> </w:t>
      </w:r>
      <w:r w:rsidRPr="002D6B17">
        <w:rPr>
          <w:rFonts w:ascii="Times New Roman" w:hAnsi="Times New Roman" w:cs="Times New Roman"/>
          <w:sz w:val="24"/>
          <w:szCs w:val="24"/>
        </w:rPr>
        <w:t>hadith. According to him the determination of the number of rak'ahs was not something that could be based on human opinion. The hadith must be punished as</w:t>
      </w:r>
      <w:r w:rsidR="007536F9">
        <w:rPr>
          <w:rFonts w:ascii="Times New Roman" w:hAnsi="Times New Roman" w:cs="Times New Roman"/>
          <w:sz w:val="24"/>
          <w:szCs w:val="24"/>
        </w:rPr>
        <w:t xml:space="preserve"> a marfu hadith</w:t>
      </w:r>
      <w:r w:rsidRPr="002D6B17">
        <w:rPr>
          <w:rFonts w:ascii="Times New Roman" w:hAnsi="Times New Roman" w:cs="Times New Roman"/>
          <w:sz w:val="24"/>
          <w:szCs w:val="24"/>
        </w:rPr>
        <w:t xml:space="preserve">. If the assumption is accepted that Ayesha is not present at the time the prayer was required, then it was likely that Aisha had heard that from the Prophet. </w:t>
      </w:r>
      <w:proofErr w:type="gramStart"/>
      <w:r w:rsidRPr="002D6B17">
        <w:rPr>
          <w:rFonts w:ascii="Times New Roman" w:hAnsi="Times New Roman" w:cs="Times New Roman"/>
          <w:sz w:val="24"/>
          <w:szCs w:val="24"/>
        </w:rPr>
        <w:t>while</w:t>
      </w:r>
      <w:proofErr w:type="gramEnd"/>
      <w:r w:rsidRPr="002D6B17">
        <w:rPr>
          <w:rFonts w:ascii="Times New Roman" w:hAnsi="Times New Roman" w:cs="Times New Roman"/>
          <w:sz w:val="24"/>
          <w:szCs w:val="24"/>
        </w:rPr>
        <w:t xml:space="preserve"> living with the Prophet. </w:t>
      </w:r>
      <w:proofErr w:type="gramStart"/>
      <w:r w:rsidRPr="002D6B17">
        <w:rPr>
          <w:rFonts w:ascii="Times New Roman" w:hAnsi="Times New Roman" w:cs="Times New Roman"/>
          <w:sz w:val="24"/>
          <w:szCs w:val="24"/>
        </w:rPr>
        <w:t>If never heard of it from the Prophet.</w:t>
      </w:r>
      <w:proofErr w:type="gramEnd"/>
      <w:r w:rsidRPr="002D6B17">
        <w:rPr>
          <w:rFonts w:ascii="Times New Roman" w:hAnsi="Times New Roman" w:cs="Times New Roman"/>
          <w:sz w:val="24"/>
          <w:szCs w:val="24"/>
        </w:rPr>
        <w:t xml:space="preserve"> Directly, then that in fact such traditions include the traditions of mursal </w:t>
      </w:r>
      <w:r w:rsidR="007536F9" w:rsidRPr="007536F9">
        <w:rPr>
          <w:rFonts w:ascii="Times New Arabic" w:hAnsi="Times New Arabic" w:cs="Times New Roman"/>
          <w:sz w:val="24"/>
          <w:szCs w:val="24"/>
          <w:lang w:val="id-ID"/>
        </w:rPr>
        <w:t>s</w:t>
      </w:r>
      <w:proofErr w:type="gramStart"/>
      <w:r w:rsidR="007536F9" w:rsidRPr="007536F9">
        <w:rPr>
          <w:rFonts w:ascii="Times New Arabic" w:hAnsi="Times New Arabic" w:cs="Times New Roman"/>
          <w:sz w:val="24"/>
          <w:szCs w:val="24"/>
          <w:lang w:val="id-ID"/>
        </w:rPr>
        <w:t>}ahabi</w:t>
      </w:r>
      <w:proofErr w:type="gramEnd"/>
      <w:r w:rsidRPr="007536F9">
        <w:rPr>
          <w:rFonts w:ascii="Times New Roman" w:hAnsi="Times New Roman" w:cs="Times New Roman"/>
          <w:sz w:val="24"/>
          <w:szCs w:val="24"/>
        </w:rPr>
        <w:t xml:space="preserve"> </w:t>
      </w:r>
      <w:r w:rsidRPr="002D6B17">
        <w:rPr>
          <w:rFonts w:ascii="Times New Roman" w:hAnsi="Times New Roman" w:cs="Times New Roman"/>
          <w:sz w:val="24"/>
          <w:szCs w:val="24"/>
        </w:rPr>
        <w:t xml:space="preserve">(the sanad is interrupted at the level of friends), even though the traditions of mursal </w:t>
      </w:r>
      <w:r w:rsidR="007536F9">
        <w:rPr>
          <w:rFonts w:ascii="Times New Arabic" w:hAnsi="Times New Arabic" w:cs="Times New Roman"/>
          <w:sz w:val="24"/>
          <w:szCs w:val="24"/>
        </w:rPr>
        <w:t>s}</w:t>
      </w:r>
      <w:r w:rsidRPr="007536F9">
        <w:rPr>
          <w:rFonts w:ascii="Times New Arabic" w:hAnsi="Times New Arabic" w:cs="Times New Roman"/>
          <w:sz w:val="24"/>
          <w:szCs w:val="24"/>
        </w:rPr>
        <w:t>ahabi</w:t>
      </w:r>
      <w:r w:rsidRPr="002D6B17">
        <w:rPr>
          <w:rFonts w:ascii="Times New Roman" w:hAnsi="Times New Roman" w:cs="Times New Roman"/>
          <w:sz w:val="24"/>
          <w:szCs w:val="24"/>
        </w:rPr>
        <w:t xml:space="preserve"> are punished as the traditions of </w:t>
      </w:r>
      <w:r w:rsidR="007536F9" w:rsidRPr="00455461">
        <w:rPr>
          <w:rFonts w:ascii="Times New Arabic" w:hAnsi="Times New Arabic" w:cs="Times New Roman"/>
          <w:i/>
          <w:iCs/>
          <w:sz w:val="24"/>
          <w:szCs w:val="24"/>
        </w:rPr>
        <w:t>maus}</w:t>
      </w:r>
      <w:r w:rsidRPr="00455461">
        <w:rPr>
          <w:rFonts w:ascii="Times New Arabic" w:hAnsi="Times New Arabic" w:cs="Times New Roman"/>
          <w:i/>
          <w:iCs/>
          <w:sz w:val="24"/>
          <w:szCs w:val="24"/>
        </w:rPr>
        <w:t>ul</w:t>
      </w:r>
      <w:r w:rsidRPr="002D6B17">
        <w:rPr>
          <w:rFonts w:ascii="Times New Roman" w:hAnsi="Times New Roman" w:cs="Times New Roman"/>
          <w:sz w:val="24"/>
          <w:szCs w:val="24"/>
        </w:rPr>
        <w:t xml:space="preserve"> (continuous sanad).</w:t>
      </w:r>
      <w:r w:rsidR="00455461" w:rsidRPr="00455461">
        <w:rPr>
          <w:rStyle w:val="FootnoteReference"/>
          <w:rFonts w:ascii="Times New Arabic" w:hAnsi="Times New Arabic" w:cs="Times New Roman"/>
          <w:sz w:val="24"/>
          <w:szCs w:val="24"/>
        </w:rPr>
        <w:t xml:space="preserve"> </w:t>
      </w:r>
      <w:r w:rsidR="00455461">
        <w:rPr>
          <w:rStyle w:val="FootnoteReference"/>
          <w:rFonts w:ascii="Times New Arabic" w:hAnsi="Times New Arabic" w:cs="Times New Roman"/>
          <w:sz w:val="24"/>
          <w:szCs w:val="24"/>
        </w:rPr>
        <w:footnoteReference w:id="53"/>
      </w:r>
      <w:r w:rsidR="00C565DA" w:rsidRPr="002D6B17">
        <w:rPr>
          <w:rFonts w:ascii="Times New Roman" w:hAnsi="Times New Roman" w:cs="Times New Roman"/>
          <w:i/>
          <w:iCs/>
          <w:sz w:val="24"/>
          <w:szCs w:val="24"/>
        </w:rPr>
        <w:t xml:space="preserve"> </w:t>
      </w:r>
    </w:p>
    <w:p w:rsidR="000F32A7" w:rsidRPr="002D6B17" w:rsidRDefault="000F32A7" w:rsidP="006C68D3">
      <w:pPr>
        <w:spacing w:after="120"/>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As it is, it can be said that al-Syinqithy in making the hadith as a source of interpretation, becomes his reference in describing his opinion very concerned with the sanad, matan, and position of the hadith. Both the hadith is authentic, and so on, then he will explain and make notes and then give an outline of the problems contained in the Sanad and the observance of the hadith, and give his conclusions on </w:t>
      </w:r>
      <w:r w:rsidRPr="002D6B17">
        <w:rPr>
          <w:rFonts w:ascii="Times New Roman" w:hAnsi="Times New Roman" w:cs="Times New Roman"/>
          <w:sz w:val="24"/>
          <w:szCs w:val="24"/>
        </w:rPr>
        <w:lastRenderedPageBreak/>
        <w:t>the interpretation of the verse with the Hadith, which is reinforced by the opinions of mufa</w:t>
      </w:r>
      <w:r w:rsidR="007536F9">
        <w:rPr>
          <w:rFonts w:ascii="Times New Roman" w:hAnsi="Times New Roman" w:cs="Times New Roman"/>
          <w:sz w:val="24"/>
          <w:szCs w:val="24"/>
          <w:lang w:val="id-ID"/>
        </w:rPr>
        <w:t>s</w:t>
      </w:r>
      <w:r w:rsidRPr="002D6B17">
        <w:rPr>
          <w:rFonts w:ascii="Times New Roman" w:hAnsi="Times New Roman" w:cs="Times New Roman"/>
          <w:sz w:val="24"/>
          <w:szCs w:val="24"/>
        </w:rPr>
        <w:t>sir .</w:t>
      </w:r>
    </w:p>
    <w:p w:rsidR="000F32A7" w:rsidRPr="002D6B17" w:rsidRDefault="000F32A7" w:rsidP="006C68D3">
      <w:pPr>
        <w:spacing w:after="120"/>
        <w:jc w:val="both"/>
        <w:rPr>
          <w:rFonts w:ascii="Times New Roman" w:hAnsi="Times New Roman" w:cs="Times New Roman"/>
          <w:sz w:val="24"/>
          <w:szCs w:val="24"/>
        </w:rPr>
      </w:pPr>
      <w:proofErr w:type="gramStart"/>
      <w:r w:rsidRPr="002D6B17">
        <w:rPr>
          <w:rFonts w:ascii="Times New Roman" w:hAnsi="Times New Roman" w:cs="Times New Roman"/>
          <w:sz w:val="24"/>
          <w:szCs w:val="24"/>
        </w:rPr>
        <w:t>c</w:t>
      </w:r>
      <w:proofErr w:type="gramEnd"/>
      <w:r w:rsidRPr="002D6B17">
        <w:rPr>
          <w:rFonts w:ascii="Times New Roman" w:hAnsi="Times New Roman" w:cs="Times New Roman"/>
          <w:sz w:val="24"/>
          <w:szCs w:val="24"/>
        </w:rPr>
        <w:t>. Qaul Sahabah</w:t>
      </w:r>
    </w:p>
    <w:p w:rsidR="000F32A7" w:rsidRPr="002D6B17" w:rsidRDefault="000F32A7" w:rsidP="006C68D3">
      <w:pPr>
        <w:spacing w:after="120"/>
        <w:ind w:firstLine="720"/>
        <w:jc w:val="both"/>
        <w:rPr>
          <w:rFonts w:ascii="Times New Roman" w:hAnsi="Times New Roman" w:cs="Times New Roman"/>
          <w:sz w:val="24"/>
          <w:szCs w:val="24"/>
        </w:rPr>
      </w:pPr>
      <w:proofErr w:type="gramStart"/>
      <w:r w:rsidRPr="002D6B17">
        <w:rPr>
          <w:rFonts w:ascii="Times New Roman" w:hAnsi="Times New Roman" w:cs="Times New Roman"/>
          <w:sz w:val="24"/>
          <w:szCs w:val="24"/>
        </w:rPr>
        <w:t>Opinions from among the Companions of the Prophet.</w:t>
      </w:r>
      <w:proofErr w:type="gramEnd"/>
      <w:r w:rsidRPr="002D6B17">
        <w:rPr>
          <w:rFonts w:ascii="Times New Roman" w:hAnsi="Times New Roman" w:cs="Times New Roman"/>
          <w:sz w:val="24"/>
          <w:szCs w:val="24"/>
        </w:rPr>
        <w:t xml:space="preserve"> (</w:t>
      </w:r>
      <w:proofErr w:type="gramStart"/>
      <w:r w:rsidRPr="002D6B17">
        <w:rPr>
          <w:rFonts w:ascii="Times New Roman" w:hAnsi="Times New Roman" w:cs="Times New Roman"/>
          <w:sz w:val="24"/>
          <w:szCs w:val="24"/>
        </w:rPr>
        <w:t>qaul</w:t>
      </w:r>
      <w:proofErr w:type="gramEnd"/>
      <w:r w:rsidRPr="002D6B17">
        <w:rPr>
          <w:rFonts w:ascii="Times New Roman" w:hAnsi="Times New Roman" w:cs="Times New Roman"/>
          <w:sz w:val="24"/>
          <w:szCs w:val="24"/>
        </w:rPr>
        <w:t xml:space="preserve"> sahabah); namely when interpreting QS </w:t>
      </w:r>
      <w:r w:rsidR="007536F9">
        <w:rPr>
          <w:rFonts w:ascii="Times New Arabic" w:hAnsi="Times New Arabic" w:cs="Times New Roman"/>
          <w:sz w:val="24"/>
          <w:szCs w:val="24"/>
        </w:rPr>
        <w:t>Yu&gt;</w:t>
      </w:r>
      <w:r w:rsidRPr="007536F9">
        <w:rPr>
          <w:rFonts w:ascii="Times New Arabic" w:hAnsi="Times New Arabic" w:cs="Times New Roman"/>
          <w:sz w:val="24"/>
          <w:szCs w:val="24"/>
        </w:rPr>
        <w:t>suf</w:t>
      </w:r>
      <w:r w:rsidRPr="002D6B17">
        <w:rPr>
          <w:rFonts w:ascii="Times New Roman" w:hAnsi="Times New Roman" w:cs="Times New Roman"/>
          <w:sz w:val="24"/>
          <w:szCs w:val="24"/>
        </w:rPr>
        <w:t>/ 12: 26. In this verse he interpreted it by quoting the words of a best friend, Ibn Abbas who said that what the witnesses meant in that verse was a child who was still in the cradle of his mother. In o</w:t>
      </w:r>
      <w:r w:rsidR="007536F9">
        <w:rPr>
          <w:rFonts w:ascii="Times New Roman" w:hAnsi="Times New Roman" w:cs="Times New Roman"/>
          <w:sz w:val="24"/>
          <w:szCs w:val="24"/>
        </w:rPr>
        <w:t>ther verses, such as QS al-Nahl</w:t>
      </w:r>
      <w:r w:rsidRPr="002D6B17">
        <w:rPr>
          <w:rFonts w:ascii="Times New Roman" w:hAnsi="Times New Roman" w:cs="Times New Roman"/>
          <w:sz w:val="24"/>
          <w:szCs w:val="24"/>
        </w:rPr>
        <w:t xml:space="preserve">/ 16: 67 interpret the word sakr by including the opinion of Ibn Abbas and Ibn Mas'ud who say that </w:t>
      </w:r>
      <w:r w:rsidRPr="002D5BF9">
        <w:rPr>
          <w:rFonts w:ascii="Times New Roman" w:hAnsi="Times New Roman" w:cs="Times New Roman"/>
          <w:i/>
          <w:iCs/>
          <w:sz w:val="24"/>
          <w:szCs w:val="24"/>
        </w:rPr>
        <w:t>sakr</w:t>
      </w:r>
      <w:r w:rsidRPr="002D6B17">
        <w:rPr>
          <w:rFonts w:ascii="Times New Roman" w:hAnsi="Times New Roman" w:cs="Times New Roman"/>
          <w:sz w:val="24"/>
          <w:szCs w:val="24"/>
        </w:rPr>
        <w:t xml:space="preserve"> is </w:t>
      </w:r>
      <w:r w:rsidRPr="002D5BF9">
        <w:rPr>
          <w:rFonts w:ascii="Times New Roman" w:hAnsi="Times New Roman" w:cs="Times New Roman"/>
          <w:i/>
          <w:iCs/>
          <w:sz w:val="24"/>
          <w:szCs w:val="24"/>
        </w:rPr>
        <w:t>khamr</w:t>
      </w:r>
      <w:r w:rsidRPr="002D6B17">
        <w:rPr>
          <w:rFonts w:ascii="Times New Roman" w:hAnsi="Times New Roman" w:cs="Times New Roman"/>
          <w:sz w:val="24"/>
          <w:szCs w:val="24"/>
        </w:rPr>
        <w:t>.</w:t>
      </w:r>
      <w:r w:rsidR="00455461" w:rsidRPr="00455461">
        <w:rPr>
          <w:rStyle w:val="FootnoteReference"/>
          <w:rFonts w:ascii="Times New Arabic" w:eastAsia="Calibri" w:hAnsi="Times New Arabic" w:cs="Times New Roman"/>
          <w:spacing w:val="6"/>
          <w:sz w:val="24"/>
          <w:szCs w:val="24"/>
        </w:rPr>
        <w:t xml:space="preserve"> </w:t>
      </w:r>
      <w:r w:rsidR="00455461" w:rsidRPr="008A79D5">
        <w:rPr>
          <w:rStyle w:val="FootnoteReference"/>
          <w:rFonts w:ascii="Times New Arabic" w:eastAsia="Calibri" w:hAnsi="Times New Arabic" w:cs="Times New Roman"/>
          <w:spacing w:val="6"/>
          <w:sz w:val="24"/>
          <w:szCs w:val="24"/>
        </w:rPr>
        <w:footnoteReference w:id="54"/>
      </w:r>
    </w:p>
    <w:p w:rsidR="000F32A7" w:rsidRPr="002D6B17" w:rsidRDefault="000F32A7" w:rsidP="006C68D3">
      <w:pPr>
        <w:spacing w:after="120"/>
        <w:jc w:val="both"/>
        <w:rPr>
          <w:rFonts w:ascii="Times New Roman" w:hAnsi="Times New Roman" w:cs="Times New Roman"/>
          <w:sz w:val="24"/>
          <w:szCs w:val="24"/>
        </w:rPr>
      </w:pPr>
      <w:r w:rsidRPr="002D6B17">
        <w:rPr>
          <w:rFonts w:ascii="Times New Roman" w:hAnsi="Times New Roman" w:cs="Times New Roman"/>
          <w:sz w:val="24"/>
          <w:szCs w:val="24"/>
        </w:rPr>
        <w:t>d. Qiraat</w:t>
      </w:r>
    </w:p>
    <w:p w:rsidR="000F32A7" w:rsidRPr="002D6B17" w:rsidRDefault="000F32A7" w:rsidP="006C68D3">
      <w:pPr>
        <w:spacing w:after="120"/>
        <w:ind w:firstLine="720"/>
        <w:jc w:val="both"/>
        <w:rPr>
          <w:rFonts w:ascii="Times New Roman" w:hAnsi="Times New Roman" w:cs="Times New Roman"/>
          <w:sz w:val="24"/>
          <w:szCs w:val="24"/>
        </w:rPr>
      </w:pPr>
      <w:r w:rsidRPr="002D6B17">
        <w:rPr>
          <w:rFonts w:ascii="Times New Roman" w:hAnsi="Times New Roman" w:cs="Times New Roman"/>
          <w:sz w:val="24"/>
          <w:szCs w:val="24"/>
        </w:rPr>
        <w:t xml:space="preserve">Regarding the source of the qiraat, it can be seen from its interpretation of QS </w:t>
      </w:r>
      <w:r w:rsidR="002D5BF9">
        <w:rPr>
          <w:rFonts w:ascii="Times New Arabic" w:hAnsi="Times New Arabic" w:cs="Times New Roman"/>
          <w:sz w:val="24"/>
          <w:szCs w:val="24"/>
        </w:rPr>
        <w:t>al-Anbiya&gt;</w:t>
      </w:r>
      <w:r w:rsidRPr="002D5BF9">
        <w:rPr>
          <w:rFonts w:ascii="Times New Arabic" w:hAnsi="Times New Arabic" w:cs="Times New Roman"/>
          <w:sz w:val="24"/>
          <w:szCs w:val="24"/>
        </w:rPr>
        <w:t>'</w:t>
      </w:r>
      <w:r w:rsidRPr="002D6B17">
        <w:rPr>
          <w:rFonts w:ascii="Times New Roman" w:hAnsi="Times New Roman" w:cs="Times New Roman"/>
          <w:sz w:val="24"/>
          <w:szCs w:val="24"/>
        </w:rPr>
        <w:t xml:space="preserve">/ 21: 80. In the interpretation of the verse he cites the opinion of the qari' seven groups regarding the word lituhs inakum, there are three namely: Firstly the majority of the qari 'seven except Ibn Amir and Ashim read the </w:t>
      </w:r>
      <w:r w:rsidRPr="002D5BF9">
        <w:rPr>
          <w:rFonts w:ascii="Times New Arabic" w:hAnsi="Times New Arabic" w:cs="Times New Roman"/>
          <w:i/>
          <w:iCs/>
          <w:sz w:val="24"/>
          <w:szCs w:val="24"/>
        </w:rPr>
        <w:t>lafz}</w:t>
      </w:r>
      <w:r w:rsidRPr="002D6B17">
        <w:rPr>
          <w:rFonts w:ascii="Times New Roman" w:hAnsi="Times New Roman" w:cs="Times New Roman"/>
          <w:sz w:val="24"/>
          <w:szCs w:val="24"/>
        </w:rPr>
        <w:t xml:space="preserve"> with </w:t>
      </w:r>
      <w:r w:rsidR="002D5BF9">
        <w:rPr>
          <w:rFonts w:ascii="Times New Arabic" w:hAnsi="Times New Arabic" w:cs="Times New Roman"/>
          <w:i/>
          <w:iCs/>
          <w:sz w:val="24"/>
          <w:szCs w:val="24"/>
        </w:rPr>
        <w:t>liyuhs</w:t>
      </w:r>
      <w:proofErr w:type="gramStart"/>
      <w:r w:rsidR="002D5BF9">
        <w:rPr>
          <w:rFonts w:ascii="Times New Arabic" w:hAnsi="Times New Arabic" w:cs="Times New Roman"/>
          <w:i/>
          <w:iCs/>
          <w:sz w:val="24"/>
          <w:szCs w:val="24"/>
        </w:rPr>
        <w:t>}</w:t>
      </w:r>
      <w:r w:rsidRPr="002D5BF9">
        <w:rPr>
          <w:rFonts w:ascii="Times New Arabic" w:hAnsi="Times New Arabic" w:cs="Times New Roman"/>
          <w:i/>
          <w:iCs/>
          <w:sz w:val="24"/>
          <w:szCs w:val="24"/>
        </w:rPr>
        <w:t>inakum</w:t>
      </w:r>
      <w:proofErr w:type="gramEnd"/>
      <w:r w:rsidRPr="002D6B17">
        <w:rPr>
          <w:rFonts w:ascii="Times New Roman" w:hAnsi="Times New Roman" w:cs="Times New Roman"/>
          <w:sz w:val="24"/>
          <w:szCs w:val="24"/>
        </w:rPr>
        <w:t xml:space="preserve">, that </w:t>
      </w:r>
      <w:r w:rsidR="002D5BF9">
        <w:rPr>
          <w:rFonts w:ascii="Times New Arabic" w:hAnsi="Times New Arabic" w:cs="Times New Roman"/>
          <w:sz w:val="24"/>
          <w:szCs w:val="24"/>
        </w:rPr>
        <w:t>d}</w:t>
      </w:r>
      <w:r w:rsidRPr="002D5BF9">
        <w:rPr>
          <w:rFonts w:ascii="Times New Arabic" w:hAnsi="Times New Arabic" w:cs="Times New Roman"/>
          <w:sz w:val="24"/>
          <w:szCs w:val="24"/>
        </w:rPr>
        <w:t>amir fa'il</w:t>
      </w:r>
      <w:r w:rsidRPr="002D6B17">
        <w:rPr>
          <w:rFonts w:ascii="Times New Roman" w:hAnsi="Times New Roman" w:cs="Times New Roman"/>
          <w:sz w:val="24"/>
          <w:szCs w:val="24"/>
        </w:rPr>
        <w:t xml:space="preserve"> in this lafaz returned to David or </w:t>
      </w:r>
      <w:r w:rsidR="002D5BF9" w:rsidRPr="002D5BF9">
        <w:rPr>
          <w:rFonts w:ascii="Times New Arabic" w:hAnsi="Times New Arabic" w:cs="Times New Roman"/>
          <w:i/>
          <w:iCs/>
          <w:sz w:val="24"/>
          <w:szCs w:val="24"/>
        </w:rPr>
        <w:t>al-Labu&gt;</w:t>
      </w:r>
      <w:r w:rsidRPr="002D5BF9">
        <w:rPr>
          <w:rFonts w:ascii="Times New Arabic" w:hAnsi="Times New Arabic" w:cs="Times New Roman"/>
          <w:i/>
          <w:iCs/>
          <w:sz w:val="24"/>
          <w:szCs w:val="24"/>
        </w:rPr>
        <w:t>s</w:t>
      </w:r>
      <w:r w:rsidR="002D5BF9">
        <w:rPr>
          <w:rFonts w:ascii="Times New Roman" w:hAnsi="Times New Roman" w:cs="Times New Roman"/>
          <w:sz w:val="24"/>
          <w:szCs w:val="24"/>
        </w:rPr>
        <w:t xml:space="preserve"> (armor). The word </w:t>
      </w:r>
      <w:r w:rsidR="002D5BF9" w:rsidRPr="002D5BF9">
        <w:rPr>
          <w:rFonts w:ascii="Times New Arabic" w:hAnsi="Times New Arabic" w:cs="Times New Roman"/>
          <w:i/>
          <w:iCs/>
          <w:sz w:val="24"/>
          <w:szCs w:val="24"/>
        </w:rPr>
        <w:t>al-Labu&gt;s</w:t>
      </w:r>
      <w:r w:rsidRPr="002D6B17">
        <w:rPr>
          <w:rFonts w:ascii="Times New Roman" w:hAnsi="Times New Roman" w:cs="Times New Roman"/>
          <w:sz w:val="24"/>
          <w:szCs w:val="24"/>
        </w:rPr>
        <w:t xml:space="preserve"> is made </w:t>
      </w:r>
      <w:r w:rsidRPr="002D5BF9">
        <w:rPr>
          <w:rFonts w:ascii="Times New Arabic" w:hAnsi="Times New Arabic" w:cs="Times New Roman"/>
          <w:sz w:val="24"/>
          <w:szCs w:val="24"/>
        </w:rPr>
        <w:t>muz</w:t>
      </w:r>
      <w:r w:rsidR="002D5BF9">
        <w:rPr>
          <w:rFonts w:ascii="Times New Arabic" w:hAnsi="Times New Arabic" w:cs="Times New Roman"/>
          <w:sz w:val="24"/>
          <w:szCs w:val="24"/>
          <w:lang w:val="id-ID"/>
        </w:rPr>
        <w:t>\</w:t>
      </w:r>
      <w:r w:rsidRPr="002D5BF9">
        <w:rPr>
          <w:rFonts w:ascii="Times New Arabic" w:hAnsi="Times New Arabic" w:cs="Times New Roman"/>
          <w:sz w:val="24"/>
          <w:szCs w:val="24"/>
        </w:rPr>
        <w:t>akar</w:t>
      </w:r>
      <w:r w:rsidRPr="002D6B17">
        <w:rPr>
          <w:rFonts w:ascii="Times New Roman" w:hAnsi="Times New Roman" w:cs="Times New Roman"/>
          <w:sz w:val="24"/>
          <w:szCs w:val="24"/>
        </w:rPr>
        <w:t xml:space="preserve"> because it considers the meaning, which is armor that is allowed. Both Ibn Amir and Hafsh from Ashim read </w:t>
      </w:r>
      <w:r w:rsidRPr="00A2001F">
        <w:rPr>
          <w:rFonts w:ascii="Times New Arabic" w:hAnsi="Times New Arabic" w:cs="Times New Roman"/>
          <w:i/>
          <w:iCs/>
          <w:sz w:val="24"/>
          <w:szCs w:val="24"/>
        </w:rPr>
        <w:t>lafz}</w:t>
      </w:r>
      <w:r w:rsidRPr="002D6B17">
        <w:rPr>
          <w:rFonts w:ascii="Times New Roman" w:hAnsi="Times New Roman" w:cs="Times New Roman"/>
          <w:sz w:val="24"/>
          <w:szCs w:val="24"/>
        </w:rPr>
        <w:t xml:space="preserve"> it </w:t>
      </w:r>
      <w:r w:rsidR="002D5BF9">
        <w:rPr>
          <w:rFonts w:ascii="Times New Arabic" w:hAnsi="Times New Arabic" w:cs="Times New Roman"/>
          <w:i/>
          <w:iCs/>
          <w:sz w:val="24"/>
          <w:szCs w:val="24"/>
        </w:rPr>
        <w:t>lituhs}</w:t>
      </w:r>
      <w:r w:rsidRPr="002D5BF9">
        <w:rPr>
          <w:rFonts w:ascii="Times New Arabic" w:hAnsi="Times New Arabic" w:cs="Times New Roman"/>
          <w:i/>
          <w:iCs/>
          <w:sz w:val="24"/>
          <w:szCs w:val="24"/>
        </w:rPr>
        <w:t>inakum</w:t>
      </w:r>
      <w:r w:rsidRPr="002D6B17">
        <w:rPr>
          <w:rFonts w:ascii="Times New Roman" w:hAnsi="Times New Roman" w:cs="Times New Roman"/>
          <w:sz w:val="24"/>
          <w:szCs w:val="24"/>
        </w:rPr>
        <w:t xml:space="preserve">, namely </w:t>
      </w:r>
      <w:r w:rsidR="002D5BF9">
        <w:rPr>
          <w:rFonts w:ascii="Times New Arabic" w:hAnsi="Times New Arabic" w:cs="Times New Roman"/>
          <w:sz w:val="24"/>
          <w:szCs w:val="24"/>
        </w:rPr>
        <w:t>d}ami&gt;r fa&gt;</w:t>
      </w:r>
      <w:r w:rsidRPr="002D5BF9">
        <w:rPr>
          <w:rFonts w:ascii="Times New Arabic" w:hAnsi="Times New Arabic" w:cs="Times New Roman"/>
          <w:sz w:val="24"/>
          <w:szCs w:val="24"/>
        </w:rPr>
        <w:t>'il</w:t>
      </w:r>
      <w:r w:rsidRPr="002D6B17">
        <w:rPr>
          <w:rFonts w:ascii="Times New Roman" w:hAnsi="Times New Roman" w:cs="Times New Roman"/>
          <w:sz w:val="24"/>
          <w:szCs w:val="24"/>
        </w:rPr>
        <w:t xml:space="preserve"> on </w:t>
      </w:r>
      <w:r w:rsidRPr="002D5BF9">
        <w:rPr>
          <w:rFonts w:ascii="Times New Arabic" w:hAnsi="Times New Arabic" w:cs="Times New Roman"/>
          <w:i/>
          <w:iCs/>
          <w:sz w:val="24"/>
          <w:szCs w:val="24"/>
        </w:rPr>
        <w:t>lafz}</w:t>
      </w:r>
      <w:r w:rsidRPr="002D6B17">
        <w:rPr>
          <w:rFonts w:ascii="Times New Roman" w:hAnsi="Times New Roman" w:cs="Times New Roman"/>
          <w:sz w:val="24"/>
          <w:szCs w:val="24"/>
        </w:rPr>
        <w:t xml:space="preserve"> this returned to </w:t>
      </w:r>
      <w:r w:rsidR="002D5BF9" w:rsidRPr="002D5BF9">
        <w:rPr>
          <w:rFonts w:ascii="Times New Arabic" w:hAnsi="Times New Arabic" w:cs="Times New Roman"/>
          <w:i/>
          <w:iCs/>
          <w:sz w:val="24"/>
          <w:szCs w:val="24"/>
        </w:rPr>
        <w:t>al-Labu&gt;s</w:t>
      </w:r>
      <w:r w:rsidRPr="002D6B17">
        <w:rPr>
          <w:rFonts w:ascii="Times New Roman" w:hAnsi="Times New Roman" w:cs="Times New Roman"/>
          <w:sz w:val="24"/>
          <w:szCs w:val="24"/>
        </w:rPr>
        <w:t xml:space="preserve">, that </w:t>
      </w:r>
      <w:r w:rsidRPr="00A2001F">
        <w:rPr>
          <w:rFonts w:ascii="Times New Arabic" w:hAnsi="Times New Arabic" w:cs="Times New Roman"/>
          <w:i/>
          <w:iCs/>
          <w:sz w:val="24"/>
          <w:szCs w:val="24"/>
        </w:rPr>
        <w:t>lafz}</w:t>
      </w:r>
      <w:r w:rsidRPr="002D6B17">
        <w:rPr>
          <w:rFonts w:ascii="Times New Roman" w:hAnsi="Times New Roman" w:cs="Times New Roman"/>
          <w:sz w:val="24"/>
          <w:szCs w:val="24"/>
        </w:rPr>
        <w:t xml:space="preserve"> this is mu'annast, or to </w:t>
      </w:r>
      <w:r w:rsidR="00A2001F" w:rsidRPr="00A2001F">
        <w:rPr>
          <w:rFonts w:ascii="Times New Roman" w:hAnsi="Times New Roman" w:cs="Times New Roman"/>
          <w:i/>
          <w:iCs/>
          <w:sz w:val="24"/>
          <w:szCs w:val="24"/>
          <w:lang w:val="id-ID"/>
        </w:rPr>
        <w:t>al-sunnah</w:t>
      </w:r>
      <w:r w:rsidRPr="002D6B17">
        <w:rPr>
          <w:rFonts w:ascii="Times New Roman" w:hAnsi="Times New Roman" w:cs="Times New Roman"/>
          <w:sz w:val="24"/>
          <w:szCs w:val="24"/>
        </w:rPr>
        <w:t xml:space="preserve"> contained in </w:t>
      </w:r>
      <w:r w:rsidR="00A2001F" w:rsidRPr="00C445BF">
        <w:rPr>
          <w:rFonts w:ascii="Times New Arabic" w:hAnsi="Times New Arabic" w:cs="KFGQPC Uthmanic Script HAFS"/>
          <w:i/>
          <w:iCs/>
          <w:sz w:val="24"/>
          <w:szCs w:val="24"/>
        </w:rPr>
        <w:t>lafz}</w:t>
      </w:r>
      <w:r w:rsidR="00A2001F">
        <w:rPr>
          <w:rFonts w:ascii="Times New Arabic" w:hAnsi="Times New Arabic" w:cs="KFGQPC Uthmanic Script HAFS"/>
          <w:sz w:val="24"/>
          <w:szCs w:val="24"/>
        </w:rPr>
        <w:t xml:space="preserve"> </w:t>
      </w:r>
      <w:r w:rsidR="00A2001F" w:rsidRPr="00AC78F1">
        <w:rPr>
          <w:rFonts w:ascii="Times New Arabic" w:hAnsi="Times New Arabic" w:cs="KFGQPC Uthmanic Script HAFS"/>
          <w:i/>
          <w:iCs/>
          <w:sz w:val="24"/>
          <w:szCs w:val="24"/>
        </w:rPr>
        <w:t>s}an’ata labu&gt;si&gt;n</w:t>
      </w:r>
      <w:r w:rsidRPr="002D6B17">
        <w:rPr>
          <w:rFonts w:ascii="Times New Roman" w:hAnsi="Times New Roman" w:cs="Times New Roman"/>
          <w:sz w:val="24"/>
          <w:szCs w:val="24"/>
        </w:rPr>
        <w:t xml:space="preserve">. Third Syu'bah read </w:t>
      </w:r>
      <w:r w:rsidRPr="00A2001F">
        <w:rPr>
          <w:rFonts w:ascii="Times New Arabic" w:hAnsi="Times New Arabic" w:cs="Times New Roman"/>
          <w:i/>
          <w:iCs/>
          <w:sz w:val="24"/>
          <w:szCs w:val="24"/>
        </w:rPr>
        <w:t>lafz}</w:t>
      </w:r>
      <w:r w:rsidRPr="002D6B17">
        <w:rPr>
          <w:rFonts w:ascii="Times New Roman" w:hAnsi="Times New Roman" w:cs="Times New Roman"/>
          <w:sz w:val="24"/>
          <w:szCs w:val="24"/>
        </w:rPr>
        <w:t xml:space="preserve"> with </w:t>
      </w:r>
      <w:r w:rsidR="00A2001F" w:rsidRPr="00A2001F">
        <w:rPr>
          <w:rFonts w:ascii="Times New Arabic" w:hAnsi="Times New Arabic" w:cs="Times New Roman"/>
          <w:i/>
          <w:iCs/>
          <w:sz w:val="24"/>
          <w:szCs w:val="24"/>
        </w:rPr>
        <w:t>linahs}</w:t>
      </w:r>
      <w:r w:rsidRPr="00A2001F">
        <w:rPr>
          <w:rFonts w:ascii="Times New Arabic" w:hAnsi="Times New Arabic" w:cs="Times New Roman"/>
          <w:i/>
          <w:iCs/>
          <w:sz w:val="24"/>
          <w:szCs w:val="24"/>
        </w:rPr>
        <w:t>inakum</w:t>
      </w:r>
      <w:r w:rsidRPr="002D6B17">
        <w:rPr>
          <w:rFonts w:ascii="Times New Roman" w:hAnsi="Times New Roman" w:cs="Times New Roman"/>
          <w:sz w:val="24"/>
          <w:szCs w:val="24"/>
        </w:rPr>
        <w:t xml:space="preserve">, namely </w:t>
      </w:r>
      <w:r w:rsidR="00A2001F">
        <w:rPr>
          <w:rFonts w:ascii="Times New Arabic" w:hAnsi="Times New Arabic" w:cs="Times New Roman"/>
          <w:sz w:val="24"/>
          <w:szCs w:val="24"/>
        </w:rPr>
        <w:t>d}</w:t>
      </w:r>
      <w:r w:rsidRPr="00A2001F">
        <w:rPr>
          <w:rFonts w:ascii="Times New Arabic" w:hAnsi="Times New Arabic" w:cs="Times New Roman"/>
          <w:sz w:val="24"/>
          <w:szCs w:val="24"/>
        </w:rPr>
        <w:t>amir fa'il</w:t>
      </w:r>
      <w:r w:rsidRPr="002D6B17">
        <w:rPr>
          <w:rFonts w:ascii="Times New Roman" w:hAnsi="Times New Roman" w:cs="Times New Roman"/>
          <w:sz w:val="24"/>
          <w:szCs w:val="24"/>
        </w:rPr>
        <w:t xml:space="preserve"> on </w:t>
      </w:r>
      <w:r w:rsidRPr="00A2001F">
        <w:rPr>
          <w:rFonts w:ascii="Times New Arabic" w:hAnsi="Times New Arabic" w:cs="Times New Roman"/>
          <w:i/>
          <w:iCs/>
          <w:sz w:val="24"/>
          <w:szCs w:val="24"/>
        </w:rPr>
        <w:t>lafz}</w:t>
      </w:r>
      <w:r w:rsidRPr="002D6B17">
        <w:rPr>
          <w:rFonts w:ascii="Times New Roman" w:hAnsi="Times New Roman" w:cs="Times New Roman"/>
          <w:sz w:val="24"/>
          <w:szCs w:val="24"/>
        </w:rPr>
        <w:t xml:space="preserve"> this is the place of return, namely Allah.</w:t>
      </w:r>
      <w:r w:rsidR="00455461" w:rsidRPr="00455461">
        <w:rPr>
          <w:rStyle w:val="FootnoteReference"/>
          <w:rFonts w:ascii="Times New Arabic" w:hAnsi="Times New Arabic" w:cs="KFGQPC Uthmanic Script HAFS"/>
          <w:sz w:val="24"/>
          <w:szCs w:val="24"/>
        </w:rPr>
        <w:t xml:space="preserve"> </w:t>
      </w:r>
      <w:r w:rsidR="00455461">
        <w:rPr>
          <w:rStyle w:val="FootnoteReference"/>
          <w:rFonts w:ascii="Times New Arabic" w:hAnsi="Times New Arabic" w:cs="KFGQPC Uthmanic Script HAFS"/>
          <w:sz w:val="24"/>
          <w:szCs w:val="24"/>
        </w:rPr>
        <w:footnoteReference w:id="55"/>
      </w:r>
    </w:p>
    <w:p w:rsidR="000F32A7" w:rsidRPr="002D6B17" w:rsidRDefault="000F32A7" w:rsidP="006C68D3">
      <w:pPr>
        <w:spacing w:after="120"/>
        <w:ind w:firstLine="720"/>
        <w:jc w:val="both"/>
        <w:rPr>
          <w:rFonts w:ascii="Times New Roman" w:hAnsi="Times New Roman" w:cs="Times New Roman"/>
          <w:sz w:val="24"/>
          <w:szCs w:val="24"/>
        </w:rPr>
      </w:pPr>
      <w:r w:rsidRPr="002D6B17">
        <w:rPr>
          <w:rFonts w:ascii="Times New Roman" w:hAnsi="Times New Roman" w:cs="Times New Roman"/>
          <w:sz w:val="24"/>
          <w:szCs w:val="24"/>
        </w:rPr>
        <w:t>Al-Syinqithy explained that the writing of his interpretation did not come out or could not be</w:t>
      </w:r>
      <w:r w:rsidR="00A2001F">
        <w:rPr>
          <w:rFonts w:ascii="Times New Roman" w:hAnsi="Times New Roman" w:cs="Times New Roman"/>
          <w:sz w:val="24"/>
          <w:szCs w:val="24"/>
        </w:rPr>
        <w:t xml:space="preserve"> separated from its use of qira</w:t>
      </w:r>
      <w:r w:rsidRPr="002D6B17">
        <w:rPr>
          <w:rFonts w:ascii="Times New Roman" w:hAnsi="Times New Roman" w:cs="Times New Roman"/>
          <w:sz w:val="24"/>
          <w:szCs w:val="24"/>
        </w:rPr>
        <w:t>’ah sab’ah. He never relied on hi</w:t>
      </w:r>
      <w:r w:rsidR="00A2001F">
        <w:rPr>
          <w:rFonts w:ascii="Times New Roman" w:hAnsi="Times New Roman" w:cs="Times New Roman"/>
          <w:sz w:val="24"/>
          <w:szCs w:val="24"/>
        </w:rPr>
        <w:t xml:space="preserve">s interpretation by using qira’ah </w:t>
      </w:r>
      <w:r w:rsidR="00A2001F" w:rsidRPr="00A2001F">
        <w:rPr>
          <w:rFonts w:ascii="Times New Arabic" w:hAnsi="Times New Arabic" w:cs="Times New Roman"/>
          <w:sz w:val="24"/>
          <w:szCs w:val="24"/>
        </w:rPr>
        <w:t>sya</w:t>
      </w:r>
      <w:r w:rsidR="00A2001F">
        <w:rPr>
          <w:rFonts w:ascii="Times New Arabic" w:hAnsi="Times New Arabic" w:cs="Times New Roman"/>
          <w:sz w:val="24"/>
          <w:szCs w:val="24"/>
        </w:rPr>
        <w:t>z</w:t>
      </w:r>
      <w:r w:rsidR="00A2001F">
        <w:rPr>
          <w:rFonts w:ascii="Times New Arabic" w:hAnsi="Times New Arabic" w:cs="Times New Roman"/>
          <w:sz w:val="24"/>
          <w:szCs w:val="24"/>
          <w:lang w:val="id-ID"/>
        </w:rPr>
        <w:t>\</w:t>
      </w:r>
      <w:r w:rsidRPr="00A2001F">
        <w:rPr>
          <w:rFonts w:ascii="Times New Arabic" w:hAnsi="Times New Arabic" w:cs="Times New Roman"/>
          <w:sz w:val="24"/>
          <w:szCs w:val="24"/>
        </w:rPr>
        <w:t>ah</w:t>
      </w:r>
      <w:r w:rsidRPr="002D6B17">
        <w:rPr>
          <w:rFonts w:ascii="Times New Roman" w:hAnsi="Times New Roman" w:cs="Times New Roman"/>
          <w:sz w:val="24"/>
          <w:szCs w:val="24"/>
        </w:rPr>
        <w:t>. He further argues that perhaps in the commentary explanation in this book there is mention of weak qiraat, but only as a</w:t>
      </w:r>
      <w:r w:rsidR="00A2001F">
        <w:rPr>
          <w:rFonts w:ascii="Times New Roman" w:hAnsi="Times New Roman" w:cs="Times New Roman"/>
          <w:sz w:val="24"/>
          <w:szCs w:val="24"/>
        </w:rPr>
        <w:t xml:space="preserve"> reinforcement to explain qira</w:t>
      </w:r>
      <w:r w:rsidRPr="002D6B17">
        <w:rPr>
          <w:rFonts w:ascii="Times New Roman" w:hAnsi="Times New Roman" w:cs="Times New Roman"/>
          <w:sz w:val="24"/>
          <w:szCs w:val="24"/>
        </w:rPr>
        <w:t>’ah sab’ah. Al-Syinqithy agreed with the scholars in the fie</w:t>
      </w:r>
      <w:r w:rsidR="00A2001F">
        <w:rPr>
          <w:rFonts w:ascii="Times New Roman" w:hAnsi="Times New Roman" w:cs="Times New Roman"/>
          <w:sz w:val="24"/>
          <w:szCs w:val="24"/>
        </w:rPr>
        <w:t>ld of qiraat science that qira</w:t>
      </w:r>
      <w:r w:rsidRPr="002D6B17">
        <w:rPr>
          <w:rFonts w:ascii="Times New Roman" w:hAnsi="Times New Roman" w:cs="Times New Roman"/>
          <w:sz w:val="24"/>
          <w:szCs w:val="24"/>
        </w:rPr>
        <w:t>ʻah Abu Ja'far and Ya'qub were not weak qiraat.</w:t>
      </w:r>
      <w:r w:rsidR="00455461" w:rsidRPr="00455461">
        <w:rPr>
          <w:rStyle w:val="FootnoteReference"/>
          <w:rFonts w:ascii="Times New Arabic" w:eastAsia="Times New Roman" w:hAnsi="Times New Arabic" w:cs="Times New Roman"/>
          <w:spacing w:val="6"/>
          <w:sz w:val="24"/>
          <w:szCs w:val="24"/>
          <w:lang w:eastAsia="id-ID"/>
        </w:rPr>
        <w:t xml:space="preserve"> </w:t>
      </w:r>
      <w:r w:rsidR="00455461">
        <w:rPr>
          <w:rStyle w:val="FootnoteReference"/>
          <w:rFonts w:ascii="Times New Arabic" w:eastAsia="Times New Roman" w:hAnsi="Times New Arabic" w:cs="Times New Roman"/>
          <w:spacing w:val="6"/>
          <w:sz w:val="24"/>
          <w:szCs w:val="24"/>
          <w:lang w:eastAsia="id-ID"/>
        </w:rPr>
        <w:footnoteReference w:id="56"/>
      </w:r>
    </w:p>
    <w:p w:rsidR="000F32A7" w:rsidRPr="002D6B17" w:rsidRDefault="000F32A7" w:rsidP="006C68D3">
      <w:pPr>
        <w:spacing w:after="120"/>
        <w:jc w:val="both"/>
        <w:rPr>
          <w:rFonts w:ascii="Times New Roman" w:hAnsi="Times New Roman" w:cs="Times New Roman"/>
          <w:sz w:val="24"/>
          <w:szCs w:val="24"/>
        </w:rPr>
      </w:pPr>
      <w:r w:rsidRPr="002D6B17">
        <w:rPr>
          <w:rFonts w:ascii="Times New Roman" w:hAnsi="Times New Roman" w:cs="Times New Roman"/>
          <w:sz w:val="24"/>
          <w:szCs w:val="24"/>
        </w:rPr>
        <w:t>e. Verses</w:t>
      </w:r>
    </w:p>
    <w:p w:rsidR="000F32A7" w:rsidRPr="002D6B17" w:rsidRDefault="000F32A7" w:rsidP="006C68D3">
      <w:pPr>
        <w:spacing w:after="120"/>
        <w:ind w:firstLine="720"/>
        <w:jc w:val="both"/>
        <w:rPr>
          <w:rFonts w:ascii="Times New Roman" w:hAnsi="Times New Roman" w:cs="Times New Roman"/>
          <w:sz w:val="24"/>
          <w:szCs w:val="24"/>
        </w:rPr>
      </w:pPr>
      <w:r w:rsidRPr="002D6B17">
        <w:rPr>
          <w:rFonts w:ascii="Times New Roman" w:hAnsi="Times New Roman" w:cs="Times New Roman"/>
          <w:sz w:val="24"/>
          <w:szCs w:val="24"/>
        </w:rPr>
        <w:lastRenderedPageBreak/>
        <w:t xml:space="preserve">Not all interpretations include poetry, but including commentators who like to include poetry as a source of interpretation. It can be seen in several surahs, as in Surah </w:t>
      </w:r>
      <w:r w:rsidR="00A2001F">
        <w:rPr>
          <w:rFonts w:ascii="Times New Arabic" w:hAnsi="Times New Arabic" w:cs="Times New Roman"/>
          <w:sz w:val="24"/>
          <w:szCs w:val="24"/>
        </w:rPr>
        <w:t>Al-An'a&gt;</w:t>
      </w:r>
      <w:r w:rsidRPr="00A2001F">
        <w:rPr>
          <w:rFonts w:ascii="Times New Arabic" w:hAnsi="Times New Arabic" w:cs="Times New Roman"/>
          <w:sz w:val="24"/>
          <w:szCs w:val="24"/>
        </w:rPr>
        <w:t>m</w:t>
      </w:r>
      <w:r w:rsidRPr="002D6B17">
        <w:rPr>
          <w:rFonts w:ascii="Times New Roman" w:hAnsi="Times New Roman" w:cs="Times New Roman"/>
          <w:sz w:val="24"/>
          <w:szCs w:val="24"/>
        </w:rPr>
        <w:t>/ 6: 59,</w:t>
      </w:r>
      <w:r w:rsidR="00670445" w:rsidRPr="00670445">
        <w:rPr>
          <w:rStyle w:val="FootnoteReference"/>
          <w:rFonts w:ascii="Times New Arabic" w:hAnsi="Times New Arabic" w:cs="KFGQPC Uthmanic Script HAFS"/>
          <w:sz w:val="24"/>
          <w:szCs w:val="24"/>
        </w:rPr>
        <w:t xml:space="preserve"> </w:t>
      </w:r>
      <w:r w:rsidR="00670445">
        <w:rPr>
          <w:rStyle w:val="FootnoteReference"/>
          <w:rFonts w:ascii="Times New Arabic" w:hAnsi="Times New Arabic" w:cs="KFGQPC Uthmanic Script HAFS"/>
          <w:sz w:val="24"/>
          <w:szCs w:val="24"/>
        </w:rPr>
        <w:footnoteReference w:id="57"/>
      </w:r>
      <w:r w:rsidRPr="002D6B17">
        <w:rPr>
          <w:rFonts w:ascii="Times New Roman" w:hAnsi="Times New Roman" w:cs="Times New Roman"/>
          <w:sz w:val="24"/>
          <w:szCs w:val="24"/>
        </w:rPr>
        <w:t xml:space="preserve"> "and in the sight of Allah are the keys of all that is unseen." In his interpretation, he included the expression Alqamah bin al-Tamimi: </w:t>
      </w:r>
      <w:proofErr w:type="gramStart"/>
      <w:r w:rsidRPr="002D6B17">
        <w:rPr>
          <w:rFonts w:ascii="Times New Roman" w:hAnsi="Times New Roman" w:cs="Times New Roman"/>
          <w:sz w:val="24"/>
          <w:szCs w:val="24"/>
        </w:rPr>
        <w:t>" whoever</w:t>
      </w:r>
      <w:proofErr w:type="gramEnd"/>
      <w:r w:rsidRPr="002D6B17">
        <w:rPr>
          <w:rFonts w:ascii="Times New Roman" w:hAnsi="Times New Roman" w:cs="Times New Roman"/>
          <w:sz w:val="24"/>
          <w:szCs w:val="24"/>
        </w:rPr>
        <w:t xml:space="preserve"> predicts with crows, for his salvation he will certainly be wretched ". </w:t>
      </w:r>
      <w:proofErr w:type="gramStart"/>
      <w:r w:rsidRPr="002D6B17">
        <w:rPr>
          <w:rFonts w:ascii="Times New Roman" w:hAnsi="Times New Roman" w:cs="Times New Roman"/>
          <w:sz w:val="24"/>
          <w:szCs w:val="24"/>
        </w:rPr>
        <w:t>then</w:t>
      </w:r>
      <w:proofErr w:type="gramEnd"/>
      <w:r w:rsidRPr="002D6B17">
        <w:rPr>
          <w:rFonts w:ascii="Times New Roman" w:hAnsi="Times New Roman" w:cs="Times New Roman"/>
          <w:sz w:val="24"/>
          <w:szCs w:val="24"/>
        </w:rPr>
        <w:t xml:space="preserve"> he continued with the poem about the Bani Lahab which is an Arab tribe famous for predicting ‘iyafah:" the news of the Bani Lahab has become corrupt, their speech is based on a passing bird ". </w:t>
      </w:r>
      <w:proofErr w:type="gramStart"/>
      <w:r w:rsidRPr="002D6B17">
        <w:rPr>
          <w:rFonts w:ascii="Times New Roman" w:hAnsi="Times New Roman" w:cs="Times New Roman"/>
          <w:sz w:val="24"/>
          <w:szCs w:val="24"/>
        </w:rPr>
        <w:t>Also quoted Amud al-Nasab’s speech: "For Madlaj bin Bakr is to look for traces, as Bani Lahab did iyafah".</w:t>
      </w:r>
      <w:proofErr w:type="gramEnd"/>
      <w:r w:rsidR="00670445">
        <w:rPr>
          <w:rStyle w:val="FootnoteReference"/>
          <w:rFonts w:ascii="Times New Arabic" w:hAnsi="Times New Arabic" w:cs="KFGQPC Uthmanic Script HAFS"/>
          <w:i/>
          <w:iCs/>
          <w:sz w:val="24"/>
          <w:szCs w:val="24"/>
        </w:rPr>
        <w:footnoteReference w:id="58"/>
      </w:r>
    </w:p>
    <w:p w:rsidR="00636225" w:rsidRDefault="00636225" w:rsidP="006C68D3">
      <w:pPr>
        <w:spacing w:after="120"/>
        <w:ind w:firstLine="720"/>
        <w:jc w:val="both"/>
        <w:rPr>
          <w:rFonts w:ascii="Times New Arabic" w:hAnsi="Times New Arabic" w:cs="KFGQPC Uthmanic Script HAFS"/>
          <w:sz w:val="24"/>
          <w:szCs w:val="24"/>
          <w:lang w:val="id-ID"/>
        </w:rPr>
      </w:pPr>
      <w:r w:rsidRPr="002D6B17">
        <w:rPr>
          <w:rFonts w:ascii="Times New Roman" w:hAnsi="Times New Roman" w:cs="Times New Roman"/>
          <w:sz w:val="24"/>
          <w:szCs w:val="24"/>
        </w:rPr>
        <w:t xml:space="preserve">There is also a mention of the poem from Muhalhal "truly unrivaled for the Crusades, if the hiding place is revealed. It is truly incomparable to the Crusades, if magic shakes from behind. It is truly unparalleled for </w:t>
      </w:r>
      <w:proofErr w:type="gramStart"/>
      <w:r w:rsidRPr="002D6B17">
        <w:rPr>
          <w:rFonts w:ascii="Times New Roman" w:hAnsi="Times New Roman" w:cs="Times New Roman"/>
          <w:sz w:val="24"/>
          <w:szCs w:val="24"/>
        </w:rPr>
        <w:t>Crusades,</w:t>
      </w:r>
      <w:proofErr w:type="gramEnd"/>
      <w:r w:rsidRPr="002D6B17">
        <w:rPr>
          <w:rFonts w:ascii="Times New Roman" w:hAnsi="Times New Roman" w:cs="Times New Roman"/>
          <w:sz w:val="24"/>
          <w:szCs w:val="24"/>
        </w:rPr>
        <w:t xml:space="preserve"> great tur</w:t>
      </w:r>
      <w:r w:rsidR="00670445">
        <w:rPr>
          <w:rFonts w:ascii="Times New Roman" w:hAnsi="Times New Roman" w:cs="Times New Roman"/>
          <w:sz w:val="24"/>
          <w:szCs w:val="24"/>
        </w:rPr>
        <w:t>moil comes early in the morning</w:t>
      </w:r>
      <w:r w:rsidRPr="002D6B17">
        <w:rPr>
          <w:rFonts w:ascii="Times New Roman" w:hAnsi="Times New Roman" w:cs="Times New Roman"/>
          <w:sz w:val="24"/>
          <w:szCs w:val="24"/>
        </w:rPr>
        <w:t>".</w:t>
      </w:r>
      <w:r w:rsidR="00670445" w:rsidRPr="00670445">
        <w:rPr>
          <w:rStyle w:val="FootnoteReference"/>
          <w:rFonts w:ascii="Times New Arabic" w:hAnsi="Times New Arabic" w:cs="KFGQPC Uthmanic Script HAFS"/>
          <w:sz w:val="24"/>
          <w:szCs w:val="24"/>
        </w:rPr>
        <w:footnoteReference w:id="59"/>
      </w:r>
      <w:r w:rsidRPr="002D6B17">
        <w:rPr>
          <w:rFonts w:ascii="Times New Roman" w:hAnsi="Times New Roman" w:cs="Times New Roman"/>
          <w:sz w:val="24"/>
          <w:szCs w:val="24"/>
        </w:rPr>
        <w:t xml:space="preserve"> This expression is an explanation of its interpretation of the word </w:t>
      </w:r>
      <w:r w:rsidR="00A2001F" w:rsidRPr="00A2001F">
        <w:rPr>
          <w:rFonts w:ascii="Times New Arabic" w:hAnsi="Times New Arabic" w:cs="Times New Roman"/>
          <w:i/>
          <w:iCs/>
          <w:sz w:val="24"/>
          <w:szCs w:val="24"/>
        </w:rPr>
        <w:t>ya'dilu&gt;</w:t>
      </w:r>
      <w:r w:rsidRPr="00A2001F">
        <w:rPr>
          <w:rFonts w:ascii="Times New Arabic" w:hAnsi="Times New Arabic" w:cs="Times New Roman"/>
          <w:i/>
          <w:iCs/>
          <w:sz w:val="24"/>
          <w:szCs w:val="24"/>
        </w:rPr>
        <w:t>n</w:t>
      </w:r>
      <w:r w:rsidRPr="002D6B17">
        <w:rPr>
          <w:rFonts w:ascii="Times New Roman" w:hAnsi="Times New Roman" w:cs="Times New Roman"/>
          <w:sz w:val="24"/>
          <w:szCs w:val="24"/>
        </w:rPr>
        <w:t xml:space="preserve"> in QS </w:t>
      </w:r>
      <w:r w:rsidR="00A2001F">
        <w:rPr>
          <w:rFonts w:ascii="Times New Arabic" w:hAnsi="Times New Arabic" w:cs="Times New Roman"/>
          <w:sz w:val="24"/>
          <w:szCs w:val="24"/>
        </w:rPr>
        <w:t>al-An'a&gt;</w:t>
      </w:r>
      <w:r w:rsidRPr="00A2001F">
        <w:rPr>
          <w:rFonts w:ascii="Times New Arabic" w:hAnsi="Times New Arabic" w:cs="Times New Roman"/>
          <w:sz w:val="24"/>
          <w:szCs w:val="24"/>
        </w:rPr>
        <w:t>m</w:t>
      </w:r>
      <w:r w:rsidRPr="002D6B17">
        <w:rPr>
          <w:rFonts w:ascii="Times New Roman" w:hAnsi="Times New Roman" w:cs="Times New Roman"/>
          <w:sz w:val="24"/>
          <w:szCs w:val="24"/>
        </w:rPr>
        <w:t xml:space="preserve">/ 6: 165. He added the verse after describing QS </w:t>
      </w:r>
      <w:r w:rsidR="00A2001F">
        <w:rPr>
          <w:rFonts w:ascii="Times New Arabic" w:hAnsi="Times New Arabic" w:cs="Times New Roman"/>
          <w:sz w:val="24"/>
          <w:szCs w:val="24"/>
        </w:rPr>
        <w:t>al-Ru&gt;</w:t>
      </w:r>
      <w:r w:rsidRPr="00A2001F">
        <w:rPr>
          <w:rFonts w:ascii="Times New Arabic" w:hAnsi="Times New Arabic" w:cs="Times New Roman"/>
          <w:sz w:val="24"/>
          <w:szCs w:val="24"/>
        </w:rPr>
        <w:t>m</w:t>
      </w:r>
      <w:r w:rsidRPr="002D6B17">
        <w:rPr>
          <w:rFonts w:ascii="Times New Roman" w:hAnsi="Times New Roman" w:cs="Times New Roman"/>
          <w:sz w:val="24"/>
          <w:szCs w:val="24"/>
        </w:rPr>
        <w:t xml:space="preserve">/ 30: 28 about comparison something can be interpreted as equivalent and the equation. According to him some Arabic scholars say "if the comparison is of the same type then it </w:t>
      </w:r>
      <w:proofErr w:type="gramStart"/>
      <w:r w:rsidRPr="002D6B17">
        <w:rPr>
          <w:rFonts w:ascii="Times New Roman" w:hAnsi="Times New Roman" w:cs="Times New Roman"/>
          <w:sz w:val="24"/>
          <w:szCs w:val="24"/>
        </w:rPr>
        <w:t>is‘ idl</w:t>
      </w:r>
      <w:proofErr w:type="gramEnd"/>
      <w:r w:rsidRPr="002D6B17">
        <w:rPr>
          <w:rFonts w:ascii="Times New Roman" w:hAnsi="Times New Roman" w:cs="Times New Roman"/>
          <w:sz w:val="24"/>
          <w:szCs w:val="24"/>
        </w:rPr>
        <w:t xml:space="preserve"> and if it comes from a different type then it is ‘adl. </w:t>
      </w:r>
      <w:proofErr w:type="gramStart"/>
      <w:r w:rsidRPr="002D6B17">
        <w:rPr>
          <w:rFonts w:ascii="Times New Roman" w:hAnsi="Times New Roman" w:cs="Times New Roman"/>
          <w:sz w:val="24"/>
          <w:szCs w:val="24"/>
        </w:rPr>
        <w:t>Thus the use of poetic sources as sources of interpretation.</w:t>
      </w:r>
      <w:proofErr w:type="gramEnd"/>
      <w:r w:rsidR="00670445" w:rsidRPr="00670445">
        <w:rPr>
          <w:rStyle w:val="FootnoteReference"/>
          <w:rFonts w:ascii="Times New Arabic" w:hAnsi="Times New Arabic" w:cs="KFGQPC Uthmanic Script HAFS"/>
          <w:sz w:val="24"/>
          <w:szCs w:val="24"/>
        </w:rPr>
        <w:t xml:space="preserve"> </w:t>
      </w:r>
      <w:r w:rsidR="00670445">
        <w:rPr>
          <w:rStyle w:val="FootnoteReference"/>
          <w:rFonts w:ascii="Times New Arabic" w:hAnsi="Times New Arabic" w:cs="KFGQPC Uthmanic Script HAFS"/>
          <w:sz w:val="24"/>
          <w:szCs w:val="24"/>
        </w:rPr>
        <w:footnoteReference w:id="60"/>
      </w:r>
    </w:p>
    <w:p w:rsidR="000E16AD" w:rsidRDefault="000E16AD" w:rsidP="006C68D3">
      <w:pPr>
        <w:spacing w:after="120"/>
        <w:ind w:firstLine="720"/>
        <w:jc w:val="both"/>
        <w:rPr>
          <w:rFonts w:ascii="Times New Arabic" w:hAnsi="Times New Arabic" w:cs="KFGQPC Uthmanic Script HAFS"/>
          <w:sz w:val="24"/>
          <w:szCs w:val="24"/>
          <w:lang w:val="id-ID"/>
        </w:rPr>
      </w:pPr>
    </w:p>
    <w:p w:rsidR="000E16AD" w:rsidRDefault="000E16AD" w:rsidP="006C68D3">
      <w:pPr>
        <w:spacing w:after="120"/>
        <w:ind w:firstLine="720"/>
        <w:jc w:val="both"/>
        <w:rPr>
          <w:rFonts w:ascii="Times New Arabic" w:hAnsi="Times New Arabic" w:cs="KFGQPC Uthmanic Script HAFS"/>
          <w:sz w:val="24"/>
          <w:szCs w:val="24"/>
          <w:lang w:val="id-ID"/>
        </w:rPr>
      </w:pPr>
    </w:p>
    <w:p w:rsidR="000E16AD" w:rsidRPr="000E16AD" w:rsidRDefault="000E16AD" w:rsidP="006C68D3">
      <w:pPr>
        <w:spacing w:after="120"/>
        <w:ind w:firstLine="720"/>
        <w:jc w:val="both"/>
        <w:rPr>
          <w:rFonts w:ascii="Times New Roman" w:hAnsi="Times New Roman" w:cs="Times New Roman"/>
          <w:sz w:val="24"/>
          <w:szCs w:val="24"/>
          <w:lang w:val="id-ID"/>
        </w:rPr>
      </w:pPr>
    </w:p>
    <w:p w:rsidR="00636225" w:rsidRPr="00825FA4" w:rsidRDefault="00636225" w:rsidP="00825FA4">
      <w:pPr>
        <w:tabs>
          <w:tab w:val="left" w:pos="284"/>
        </w:tabs>
        <w:spacing w:after="0" w:line="360" w:lineRule="auto"/>
        <w:jc w:val="both"/>
        <w:rPr>
          <w:rFonts w:ascii="Times New Roman" w:hAnsi="Times New Roman" w:cs="Times New Roman"/>
          <w:b/>
          <w:sz w:val="24"/>
          <w:szCs w:val="24"/>
        </w:rPr>
      </w:pPr>
      <w:r w:rsidRPr="00825FA4">
        <w:rPr>
          <w:rFonts w:ascii="Times New Roman" w:hAnsi="Times New Roman" w:cs="Times New Roman"/>
          <w:b/>
          <w:sz w:val="24"/>
          <w:szCs w:val="24"/>
        </w:rPr>
        <w:lastRenderedPageBreak/>
        <w:t>D. Conclusion</w:t>
      </w:r>
    </w:p>
    <w:p w:rsidR="00636225" w:rsidRPr="002D6B17" w:rsidRDefault="00636225" w:rsidP="006C68D3">
      <w:pPr>
        <w:pStyle w:val="ListParagraph"/>
        <w:tabs>
          <w:tab w:val="left" w:pos="284"/>
        </w:tabs>
        <w:spacing w:after="0"/>
        <w:ind w:left="0" w:firstLine="720"/>
        <w:jc w:val="both"/>
        <w:rPr>
          <w:rFonts w:ascii="Times New Roman" w:hAnsi="Times New Roman" w:cs="Times New Roman"/>
          <w:sz w:val="24"/>
          <w:szCs w:val="24"/>
        </w:rPr>
      </w:pPr>
      <w:r w:rsidRPr="002D6B17">
        <w:rPr>
          <w:rFonts w:ascii="Times New Roman" w:hAnsi="Times New Roman" w:cs="Times New Roman"/>
          <w:sz w:val="24"/>
          <w:szCs w:val="24"/>
        </w:rPr>
        <w:t>As the explanation concludes, the interpretation methodology of Muhammad Amin al-Syinqithy, among others:</w:t>
      </w:r>
    </w:p>
    <w:p w:rsidR="00636225" w:rsidRPr="002D6B17" w:rsidRDefault="00636225" w:rsidP="006C68D3">
      <w:pPr>
        <w:pStyle w:val="ListParagraph"/>
        <w:numPr>
          <w:ilvl w:val="0"/>
          <w:numId w:val="48"/>
        </w:numPr>
        <w:tabs>
          <w:tab w:val="left" w:pos="284"/>
        </w:tabs>
        <w:spacing w:after="0"/>
        <w:ind w:left="284" w:hanging="284"/>
        <w:jc w:val="both"/>
        <w:rPr>
          <w:rFonts w:ascii="Times New Roman" w:hAnsi="Times New Roman" w:cs="Times New Roman"/>
          <w:sz w:val="24"/>
          <w:szCs w:val="24"/>
        </w:rPr>
      </w:pPr>
      <w:r w:rsidRPr="002D6B17">
        <w:rPr>
          <w:rFonts w:ascii="Times New Roman" w:hAnsi="Times New Roman" w:cs="Times New Roman"/>
          <w:sz w:val="24"/>
          <w:szCs w:val="24"/>
        </w:rPr>
        <w:t>Muhammad Amin al-Syinqithy was born in Mauritania, village of Syinqit} in 1325H (1905 AD), and died on Thursday mor</w:t>
      </w:r>
      <w:r w:rsidR="00A2001F">
        <w:rPr>
          <w:rFonts w:ascii="Times New Roman" w:hAnsi="Times New Roman" w:cs="Times New Roman"/>
          <w:sz w:val="24"/>
          <w:szCs w:val="24"/>
        </w:rPr>
        <w:t>ning on the 17th of Dhul Hijjah</w:t>
      </w:r>
      <w:r w:rsidRPr="002D6B17">
        <w:rPr>
          <w:rFonts w:ascii="Times New Roman" w:hAnsi="Times New Roman" w:cs="Times New Roman"/>
          <w:sz w:val="24"/>
          <w:szCs w:val="24"/>
        </w:rPr>
        <w:t xml:space="preserve">/ December 1393 H (1973 AD) in the city of Makkah al-Mukarramah after it was finished Hajj. He is a Maliki school. He is a respected educator, preacher and </w:t>
      </w:r>
      <w:r w:rsidR="00A2001F">
        <w:rPr>
          <w:rFonts w:ascii="Times New Arabic" w:hAnsi="Times New Arabic" w:cs="Times New Roman"/>
          <w:i/>
          <w:iCs/>
          <w:sz w:val="24"/>
          <w:szCs w:val="24"/>
        </w:rPr>
        <w:t>qad</w:t>
      </w:r>
      <w:proofErr w:type="gramStart"/>
      <w:r w:rsidR="00A2001F">
        <w:rPr>
          <w:rFonts w:ascii="Times New Arabic" w:hAnsi="Times New Arabic" w:cs="Times New Roman"/>
          <w:i/>
          <w:iCs/>
          <w:sz w:val="24"/>
          <w:szCs w:val="24"/>
        </w:rPr>
        <w:t>}</w:t>
      </w:r>
      <w:r w:rsidRPr="00A2001F">
        <w:rPr>
          <w:rFonts w:ascii="Times New Arabic" w:hAnsi="Times New Arabic" w:cs="Times New Roman"/>
          <w:i/>
          <w:iCs/>
          <w:sz w:val="24"/>
          <w:szCs w:val="24"/>
        </w:rPr>
        <w:t>i</w:t>
      </w:r>
      <w:proofErr w:type="gramEnd"/>
      <w:r w:rsidRPr="002D6B17">
        <w:rPr>
          <w:rFonts w:ascii="Times New Roman" w:hAnsi="Times New Roman" w:cs="Times New Roman"/>
          <w:sz w:val="24"/>
          <w:szCs w:val="24"/>
        </w:rPr>
        <w:t xml:space="preserve"> and has many praises and several awards in both fields.</w:t>
      </w:r>
    </w:p>
    <w:p w:rsidR="00636225" w:rsidRPr="002D6B17" w:rsidRDefault="00636225" w:rsidP="006C68D3">
      <w:pPr>
        <w:pStyle w:val="ListParagraph"/>
        <w:numPr>
          <w:ilvl w:val="0"/>
          <w:numId w:val="48"/>
        </w:numPr>
        <w:tabs>
          <w:tab w:val="left" w:pos="284"/>
        </w:tabs>
        <w:spacing w:after="0"/>
        <w:ind w:left="284" w:hanging="284"/>
        <w:jc w:val="both"/>
        <w:rPr>
          <w:rFonts w:ascii="Times New Roman" w:hAnsi="Times New Roman" w:cs="Times New Roman"/>
          <w:sz w:val="24"/>
          <w:szCs w:val="24"/>
        </w:rPr>
      </w:pPr>
      <w:r w:rsidRPr="002D6B17">
        <w:rPr>
          <w:rFonts w:ascii="Times New Roman" w:hAnsi="Times New Roman" w:cs="Times New Roman"/>
          <w:sz w:val="24"/>
          <w:szCs w:val="24"/>
        </w:rPr>
        <w:t xml:space="preserve">Systematic interpretation of Muhammad Amin al-Syinqithy; First, write down the verse that will be interpreted by beginning the writing with the word </w:t>
      </w:r>
      <w:r w:rsidRPr="00A2001F">
        <w:rPr>
          <w:rFonts w:ascii="Times New Arabic" w:hAnsi="Times New Arabic" w:cs="Times New Roman"/>
          <w:i/>
          <w:iCs/>
          <w:sz w:val="24"/>
          <w:szCs w:val="24"/>
        </w:rPr>
        <w:t>qauluhu ta'ala&gt;</w:t>
      </w:r>
      <w:r w:rsidRPr="002D6B17">
        <w:rPr>
          <w:rFonts w:ascii="Times New Roman" w:hAnsi="Times New Roman" w:cs="Times New Roman"/>
          <w:sz w:val="24"/>
          <w:szCs w:val="24"/>
        </w:rPr>
        <w:t xml:space="preserve">, secondly explaining the meaning of the verse with other verses, hadith, vocabulary, poetry, </w:t>
      </w:r>
      <w:r w:rsidR="00A2001F">
        <w:rPr>
          <w:rFonts w:ascii="Times New Arabic" w:hAnsi="Times New Arabic" w:cs="Times New Roman"/>
          <w:i/>
          <w:iCs/>
          <w:sz w:val="24"/>
          <w:szCs w:val="24"/>
        </w:rPr>
        <w:t>asba&gt;b al-Nuzu&gt;</w:t>
      </w:r>
      <w:r w:rsidRPr="00A2001F">
        <w:rPr>
          <w:rFonts w:ascii="Times New Arabic" w:hAnsi="Times New Arabic" w:cs="Times New Roman"/>
          <w:i/>
          <w:iCs/>
          <w:sz w:val="24"/>
          <w:szCs w:val="24"/>
        </w:rPr>
        <w:t>l</w:t>
      </w:r>
      <w:r w:rsidRPr="002D6B17">
        <w:rPr>
          <w:rFonts w:ascii="Times New Roman" w:hAnsi="Times New Roman" w:cs="Times New Roman"/>
          <w:sz w:val="24"/>
          <w:szCs w:val="24"/>
        </w:rPr>
        <w:t xml:space="preserve"> if any. Third write </w:t>
      </w:r>
      <w:r w:rsidR="00A2001F" w:rsidRPr="00A2001F">
        <w:rPr>
          <w:rFonts w:ascii="Times New Arabic" w:hAnsi="Times New Arabic" w:cs="Times New Roman"/>
          <w:i/>
          <w:iCs/>
          <w:sz w:val="24"/>
          <w:szCs w:val="24"/>
        </w:rPr>
        <w:t>tanbi&gt;</w:t>
      </w:r>
      <w:r w:rsidRPr="00A2001F">
        <w:rPr>
          <w:rFonts w:ascii="Times New Arabic" w:hAnsi="Times New Arabic" w:cs="Times New Roman"/>
          <w:i/>
          <w:iCs/>
          <w:sz w:val="24"/>
          <w:szCs w:val="24"/>
        </w:rPr>
        <w:t>h</w:t>
      </w:r>
      <w:r w:rsidRPr="002D6B17">
        <w:rPr>
          <w:rFonts w:ascii="Times New Roman" w:hAnsi="Times New Roman" w:cs="Times New Roman"/>
          <w:sz w:val="24"/>
          <w:szCs w:val="24"/>
        </w:rPr>
        <w:t xml:space="preserve"> (notes) to provide reinforcement on the opinions of scholars towards the argument taken as a source of interpretation, and fourth include </w:t>
      </w:r>
      <w:r w:rsidR="00A2001F" w:rsidRPr="00A2001F">
        <w:rPr>
          <w:rFonts w:ascii="Times New Arabic" w:hAnsi="Times New Arabic" w:cs="Times New Roman"/>
          <w:i/>
          <w:iCs/>
          <w:sz w:val="24"/>
          <w:szCs w:val="24"/>
          <w:lang w:val="id-ID"/>
        </w:rPr>
        <w:t>masa&gt;</w:t>
      </w:r>
      <w:proofErr w:type="gramStart"/>
      <w:r w:rsidR="00A2001F" w:rsidRPr="00A2001F">
        <w:rPr>
          <w:rFonts w:ascii="Times New Arabic" w:hAnsi="Times New Arabic" w:cs="Times New Roman"/>
          <w:i/>
          <w:iCs/>
          <w:sz w:val="24"/>
          <w:szCs w:val="24"/>
          <w:lang w:val="id-ID"/>
        </w:rPr>
        <w:t>il</w:t>
      </w:r>
      <w:proofErr w:type="gramEnd"/>
      <w:r w:rsidRPr="002D6B17">
        <w:rPr>
          <w:rFonts w:ascii="Times New Roman" w:hAnsi="Times New Roman" w:cs="Times New Roman"/>
          <w:sz w:val="24"/>
          <w:szCs w:val="24"/>
        </w:rPr>
        <w:t xml:space="preserve"> to identify problems arising from the debate of interpreter scholars and fiqh in determining the rules of </w:t>
      </w:r>
      <w:r w:rsidR="00A2001F" w:rsidRPr="00F2194C">
        <w:rPr>
          <w:rFonts w:ascii="Times New Arabic" w:hAnsi="Times New Arabic" w:cs="Times New Roman"/>
          <w:i/>
          <w:iCs/>
          <w:sz w:val="24"/>
          <w:szCs w:val="24"/>
        </w:rPr>
        <w:t>a&gt;y</w:t>
      </w:r>
      <w:r w:rsidR="00A2001F" w:rsidRPr="00F2194C">
        <w:rPr>
          <w:rFonts w:ascii="Times New Arabic" w:hAnsi="Times New Arabic" w:cs="Times New Roman"/>
          <w:i/>
          <w:iCs/>
          <w:sz w:val="24"/>
          <w:szCs w:val="24"/>
          <w:lang w:val="id-ID"/>
        </w:rPr>
        <w:t>a&gt;</w:t>
      </w:r>
      <w:r w:rsidRPr="00F2194C">
        <w:rPr>
          <w:rFonts w:ascii="Times New Arabic" w:hAnsi="Times New Arabic" w:cs="Times New Roman"/>
          <w:i/>
          <w:iCs/>
          <w:sz w:val="24"/>
          <w:szCs w:val="24"/>
        </w:rPr>
        <w:t xml:space="preserve"> t al-ah</w:t>
      </w:r>
      <w:r w:rsidR="00F2194C">
        <w:rPr>
          <w:rFonts w:ascii="Times New Arabic" w:hAnsi="Times New Arabic" w:cs="Times New Roman"/>
          <w:i/>
          <w:iCs/>
          <w:sz w:val="24"/>
          <w:szCs w:val="24"/>
        </w:rPr>
        <w:t>ka&gt;</w:t>
      </w:r>
      <w:r w:rsidRPr="00F2194C">
        <w:rPr>
          <w:rFonts w:ascii="Times New Arabic" w:hAnsi="Times New Arabic" w:cs="Times New Roman"/>
          <w:i/>
          <w:iCs/>
          <w:sz w:val="24"/>
          <w:szCs w:val="24"/>
        </w:rPr>
        <w:t>m</w:t>
      </w:r>
      <w:r w:rsidRPr="002D6B17">
        <w:rPr>
          <w:rFonts w:ascii="Times New Roman" w:hAnsi="Times New Roman" w:cs="Times New Roman"/>
          <w:sz w:val="24"/>
          <w:szCs w:val="24"/>
        </w:rPr>
        <w:t>.</w:t>
      </w:r>
    </w:p>
    <w:p w:rsidR="00636225" w:rsidRPr="002D6B17" w:rsidRDefault="00636225" w:rsidP="000E16AD">
      <w:pPr>
        <w:pStyle w:val="ListParagraph"/>
        <w:numPr>
          <w:ilvl w:val="0"/>
          <w:numId w:val="48"/>
        </w:numPr>
        <w:tabs>
          <w:tab w:val="left" w:pos="284"/>
        </w:tabs>
        <w:spacing w:after="0"/>
        <w:ind w:left="284" w:hanging="284"/>
        <w:jc w:val="both"/>
        <w:rPr>
          <w:rFonts w:ascii="Times New Roman" w:hAnsi="Times New Roman" w:cs="Times New Roman"/>
          <w:sz w:val="24"/>
          <w:szCs w:val="24"/>
        </w:rPr>
      </w:pPr>
      <w:r w:rsidRPr="002D6B17">
        <w:rPr>
          <w:rFonts w:ascii="Times New Roman" w:hAnsi="Times New Roman" w:cs="Times New Roman"/>
          <w:sz w:val="24"/>
          <w:szCs w:val="24"/>
        </w:rPr>
        <w:t xml:space="preserve">The interpretation method of Muhammad Amin al-Syinqithy is the method of </w:t>
      </w:r>
      <w:r w:rsidR="00F2194C">
        <w:rPr>
          <w:rFonts w:ascii="Times New Arabic" w:hAnsi="Times New Arabic" w:cs="Times New Roman"/>
          <w:i/>
          <w:iCs/>
          <w:sz w:val="24"/>
          <w:szCs w:val="24"/>
        </w:rPr>
        <w:t>tahli&gt;li&gt;, and ijma&gt;</w:t>
      </w:r>
      <w:r w:rsidRPr="00F2194C">
        <w:rPr>
          <w:rFonts w:ascii="Times New Arabic" w:hAnsi="Times New Arabic" w:cs="Times New Roman"/>
          <w:i/>
          <w:iCs/>
          <w:sz w:val="24"/>
          <w:szCs w:val="24"/>
        </w:rPr>
        <w:t>li</w:t>
      </w:r>
      <w:r w:rsidRPr="002D6B17">
        <w:rPr>
          <w:rFonts w:ascii="Times New Roman" w:hAnsi="Times New Roman" w:cs="Times New Roman"/>
          <w:sz w:val="24"/>
          <w:szCs w:val="24"/>
        </w:rPr>
        <w:t xml:space="preserve">. The interpretation is in the form of the interpretation of </w:t>
      </w:r>
      <w:r w:rsidR="00F2194C">
        <w:rPr>
          <w:rFonts w:ascii="Times New Arabic" w:hAnsi="Times New Arabic" w:cs="Times New Roman"/>
          <w:i/>
          <w:iCs/>
          <w:sz w:val="24"/>
          <w:szCs w:val="24"/>
        </w:rPr>
        <w:t>bi al</w:t>
      </w:r>
      <w:r w:rsidR="00F2194C">
        <w:rPr>
          <w:rFonts w:ascii="Times New Arabic" w:hAnsi="Times New Arabic" w:cs="Times New Roman"/>
          <w:i/>
          <w:iCs/>
          <w:sz w:val="24"/>
          <w:szCs w:val="24"/>
          <w:lang w:val="id-ID"/>
        </w:rPr>
        <w:t>-</w:t>
      </w:r>
      <w:r w:rsidR="00F2194C">
        <w:rPr>
          <w:rFonts w:ascii="Times New Arabic" w:hAnsi="Times New Arabic" w:cs="Times New Roman"/>
          <w:i/>
          <w:iCs/>
          <w:sz w:val="24"/>
          <w:szCs w:val="24"/>
        </w:rPr>
        <w:t>ma’s</w:t>
      </w:r>
      <w:r w:rsidR="00F2194C">
        <w:rPr>
          <w:rFonts w:ascii="Times New Arabic" w:hAnsi="Times New Arabic" w:cs="Times New Roman"/>
          <w:i/>
          <w:iCs/>
          <w:sz w:val="24"/>
          <w:szCs w:val="24"/>
          <w:lang w:val="id-ID"/>
        </w:rPr>
        <w:t>\</w:t>
      </w:r>
      <w:r w:rsidRPr="00F2194C">
        <w:rPr>
          <w:rFonts w:ascii="Times New Arabic" w:hAnsi="Times New Arabic" w:cs="Times New Roman"/>
          <w:i/>
          <w:iCs/>
          <w:sz w:val="24"/>
          <w:szCs w:val="24"/>
        </w:rPr>
        <w:t xml:space="preserve">ur </w:t>
      </w:r>
      <w:r w:rsidRPr="00F2194C">
        <w:rPr>
          <w:rFonts w:ascii="Times New Arabic" w:hAnsi="Times New Arabic" w:cs="Times New Roman"/>
          <w:sz w:val="24"/>
          <w:szCs w:val="24"/>
        </w:rPr>
        <w:t>and</w:t>
      </w:r>
      <w:r w:rsidRPr="00F2194C">
        <w:rPr>
          <w:rFonts w:ascii="Times New Arabic" w:hAnsi="Times New Arabic" w:cs="Times New Roman"/>
          <w:i/>
          <w:iCs/>
          <w:sz w:val="24"/>
          <w:szCs w:val="24"/>
        </w:rPr>
        <w:t xml:space="preserve"> bi al-ra’yi</w:t>
      </w:r>
      <w:r w:rsidR="000E16AD">
        <w:rPr>
          <w:rFonts w:ascii="Times New Arabic" w:hAnsi="Times New Arabic" w:cs="Times New Roman"/>
          <w:i/>
          <w:iCs/>
          <w:sz w:val="24"/>
          <w:szCs w:val="24"/>
          <w:lang w:val="id-ID"/>
        </w:rPr>
        <w:t xml:space="preserve">, </w:t>
      </w:r>
      <w:r w:rsidR="000E16AD" w:rsidRPr="000E16AD">
        <w:rPr>
          <w:rFonts w:ascii="Times New Arabic" w:hAnsi="Times New Arabic" w:cs="Times New Roman"/>
          <w:sz w:val="24"/>
          <w:szCs w:val="24"/>
          <w:lang w:val="id-ID"/>
        </w:rPr>
        <w:t>but tend to be bi</w:t>
      </w:r>
      <w:r w:rsidR="000E16AD">
        <w:rPr>
          <w:rFonts w:ascii="Times New Arabic" w:hAnsi="Times New Arabic" w:cs="Times New Roman"/>
          <w:i/>
          <w:iCs/>
          <w:sz w:val="24"/>
          <w:szCs w:val="24"/>
          <w:lang w:val="id-ID"/>
        </w:rPr>
        <w:t xml:space="preserve"> al-ma’s\u&gt;r</w:t>
      </w:r>
      <w:r w:rsidRPr="002D6B17">
        <w:rPr>
          <w:rFonts w:ascii="Times New Roman" w:hAnsi="Times New Roman" w:cs="Times New Roman"/>
          <w:sz w:val="24"/>
          <w:szCs w:val="24"/>
        </w:rPr>
        <w:t>. The sources of interpretation are al-Qur'an, hadith of the prophet, qaul sahabah, ijtih</w:t>
      </w:r>
      <w:r w:rsidR="00F2194C">
        <w:rPr>
          <w:rFonts w:ascii="Times New Roman" w:hAnsi="Times New Roman" w:cs="Times New Roman"/>
          <w:sz w:val="24"/>
          <w:szCs w:val="24"/>
        </w:rPr>
        <w:t xml:space="preserve">ad ulama, and poetry, and qira’a </w:t>
      </w:r>
      <w:r w:rsidRPr="002D6B17">
        <w:rPr>
          <w:rFonts w:ascii="Times New Roman" w:hAnsi="Times New Roman" w:cs="Times New Roman"/>
          <w:sz w:val="24"/>
          <w:szCs w:val="24"/>
        </w:rPr>
        <w:t>sab’ah. The interpretation which originates from the Qur'an is the main source, according to him the explanation of the meaning of a verse is found in other verses. While the interpretation style is fiqh and lughawi style.</w:t>
      </w:r>
    </w:p>
    <w:p w:rsidR="001626D0" w:rsidRPr="002D6B17" w:rsidRDefault="001626D0" w:rsidP="001626D0">
      <w:pPr>
        <w:tabs>
          <w:tab w:val="left" w:pos="284"/>
        </w:tabs>
        <w:spacing w:before="120" w:after="120" w:line="240" w:lineRule="auto"/>
        <w:rPr>
          <w:rFonts w:ascii="Times New Roman" w:hAnsi="Times New Roman" w:cs="Times New Roman"/>
          <w:b/>
          <w:bCs/>
          <w:sz w:val="24"/>
          <w:szCs w:val="24"/>
        </w:rPr>
      </w:pPr>
    </w:p>
    <w:p w:rsidR="006C68D3" w:rsidRDefault="006C68D3" w:rsidP="00BD76BF">
      <w:pPr>
        <w:tabs>
          <w:tab w:val="left" w:pos="284"/>
        </w:tabs>
        <w:spacing w:before="120" w:after="240" w:line="240" w:lineRule="auto"/>
        <w:ind w:left="709" w:hanging="709"/>
        <w:jc w:val="center"/>
        <w:rPr>
          <w:rFonts w:ascii="Times New Roman" w:hAnsi="Times New Roman" w:cs="Times New Roman"/>
          <w:b/>
          <w:bCs/>
          <w:sz w:val="24"/>
          <w:szCs w:val="24"/>
          <w:lang w:val="id-ID"/>
        </w:rPr>
      </w:pPr>
    </w:p>
    <w:p w:rsidR="000E16AD" w:rsidRDefault="000E16AD" w:rsidP="00BD76BF">
      <w:pPr>
        <w:tabs>
          <w:tab w:val="left" w:pos="284"/>
        </w:tabs>
        <w:spacing w:before="120" w:after="240" w:line="240" w:lineRule="auto"/>
        <w:ind w:left="709" w:hanging="709"/>
        <w:jc w:val="center"/>
        <w:rPr>
          <w:rFonts w:ascii="Times New Roman" w:hAnsi="Times New Roman" w:cs="Times New Roman"/>
          <w:b/>
          <w:bCs/>
          <w:sz w:val="24"/>
          <w:szCs w:val="24"/>
          <w:lang w:val="id-ID"/>
        </w:rPr>
      </w:pPr>
    </w:p>
    <w:p w:rsidR="000E16AD" w:rsidRDefault="000E16AD" w:rsidP="00BD76BF">
      <w:pPr>
        <w:tabs>
          <w:tab w:val="left" w:pos="284"/>
        </w:tabs>
        <w:spacing w:before="120" w:after="240" w:line="240" w:lineRule="auto"/>
        <w:ind w:left="709" w:hanging="709"/>
        <w:jc w:val="center"/>
        <w:rPr>
          <w:rFonts w:ascii="Times New Roman" w:hAnsi="Times New Roman" w:cs="Times New Roman"/>
          <w:b/>
          <w:bCs/>
          <w:sz w:val="24"/>
          <w:szCs w:val="24"/>
          <w:lang w:val="id-ID"/>
        </w:rPr>
      </w:pPr>
    </w:p>
    <w:p w:rsidR="000E16AD" w:rsidRDefault="000E16AD" w:rsidP="00BD76BF">
      <w:pPr>
        <w:tabs>
          <w:tab w:val="left" w:pos="284"/>
        </w:tabs>
        <w:spacing w:before="120" w:after="240" w:line="240" w:lineRule="auto"/>
        <w:ind w:left="709" w:hanging="709"/>
        <w:jc w:val="center"/>
        <w:rPr>
          <w:rFonts w:ascii="Times New Roman" w:hAnsi="Times New Roman" w:cs="Times New Roman"/>
          <w:b/>
          <w:bCs/>
          <w:sz w:val="24"/>
          <w:szCs w:val="24"/>
          <w:lang w:val="id-ID"/>
        </w:rPr>
      </w:pPr>
    </w:p>
    <w:p w:rsidR="000E16AD" w:rsidRDefault="000E16AD" w:rsidP="00BD76BF">
      <w:pPr>
        <w:tabs>
          <w:tab w:val="left" w:pos="284"/>
        </w:tabs>
        <w:spacing w:before="120" w:after="240" w:line="240" w:lineRule="auto"/>
        <w:ind w:left="709" w:hanging="709"/>
        <w:jc w:val="center"/>
        <w:rPr>
          <w:rFonts w:ascii="Times New Roman" w:hAnsi="Times New Roman" w:cs="Times New Roman"/>
          <w:b/>
          <w:bCs/>
          <w:sz w:val="24"/>
          <w:szCs w:val="24"/>
          <w:lang w:val="id-ID"/>
        </w:rPr>
      </w:pPr>
    </w:p>
    <w:p w:rsidR="000E16AD" w:rsidRDefault="000E16AD" w:rsidP="00BD76BF">
      <w:pPr>
        <w:tabs>
          <w:tab w:val="left" w:pos="284"/>
        </w:tabs>
        <w:spacing w:before="120" w:after="240" w:line="240" w:lineRule="auto"/>
        <w:ind w:left="709" w:hanging="709"/>
        <w:jc w:val="center"/>
        <w:rPr>
          <w:rFonts w:ascii="Times New Roman" w:hAnsi="Times New Roman" w:cs="Times New Roman"/>
          <w:b/>
          <w:bCs/>
          <w:sz w:val="24"/>
          <w:szCs w:val="24"/>
          <w:lang w:val="id-ID"/>
        </w:rPr>
      </w:pPr>
    </w:p>
    <w:p w:rsidR="000E16AD" w:rsidRDefault="000E16AD" w:rsidP="00BD76BF">
      <w:pPr>
        <w:tabs>
          <w:tab w:val="left" w:pos="284"/>
        </w:tabs>
        <w:spacing w:before="120" w:after="240" w:line="240" w:lineRule="auto"/>
        <w:ind w:left="709" w:hanging="709"/>
        <w:jc w:val="center"/>
        <w:rPr>
          <w:rFonts w:ascii="Times New Roman" w:hAnsi="Times New Roman" w:cs="Times New Roman"/>
          <w:b/>
          <w:bCs/>
          <w:sz w:val="24"/>
          <w:szCs w:val="24"/>
          <w:lang w:val="id-ID"/>
        </w:rPr>
      </w:pPr>
    </w:p>
    <w:p w:rsidR="000E16AD" w:rsidRDefault="000E16AD" w:rsidP="000E16AD">
      <w:pPr>
        <w:tabs>
          <w:tab w:val="left" w:pos="284"/>
        </w:tabs>
        <w:spacing w:before="120" w:after="240" w:line="240" w:lineRule="auto"/>
        <w:rPr>
          <w:rFonts w:ascii="Times New Roman" w:hAnsi="Times New Roman" w:cs="Times New Roman"/>
          <w:b/>
          <w:bCs/>
          <w:sz w:val="24"/>
          <w:szCs w:val="24"/>
          <w:lang w:val="id-ID"/>
        </w:rPr>
      </w:pPr>
    </w:p>
    <w:p w:rsidR="00FB2879" w:rsidRPr="002D6B17" w:rsidRDefault="00636225" w:rsidP="00BD76BF">
      <w:pPr>
        <w:tabs>
          <w:tab w:val="left" w:pos="284"/>
        </w:tabs>
        <w:spacing w:before="120" w:after="240" w:line="240" w:lineRule="auto"/>
        <w:ind w:left="709" w:hanging="709"/>
        <w:jc w:val="center"/>
        <w:rPr>
          <w:rFonts w:ascii="Times New Roman" w:hAnsi="Times New Roman" w:cs="Times New Roman"/>
          <w:b/>
          <w:bCs/>
          <w:sz w:val="24"/>
          <w:szCs w:val="24"/>
        </w:rPr>
      </w:pPr>
      <w:r w:rsidRPr="002D6B17">
        <w:rPr>
          <w:rFonts w:ascii="Times New Roman" w:hAnsi="Times New Roman" w:cs="Times New Roman"/>
          <w:b/>
          <w:bCs/>
          <w:sz w:val="24"/>
          <w:szCs w:val="24"/>
        </w:rPr>
        <w:lastRenderedPageBreak/>
        <w:t>BIBLIOGRAPHY</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proofErr w:type="gramStart"/>
      <w:r w:rsidRPr="002D6B17">
        <w:rPr>
          <w:rFonts w:ascii="Times New Roman" w:hAnsi="Times New Roman" w:cs="Times New Roman"/>
          <w:sz w:val="24"/>
          <w:szCs w:val="24"/>
        </w:rPr>
        <w:t>Djalal HA, Abdul.</w:t>
      </w:r>
      <w:proofErr w:type="gramEnd"/>
      <w:r w:rsidRPr="002D6B17">
        <w:rPr>
          <w:rFonts w:ascii="Times New Roman" w:hAnsi="Times New Roman" w:cs="Times New Roman"/>
          <w:sz w:val="24"/>
          <w:szCs w:val="24"/>
        </w:rPr>
        <w:t xml:space="preserve"> </w:t>
      </w:r>
      <w:proofErr w:type="gramStart"/>
      <w:r w:rsidRPr="002D6B17">
        <w:rPr>
          <w:rFonts w:ascii="Times New Roman" w:hAnsi="Times New Roman" w:cs="Times New Roman"/>
          <w:i/>
          <w:iCs/>
          <w:sz w:val="24"/>
          <w:szCs w:val="24"/>
        </w:rPr>
        <w:t>Urgensi Studi Tafsir Yang Mutakhir</w:t>
      </w:r>
      <w:r w:rsidRPr="002D6B17">
        <w:rPr>
          <w:rFonts w:ascii="Times New Roman" w:hAnsi="Times New Roman" w:cs="Times New Roman"/>
          <w:sz w:val="24"/>
          <w:szCs w:val="24"/>
        </w:rPr>
        <w:t>.</w:t>
      </w:r>
      <w:proofErr w:type="gramEnd"/>
      <w:r w:rsidRPr="002D6B17">
        <w:rPr>
          <w:rFonts w:ascii="Times New Roman" w:hAnsi="Times New Roman" w:cs="Times New Roman"/>
          <w:sz w:val="24"/>
          <w:szCs w:val="24"/>
        </w:rPr>
        <w:t xml:space="preserve"> Surabaya: IAIN Sunan Ampel, 1987.</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proofErr w:type="gramStart"/>
      <w:r w:rsidRPr="002D6B17">
        <w:rPr>
          <w:rFonts w:ascii="Times New Roman" w:hAnsi="Times New Roman" w:cs="Times New Roman"/>
          <w:sz w:val="24"/>
          <w:szCs w:val="24"/>
        </w:rPr>
        <w:t>Fath, Amir Faishol.</w:t>
      </w:r>
      <w:proofErr w:type="gramEnd"/>
      <w:r w:rsidRPr="002D6B17">
        <w:rPr>
          <w:rFonts w:ascii="Times New Roman" w:hAnsi="Times New Roman" w:cs="Times New Roman"/>
          <w:sz w:val="24"/>
          <w:szCs w:val="24"/>
        </w:rPr>
        <w:t xml:space="preserve"> </w:t>
      </w:r>
      <w:proofErr w:type="gramStart"/>
      <w:r w:rsidRPr="002D6B17">
        <w:rPr>
          <w:rFonts w:ascii="Times New Roman" w:hAnsi="Times New Roman" w:cs="Times New Roman"/>
          <w:i/>
          <w:iCs/>
          <w:sz w:val="24"/>
          <w:szCs w:val="24"/>
        </w:rPr>
        <w:t>The Unity of The Quran</w:t>
      </w:r>
      <w:r w:rsidRPr="002D6B17">
        <w:rPr>
          <w:rFonts w:ascii="Times New Roman" w:hAnsi="Times New Roman" w:cs="Times New Roman"/>
          <w:sz w:val="24"/>
          <w:szCs w:val="24"/>
        </w:rPr>
        <w:t>, terj.</w:t>
      </w:r>
      <w:proofErr w:type="gramEnd"/>
      <w:r w:rsidR="001626D0" w:rsidRPr="002D6B17">
        <w:rPr>
          <w:rFonts w:ascii="Times New Roman" w:hAnsi="Times New Roman" w:cs="Times New Roman"/>
          <w:sz w:val="24"/>
          <w:szCs w:val="24"/>
        </w:rPr>
        <w:t xml:space="preserve"> </w:t>
      </w:r>
      <w:proofErr w:type="gramStart"/>
      <w:r w:rsidR="001626D0" w:rsidRPr="002D6B17">
        <w:rPr>
          <w:rFonts w:ascii="Times New Roman" w:hAnsi="Times New Roman" w:cs="Times New Roman"/>
          <w:sz w:val="24"/>
          <w:szCs w:val="24"/>
        </w:rPr>
        <w:t>Nasiruddin Abas.</w:t>
      </w:r>
      <w:proofErr w:type="gramEnd"/>
      <w:r w:rsidR="001626D0" w:rsidRPr="002D6B17">
        <w:rPr>
          <w:rFonts w:ascii="Times New Roman" w:hAnsi="Times New Roman" w:cs="Times New Roman"/>
          <w:sz w:val="24"/>
          <w:szCs w:val="24"/>
        </w:rPr>
        <w:t xml:space="preserve"> </w:t>
      </w:r>
      <w:r w:rsidRPr="002D6B17">
        <w:rPr>
          <w:rFonts w:ascii="Times New Roman" w:hAnsi="Times New Roman" w:cs="Times New Roman"/>
          <w:sz w:val="24"/>
          <w:szCs w:val="24"/>
        </w:rPr>
        <w:t>Jakarta: P</w:t>
      </w:r>
      <w:r w:rsidR="001626D0" w:rsidRPr="002D6B17">
        <w:rPr>
          <w:rFonts w:ascii="Times New Roman" w:hAnsi="Times New Roman" w:cs="Times New Roman"/>
          <w:sz w:val="24"/>
          <w:szCs w:val="24"/>
        </w:rPr>
        <w:t>ustaka al-Kautsar, 2010.</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r w:rsidRPr="002D6B17">
        <w:rPr>
          <w:rFonts w:ascii="Times New Roman" w:hAnsi="Times New Roman" w:cs="Times New Roman"/>
          <w:sz w:val="24"/>
          <w:szCs w:val="24"/>
        </w:rPr>
        <w:t xml:space="preserve">Firman, Arham Junaidi. </w:t>
      </w:r>
      <w:r w:rsidRPr="002D6B17">
        <w:rPr>
          <w:rFonts w:ascii="Times New Roman" w:hAnsi="Times New Roman" w:cs="Times New Roman"/>
          <w:i/>
          <w:iCs/>
          <w:sz w:val="24"/>
          <w:szCs w:val="24"/>
        </w:rPr>
        <w:t>Studi Al-Qur’an</w:t>
      </w:r>
      <w:proofErr w:type="gramStart"/>
      <w:r w:rsidRPr="002D6B17">
        <w:rPr>
          <w:rFonts w:ascii="Times New Roman" w:hAnsi="Times New Roman" w:cs="Times New Roman"/>
          <w:i/>
          <w:iCs/>
          <w:sz w:val="24"/>
          <w:szCs w:val="24"/>
        </w:rPr>
        <w:t>;Teori</w:t>
      </w:r>
      <w:proofErr w:type="gramEnd"/>
      <w:r w:rsidRPr="002D6B17">
        <w:rPr>
          <w:rFonts w:ascii="Times New Roman" w:hAnsi="Times New Roman" w:cs="Times New Roman"/>
          <w:i/>
          <w:iCs/>
          <w:sz w:val="24"/>
          <w:szCs w:val="24"/>
        </w:rPr>
        <w:t xml:space="preserve"> dan Aplikasinya dalam Penafsiran Ayat Pendidikan</w:t>
      </w:r>
      <w:r w:rsidRPr="002D6B17">
        <w:rPr>
          <w:rFonts w:ascii="Times New Roman" w:hAnsi="Times New Roman" w:cs="Times New Roman"/>
          <w:sz w:val="24"/>
          <w:szCs w:val="24"/>
        </w:rPr>
        <w:t>. Yogyakarta: Diandra Kreatif, 2018.</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r w:rsidRPr="002D6B17">
        <w:rPr>
          <w:rFonts w:ascii="Times New Roman" w:hAnsi="Times New Roman" w:cs="Times New Roman"/>
          <w:sz w:val="24"/>
          <w:szCs w:val="24"/>
        </w:rPr>
        <w:t xml:space="preserve">Izzan, Ahmad. </w:t>
      </w:r>
      <w:r w:rsidRPr="002D6B17">
        <w:rPr>
          <w:rFonts w:ascii="Times New Roman" w:hAnsi="Times New Roman" w:cs="Times New Roman"/>
          <w:i/>
          <w:iCs/>
          <w:sz w:val="24"/>
          <w:szCs w:val="24"/>
        </w:rPr>
        <w:t xml:space="preserve">Metodologi Ilmu </w:t>
      </w:r>
      <w:proofErr w:type="gramStart"/>
      <w:r w:rsidRPr="002D6B17">
        <w:rPr>
          <w:rFonts w:ascii="Times New Roman" w:hAnsi="Times New Roman" w:cs="Times New Roman"/>
          <w:i/>
          <w:iCs/>
          <w:sz w:val="24"/>
          <w:szCs w:val="24"/>
        </w:rPr>
        <w:t>Tafsir</w:t>
      </w:r>
      <w:r w:rsidRPr="002D6B17">
        <w:rPr>
          <w:rFonts w:ascii="Times New Roman" w:hAnsi="Times New Roman" w:cs="Times New Roman"/>
          <w:sz w:val="24"/>
          <w:szCs w:val="24"/>
        </w:rPr>
        <w:t xml:space="preserve"> .</w:t>
      </w:r>
      <w:proofErr w:type="gramEnd"/>
      <w:r w:rsidRPr="002D6B17">
        <w:rPr>
          <w:rFonts w:ascii="Times New Roman" w:hAnsi="Times New Roman" w:cs="Times New Roman"/>
          <w:sz w:val="24"/>
          <w:szCs w:val="24"/>
        </w:rPr>
        <w:t xml:space="preserve"> Bandung: Tafakur, t.t.</w:t>
      </w:r>
    </w:p>
    <w:p w:rsidR="005B5B2F" w:rsidRPr="002D6B17" w:rsidRDefault="005B5B2F" w:rsidP="006F381D">
      <w:pPr>
        <w:pStyle w:val="FootnoteText"/>
        <w:spacing w:before="120" w:after="120"/>
        <w:ind w:left="709" w:hanging="709"/>
        <w:jc w:val="both"/>
        <w:rPr>
          <w:rFonts w:ascii="Times New Roman" w:hAnsi="Times New Roman" w:cs="Times New Roman"/>
          <w:sz w:val="24"/>
          <w:szCs w:val="24"/>
        </w:rPr>
      </w:pPr>
      <w:r w:rsidRPr="002D6B17">
        <w:rPr>
          <w:rFonts w:ascii="Times New Roman" w:hAnsi="Times New Roman" w:cs="Times New Roman"/>
          <w:sz w:val="24"/>
          <w:szCs w:val="24"/>
        </w:rPr>
        <w:t xml:space="preserve">Khaeruman, Badri. </w:t>
      </w:r>
      <w:proofErr w:type="gramStart"/>
      <w:r w:rsidRPr="002D6B17">
        <w:rPr>
          <w:rFonts w:ascii="Times New Roman" w:hAnsi="Times New Roman" w:cs="Times New Roman"/>
          <w:i/>
          <w:iCs/>
          <w:sz w:val="24"/>
          <w:szCs w:val="24"/>
        </w:rPr>
        <w:t>Sejarah Perkembangan Tafsir Al-Qur’an</w:t>
      </w:r>
      <w:r w:rsidRPr="002D6B17">
        <w:rPr>
          <w:rFonts w:ascii="Times New Roman" w:hAnsi="Times New Roman" w:cs="Times New Roman"/>
          <w:sz w:val="24"/>
          <w:szCs w:val="24"/>
        </w:rPr>
        <w:t>.</w:t>
      </w:r>
      <w:proofErr w:type="gramEnd"/>
      <w:r w:rsidRPr="002D6B17">
        <w:rPr>
          <w:rFonts w:ascii="Times New Roman" w:hAnsi="Times New Roman" w:cs="Times New Roman"/>
          <w:sz w:val="24"/>
          <w:szCs w:val="24"/>
        </w:rPr>
        <w:t xml:space="preserve"> Bandung: Pustaka Setia, 2004.</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r w:rsidRPr="002D6B17">
        <w:rPr>
          <w:rFonts w:ascii="Times New Roman" w:hAnsi="Times New Roman" w:cs="Times New Roman"/>
          <w:sz w:val="24"/>
          <w:szCs w:val="24"/>
        </w:rPr>
        <w:t xml:space="preserve">Khalid, M. Rusydi. </w:t>
      </w:r>
      <w:proofErr w:type="gramStart"/>
      <w:r w:rsidRPr="00F2194C">
        <w:rPr>
          <w:rFonts w:ascii="Times New Arabic" w:hAnsi="Times New Arabic" w:cs="Times New Roman"/>
          <w:i/>
          <w:iCs/>
          <w:sz w:val="24"/>
          <w:szCs w:val="24"/>
        </w:rPr>
        <w:t>Mana&gt;hij Al-Mufassirin</w:t>
      </w:r>
      <w:r w:rsidRPr="002D6B17">
        <w:rPr>
          <w:rFonts w:ascii="Times New Roman" w:hAnsi="Times New Roman" w:cs="Times New Roman"/>
          <w:i/>
          <w:iCs/>
          <w:sz w:val="24"/>
          <w:szCs w:val="24"/>
        </w:rPr>
        <w:t>; Mengkaji Metode Para Mufassir.</w:t>
      </w:r>
      <w:proofErr w:type="gramEnd"/>
      <w:r w:rsidRPr="002D6B17">
        <w:rPr>
          <w:rFonts w:ascii="Times New Roman" w:hAnsi="Times New Roman" w:cs="Times New Roman"/>
          <w:i/>
          <w:iCs/>
          <w:sz w:val="24"/>
          <w:szCs w:val="24"/>
        </w:rPr>
        <w:t xml:space="preserve"> </w:t>
      </w:r>
      <w:r w:rsidRPr="002D6B17">
        <w:rPr>
          <w:rFonts w:ascii="Times New Roman" w:hAnsi="Times New Roman" w:cs="Times New Roman"/>
          <w:sz w:val="24"/>
          <w:szCs w:val="24"/>
        </w:rPr>
        <w:t>Jakarta: Mazhab Ciputat, 2016.</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r w:rsidRPr="002D6B17">
        <w:rPr>
          <w:rFonts w:ascii="Times New Roman" w:hAnsi="Times New Roman" w:cs="Times New Roman"/>
          <w:sz w:val="24"/>
          <w:szCs w:val="24"/>
        </w:rPr>
        <w:t xml:space="preserve">Mardan, </w:t>
      </w:r>
      <w:r w:rsidRPr="002D6B17">
        <w:rPr>
          <w:rFonts w:ascii="Times New Roman" w:hAnsi="Times New Roman" w:cs="Times New Roman"/>
          <w:i/>
          <w:iCs/>
          <w:sz w:val="24"/>
          <w:szCs w:val="24"/>
        </w:rPr>
        <w:t>Al-Qur’an Sebuah Pengantar</w:t>
      </w:r>
      <w:r w:rsidRPr="002D6B17">
        <w:rPr>
          <w:rFonts w:ascii="Times New Roman" w:hAnsi="Times New Roman" w:cs="Times New Roman"/>
          <w:sz w:val="24"/>
          <w:szCs w:val="24"/>
        </w:rPr>
        <w:t>. Jakarta: Mazhab Ciputat, 2015.</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r w:rsidRPr="002D6B17">
        <w:rPr>
          <w:rFonts w:ascii="Times New Roman" w:eastAsia="Calibri" w:hAnsi="Times New Roman" w:cs="Times New Roman"/>
          <w:sz w:val="24"/>
          <w:szCs w:val="24"/>
          <w:lang w:val="id-ID"/>
        </w:rPr>
        <w:t>Nata,</w:t>
      </w:r>
      <w:r w:rsidRPr="002D6B17">
        <w:rPr>
          <w:rFonts w:ascii="Times New Roman" w:eastAsia="Calibri" w:hAnsi="Times New Roman" w:cs="Times New Roman"/>
          <w:sz w:val="24"/>
          <w:szCs w:val="24"/>
        </w:rPr>
        <w:t xml:space="preserve"> </w:t>
      </w:r>
      <w:r w:rsidRPr="002D6B17">
        <w:rPr>
          <w:rFonts w:ascii="Times New Roman" w:eastAsia="Calibri" w:hAnsi="Times New Roman" w:cs="Times New Roman"/>
          <w:sz w:val="24"/>
          <w:szCs w:val="24"/>
          <w:lang w:val="id-ID"/>
        </w:rPr>
        <w:t>Abudin</w:t>
      </w:r>
      <w:r w:rsidRPr="002D6B17">
        <w:rPr>
          <w:rFonts w:ascii="Times New Roman" w:eastAsia="Calibri" w:hAnsi="Times New Roman" w:cs="Times New Roman"/>
          <w:sz w:val="24"/>
          <w:szCs w:val="24"/>
        </w:rPr>
        <w:t>.</w:t>
      </w:r>
      <w:r w:rsidRPr="002D6B17">
        <w:rPr>
          <w:rFonts w:ascii="Times New Roman" w:eastAsia="Calibri" w:hAnsi="Times New Roman" w:cs="Times New Roman"/>
          <w:sz w:val="24"/>
          <w:szCs w:val="24"/>
          <w:lang w:val="id-ID"/>
        </w:rPr>
        <w:t xml:space="preserve"> </w:t>
      </w:r>
      <w:r w:rsidRPr="002D6B17">
        <w:rPr>
          <w:rFonts w:ascii="Times New Roman" w:eastAsia="Calibri" w:hAnsi="Times New Roman" w:cs="Times New Roman"/>
          <w:i/>
          <w:iCs/>
          <w:sz w:val="24"/>
          <w:szCs w:val="24"/>
          <w:lang w:val="id-ID"/>
        </w:rPr>
        <w:t>Metodologi Studi Islam</w:t>
      </w:r>
      <w:r w:rsidRPr="002D6B17">
        <w:rPr>
          <w:rFonts w:ascii="Times New Roman" w:eastAsia="Calibri" w:hAnsi="Times New Roman" w:cs="Times New Roman"/>
          <w:i/>
          <w:iCs/>
          <w:sz w:val="24"/>
          <w:szCs w:val="24"/>
        </w:rPr>
        <w:t xml:space="preserve">. </w:t>
      </w:r>
      <w:r w:rsidRPr="002D6B17">
        <w:rPr>
          <w:rFonts w:ascii="Times New Roman" w:eastAsia="Calibri" w:hAnsi="Times New Roman" w:cs="Times New Roman"/>
          <w:sz w:val="24"/>
          <w:szCs w:val="24"/>
          <w:lang w:val="id-ID"/>
        </w:rPr>
        <w:t xml:space="preserve"> </w:t>
      </w:r>
      <w:r w:rsidRPr="002D6B17">
        <w:rPr>
          <w:rFonts w:ascii="Times New Roman" w:eastAsia="Calibri" w:hAnsi="Times New Roman" w:cs="Times New Roman"/>
          <w:sz w:val="24"/>
          <w:szCs w:val="24"/>
        </w:rPr>
        <w:t>C</w:t>
      </w:r>
      <w:r w:rsidRPr="002D6B17">
        <w:rPr>
          <w:rFonts w:ascii="Times New Roman" w:eastAsia="Calibri" w:hAnsi="Times New Roman" w:cs="Times New Roman"/>
          <w:sz w:val="24"/>
          <w:szCs w:val="24"/>
          <w:lang w:val="id-ID"/>
        </w:rPr>
        <w:t>et. ke-18; Jakarta: Raja Grafindo Persada, 2011</w:t>
      </w:r>
      <w:r w:rsidRPr="002D6B17">
        <w:rPr>
          <w:rFonts w:ascii="Times New Roman" w:eastAsia="Calibri" w:hAnsi="Times New Roman" w:cs="Times New Roman"/>
          <w:sz w:val="24"/>
          <w:szCs w:val="24"/>
        </w:rPr>
        <w:t>.</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r w:rsidRPr="002D6B17">
        <w:rPr>
          <w:rFonts w:ascii="Times New Roman" w:hAnsi="Times New Roman" w:cs="Times New Roman"/>
          <w:sz w:val="24"/>
          <w:szCs w:val="24"/>
        </w:rPr>
        <w:t xml:space="preserve">Nur, Afrizal. </w:t>
      </w:r>
      <w:proofErr w:type="gramStart"/>
      <w:r w:rsidRPr="002D6B17">
        <w:rPr>
          <w:rFonts w:ascii="Times New Roman" w:hAnsi="Times New Roman" w:cs="Times New Roman"/>
          <w:i/>
          <w:iCs/>
          <w:sz w:val="24"/>
          <w:szCs w:val="24"/>
        </w:rPr>
        <w:t xml:space="preserve">Khazanah dan Kewibawaan Tafsir </w:t>
      </w:r>
      <w:r w:rsidR="00F2194C">
        <w:rPr>
          <w:rFonts w:ascii="Times New Arabic" w:hAnsi="Times New Arabic" w:cs="Times New Roman"/>
          <w:i/>
          <w:iCs/>
          <w:sz w:val="24"/>
          <w:szCs w:val="24"/>
        </w:rPr>
        <w:t>bi Al-Ma’s</w:t>
      </w:r>
      <w:r w:rsidR="00F2194C">
        <w:rPr>
          <w:rFonts w:ascii="Times New Arabic" w:hAnsi="Times New Arabic" w:cs="Times New Roman"/>
          <w:i/>
          <w:iCs/>
          <w:sz w:val="24"/>
          <w:szCs w:val="24"/>
          <w:lang w:val="id-ID"/>
        </w:rPr>
        <w:t>\</w:t>
      </w:r>
      <w:r w:rsidRPr="00F2194C">
        <w:rPr>
          <w:rFonts w:ascii="Times New Arabic" w:hAnsi="Times New Arabic" w:cs="Times New Roman"/>
          <w:i/>
          <w:iCs/>
          <w:sz w:val="24"/>
          <w:szCs w:val="24"/>
        </w:rPr>
        <w:t>ur</w:t>
      </w:r>
      <w:r w:rsidRPr="002D6B17">
        <w:rPr>
          <w:rFonts w:ascii="Times New Roman" w:hAnsi="Times New Roman" w:cs="Times New Roman"/>
          <w:sz w:val="24"/>
          <w:szCs w:val="24"/>
        </w:rPr>
        <w:t>.</w:t>
      </w:r>
      <w:proofErr w:type="gramEnd"/>
      <w:r w:rsidRPr="002D6B17">
        <w:rPr>
          <w:rFonts w:ascii="Times New Roman" w:hAnsi="Times New Roman" w:cs="Times New Roman"/>
          <w:sz w:val="24"/>
          <w:szCs w:val="24"/>
        </w:rPr>
        <w:t xml:space="preserve"> Cet.ke-I; Riau: Fakultas UIN SUSKA RIU, 2015.</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r w:rsidRPr="00F2194C">
        <w:rPr>
          <w:rFonts w:ascii="Times New Arabic" w:hAnsi="Times New Arabic" w:cs="Times New Roman"/>
          <w:sz w:val="24"/>
          <w:szCs w:val="24"/>
        </w:rPr>
        <w:t>Qarad</w:t>
      </w:r>
      <w:proofErr w:type="gramStart"/>
      <w:r w:rsidRPr="00F2194C">
        <w:rPr>
          <w:rFonts w:ascii="Times New Arabic" w:hAnsi="Times New Arabic" w:cs="Times New Roman"/>
          <w:sz w:val="24"/>
          <w:szCs w:val="24"/>
        </w:rPr>
        <w:t>}a</w:t>
      </w:r>
      <w:proofErr w:type="gramEnd"/>
      <w:r w:rsidRPr="00F2194C">
        <w:rPr>
          <w:rFonts w:ascii="Times New Arabic" w:hAnsi="Times New Arabic" w:cs="Times New Roman"/>
          <w:sz w:val="24"/>
          <w:szCs w:val="24"/>
        </w:rPr>
        <w:t>&gt;wi&gt;, Yu&gt;su&gt;f</w:t>
      </w:r>
      <w:r w:rsidR="00F2194C">
        <w:rPr>
          <w:rFonts w:ascii="Times New Arabic" w:hAnsi="Times New Arabic" w:cs="Times New Roman"/>
          <w:sz w:val="24"/>
          <w:szCs w:val="24"/>
          <w:lang w:val="id-ID"/>
        </w:rPr>
        <w:t>.</w:t>
      </w:r>
      <w:r w:rsidRPr="002D6B17">
        <w:rPr>
          <w:rFonts w:ascii="Times New Roman" w:hAnsi="Times New Roman" w:cs="Times New Roman"/>
          <w:sz w:val="24"/>
          <w:szCs w:val="24"/>
        </w:rPr>
        <w:t xml:space="preserve"> </w:t>
      </w:r>
      <w:r w:rsidRPr="00F2194C">
        <w:rPr>
          <w:rFonts w:ascii="Times New Arabic" w:hAnsi="Times New Arabic" w:cs="Times New Roman"/>
          <w:i/>
          <w:iCs/>
          <w:sz w:val="24"/>
          <w:szCs w:val="24"/>
        </w:rPr>
        <w:t>Kaifa Nata’amalu Ma’a Al-Qur’a&gt; Al-‘Az}i&gt;m</w:t>
      </w:r>
      <w:r w:rsidRPr="002D6B17">
        <w:rPr>
          <w:rFonts w:ascii="Times New Roman" w:hAnsi="Times New Roman" w:cs="Times New Roman"/>
          <w:sz w:val="24"/>
          <w:szCs w:val="24"/>
        </w:rPr>
        <w:t xml:space="preserve">, terj. </w:t>
      </w:r>
      <w:proofErr w:type="gramStart"/>
      <w:r w:rsidRPr="002D6B17">
        <w:rPr>
          <w:rFonts w:ascii="Times New Roman" w:hAnsi="Times New Roman" w:cs="Times New Roman"/>
          <w:sz w:val="24"/>
          <w:szCs w:val="24"/>
        </w:rPr>
        <w:t>Abdul Hayy al-Kattani.</w:t>
      </w:r>
      <w:proofErr w:type="gramEnd"/>
      <w:r w:rsidRPr="002D6B17">
        <w:rPr>
          <w:rFonts w:ascii="Times New Roman" w:hAnsi="Times New Roman" w:cs="Times New Roman"/>
          <w:sz w:val="24"/>
          <w:szCs w:val="24"/>
        </w:rPr>
        <w:t xml:space="preserve"> Cet.1; Jakarta: Gema Insani Press, 1999.</w:t>
      </w:r>
    </w:p>
    <w:p w:rsidR="00FB2879" w:rsidRPr="00477EE8" w:rsidRDefault="00FB2879" w:rsidP="00477EE8">
      <w:pPr>
        <w:pStyle w:val="FootnoteText"/>
        <w:spacing w:before="120" w:after="120"/>
        <w:ind w:left="709" w:hanging="709"/>
        <w:jc w:val="both"/>
        <w:rPr>
          <w:rFonts w:ascii="Times New Roman" w:hAnsi="Times New Roman" w:cs="Times New Roman"/>
          <w:sz w:val="24"/>
          <w:szCs w:val="24"/>
          <w:lang w:val="id-ID"/>
        </w:rPr>
      </w:pPr>
      <w:r w:rsidRPr="00F2194C">
        <w:rPr>
          <w:rFonts w:ascii="Times New Arabic" w:hAnsi="Times New Arabic" w:cs="Times New Roman"/>
          <w:sz w:val="24"/>
          <w:szCs w:val="24"/>
        </w:rPr>
        <w:t>Qat</w:t>
      </w:r>
      <w:proofErr w:type="gramStart"/>
      <w:r w:rsidRPr="00F2194C">
        <w:rPr>
          <w:rFonts w:ascii="Times New Arabic" w:hAnsi="Times New Arabic" w:cs="Times New Roman"/>
          <w:sz w:val="24"/>
          <w:szCs w:val="24"/>
        </w:rPr>
        <w:t>}t</w:t>
      </w:r>
      <w:proofErr w:type="gramEnd"/>
      <w:r w:rsidRPr="00F2194C">
        <w:rPr>
          <w:rFonts w:ascii="Times New Arabic" w:hAnsi="Times New Arabic" w:cs="Times New Roman"/>
          <w:sz w:val="24"/>
          <w:szCs w:val="24"/>
        </w:rPr>
        <w:t>}a&gt;n, Manna’.</w:t>
      </w:r>
      <w:r w:rsidRPr="002D6B17">
        <w:rPr>
          <w:rFonts w:ascii="Times New Roman" w:hAnsi="Times New Roman" w:cs="Times New Roman"/>
          <w:sz w:val="24"/>
          <w:szCs w:val="24"/>
        </w:rPr>
        <w:t xml:space="preserve"> </w:t>
      </w:r>
      <w:r w:rsidRPr="00F2194C">
        <w:rPr>
          <w:rFonts w:ascii="Times New Arabic" w:hAnsi="Times New Arabic" w:cs="Times New Roman"/>
          <w:i/>
          <w:iCs/>
          <w:sz w:val="24"/>
          <w:szCs w:val="24"/>
        </w:rPr>
        <w:t>Maba&gt;his| fi&gt; Ulu&gt;m al-Qur’a&gt;n</w:t>
      </w:r>
      <w:r w:rsidRPr="002D6B17">
        <w:rPr>
          <w:rFonts w:ascii="Times New Roman" w:hAnsi="Times New Roman" w:cs="Times New Roman"/>
          <w:sz w:val="24"/>
          <w:szCs w:val="24"/>
        </w:rPr>
        <w:t xml:space="preserve"> (Riyadh: </w:t>
      </w:r>
      <w:proofErr w:type="gramStart"/>
      <w:r w:rsidRPr="002D6B17">
        <w:rPr>
          <w:rFonts w:ascii="Times New Roman" w:hAnsi="Times New Roman" w:cs="Times New Roman"/>
          <w:sz w:val="24"/>
          <w:szCs w:val="24"/>
        </w:rPr>
        <w:t xml:space="preserve">Ma’had  </w:t>
      </w:r>
      <w:r w:rsidRPr="00F2194C">
        <w:rPr>
          <w:rFonts w:ascii="Times New Arabic" w:hAnsi="Times New Arabic" w:cs="Times New Roman"/>
          <w:sz w:val="24"/>
          <w:szCs w:val="24"/>
        </w:rPr>
        <w:t>al’A</w:t>
      </w:r>
      <w:proofErr w:type="gramEnd"/>
      <w:r w:rsidRPr="00F2194C">
        <w:rPr>
          <w:rFonts w:ascii="Times New Arabic" w:hAnsi="Times New Arabic" w:cs="Times New Roman"/>
          <w:sz w:val="24"/>
          <w:szCs w:val="24"/>
        </w:rPr>
        <w:t>&lt;li lil Qad}a&gt;’i</w:t>
      </w:r>
      <w:r w:rsidRPr="002D6B17">
        <w:rPr>
          <w:rFonts w:ascii="Times New Roman" w:hAnsi="Times New Roman" w:cs="Times New Roman"/>
          <w:sz w:val="24"/>
          <w:szCs w:val="24"/>
        </w:rPr>
        <w:t>, t.t.</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r w:rsidRPr="00F2194C">
        <w:rPr>
          <w:rFonts w:ascii="Times New Arabic" w:hAnsi="Times New Arabic" w:cs="Times New Roman"/>
          <w:sz w:val="24"/>
          <w:szCs w:val="24"/>
        </w:rPr>
        <w:t>Al-</w:t>
      </w:r>
      <w:proofErr w:type="gramStart"/>
      <w:r w:rsidRPr="00F2194C">
        <w:rPr>
          <w:rFonts w:ascii="Times New Arabic" w:hAnsi="Times New Arabic" w:cs="Times New Roman"/>
          <w:sz w:val="24"/>
          <w:szCs w:val="24"/>
        </w:rPr>
        <w:t>S{</w:t>
      </w:r>
      <w:proofErr w:type="gramEnd"/>
      <w:r w:rsidRPr="00F2194C">
        <w:rPr>
          <w:rFonts w:ascii="Times New Arabic" w:hAnsi="Times New Arabic" w:cs="Times New Roman"/>
          <w:sz w:val="24"/>
          <w:szCs w:val="24"/>
        </w:rPr>
        <w:t>adr,</w:t>
      </w:r>
      <w:r w:rsidRPr="002D6B17">
        <w:rPr>
          <w:rFonts w:ascii="Times New Roman" w:hAnsi="Times New Roman" w:cs="Times New Roman"/>
          <w:sz w:val="24"/>
          <w:szCs w:val="24"/>
        </w:rPr>
        <w:t xml:space="preserve"> Muhammad Baqir.  </w:t>
      </w:r>
      <w:r w:rsidRPr="002D6B17">
        <w:rPr>
          <w:rFonts w:ascii="Times New Roman" w:hAnsi="Times New Roman" w:cs="Times New Roman"/>
          <w:i/>
          <w:iCs/>
          <w:sz w:val="24"/>
          <w:szCs w:val="24"/>
        </w:rPr>
        <w:t>Madrasah Al-Qur’aniyah</w:t>
      </w:r>
      <w:r w:rsidRPr="002D6B17">
        <w:rPr>
          <w:rFonts w:ascii="Times New Roman" w:hAnsi="Times New Roman" w:cs="Times New Roman"/>
          <w:sz w:val="24"/>
          <w:szCs w:val="24"/>
        </w:rPr>
        <w:t xml:space="preserve">, terj. </w:t>
      </w:r>
      <w:proofErr w:type="gramStart"/>
      <w:r w:rsidRPr="002D6B17">
        <w:rPr>
          <w:rFonts w:ascii="Times New Roman" w:hAnsi="Times New Roman" w:cs="Times New Roman"/>
          <w:sz w:val="24"/>
          <w:szCs w:val="24"/>
        </w:rPr>
        <w:t>Hidayaturakhman.</w:t>
      </w:r>
      <w:proofErr w:type="gramEnd"/>
      <w:r w:rsidRPr="002D6B17">
        <w:rPr>
          <w:rFonts w:ascii="Times New Roman" w:hAnsi="Times New Roman" w:cs="Times New Roman"/>
          <w:sz w:val="24"/>
          <w:szCs w:val="24"/>
        </w:rPr>
        <w:t xml:space="preserve"> Jakarta: Risalah Masa, 1992.</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proofErr w:type="gramStart"/>
      <w:r w:rsidRPr="002D6B17">
        <w:rPr>
          <w:rFonts w:ascii="Times New Roman" w:hAnsi="Times New Roman" w:cs="Times New Roman"/>
          <w:sz w:val="24"/>
          <w:szCs w:val="24"/>
        </w:rPr>
        <w:t>Safrizal.</w:t>
      </w:r>
      <w:proofErr w:type="gramEnd"/>
      <w:r w:rsidRPr="002D6B17">
        <w:rPr>
          <w:rFonts w:ascii="Times New Roman" w:hAnsi="Times New Roman" w:cs="Times New Roman"/>
          <w:sz w:val="24"/>
          <w:szCs w:val="24"/>
        </w:rPr>
        <w:t xml:space="preserve"> “Tafsir Lughawi”, </w:t>
      </w:r>
      <w:r w:rsidRPr="002D6B17">
        <w:rPr>
          <w:rFonts w:ascii="Times New Roman" w:hAnsi="Times New Roman" w:cs="Times New Roman"/>
          <w:i/>
          <w:iCs/>
          <w:sz w:val="24"/>
          <w:szCs w:val="24"/>
        </w:rPr>
        <w:t>Al-Ta’lim</w:t>
      </w:r>
      <w:r w:rsidR="00460D69" w:rsidRPr="002D6B17">
        <w:rPr>
          <w:rFonts w:ascii="Times New Roman" w:hAnsi="Times New Roman" w:cs="Times New Roman"/>
          <w:sz w:val="24"/>
          <w:szCs w:val="24"/>
        </w:rPr>
        <w:t xml:space="preserve"> 1, no. 5 (2013); h. 421-430.</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r w:rsidRPr="00F2194C">
        <w:rPr>
          <w:rFonts w:ascii="Times New Arabic" w:hAnsi="Times New Arabic" w:cs="Times New Roman"/>
          <w:sz w:val="24"/>
          <w:szCs w:val="24"/>
        </w:rPr>
        <w:t>Al-</w:t>
      </w:r>
      <w:proofErr w:type="gramStart"/>
      <w:r w:rsidRPr="00F2194C">
        <w:rPr>
          <w:rFonts w:ascii="Times New Arabic" w:hAnsi="Times New Arabic" w:cs="Times New Roman"/>
          <w:sz w:val="24"/>
          <w:szCs w:val="24"/>
        </w:rPr>
        <w:t>S{</w:t>
      </w:r>
      <w:proofErr w:type="gramEnd"/>
      <w:r w:rsidRPr="00F2194C">
        <w:rPr>
          <w:rFonts w:ascii="Times New Arabic" w:hAnsi="Times New Arabic" w:cs="Times New Roman"/>
          <w:sz w:val="24"/>
          <w:szCs w:val="24"/>
        </w:rPr>
        <w:t>a&gt;lih, Subhi</w:t>
      </w:r>
      <w:r w:rsidRPr="002D6B17">
        <w:rPr>
          <w:rFonts w:ascii="Times New Roman" w:hAnsi="Times New Roman" w:cs="Times New Roman"/>
          <w:sz w:val="24"/>
          <w:szCs w:val="24"/>
        </w:rPr>
        <w:t xml:space="preserve">. </w:t>
      </w:r>
      <w:r w:rsidRPr="00F2194C">
        <w:rPr>
          <w:rFonts w:ascii="Times New Arabic" w:hAnsi="Times New Arabic" w:cs="Times New Roman"/>
          <w:i/>
          <w:iCs/>
          <w:sz w:val="24"/>
          <w:szCs w:val="24"/>
        </w:rPr>
        <w:t>Maba&gt;his fi&gt; Ulu&gt;mi al-Qur’a&gt;n</w:t>
      </w:r>
      <w:r w:rsidRPr="002D6B17">
        <w:rPr>
          <w:rFonts w:ascii="Times New Roman" w:hAnsi="Times New Roman" w:cs="Times New Roman"/>
          <w:sz w:val="24"/>
          <w:szCs w:val="24"/>
        </w:rPr>
        <w:t xml:space="preserve">. Cet. ke-XVI, Beirut: </w:t>
      </w:r>
      <w:r w:rsidRPr="00F2194C">
        <w:rPr>
          <w:rFonts w:ascii="Times New Arabic" w:hAnsi="Times New Arabic" w:cs="Times New Roman"/>
          <w:sz w:val="24"/>
          <w:szCs w:val="24"/>
        </w:rPr>
        <w:t>Da&gt;r al-Ilmi Li al-Mala&gt;yi&gt;n</w:t>
      </w:r>
      <w:r w:rsidRPr="002D6B17">
        <w:rPr>
          <w:rFonts w:ascii="Times New Roman" w:hAnsi="Times New Roman" w:cs="Times New Roman"/>
          <w:sz w:val="24"/>
          <w:szCs w:val="24"/>
        </w:rPr>
        <w:t>, 1985.</w:t>
      </w:r>
    </w:p>
    <w:p w:rsidR="005B5B2F" w:rsidRPr="002D6B17" w:rsidRDefault="005B5B2F" w:rsidP="006F381D">
      <w:pPr>
        <w:pStyle w:val="FootnoteText"/>
        <w:spacing w:before="120" w:after="120"/>
        <w:ind w:left="709" w:hanging="709"/>
        <w:jc w:val="both"/>
        <w:rPr>
          <w:rFonts w:ascii="Times New Roman" w:hAnsi="Times New Roman" w:cs="Times New Roman"/>
          <w:sz w:val="24"/>
          <w:szCs w:val="24"/>
        </w:rPr>
      </w:pPr>
      <w:r w:rsidRPr="002D6B17">
        <w:rPr>
          <w:rFonts w:ascii="Times New Roman" w:eastAsia="Calibri" w:hAnsi="Times New Roman" w:cs="Times New Roman"/>
          <w:sz w:val="24"/>
          <w:szCs w:val="24"/>
          <w:lang w:val="id-ID"/>
        </w:rPr>
        <w:t>Salim,</w:t>
      </w:r>
      <w:r w:rsidRPr="002D6B17">
        <w:rPr>
          <w:rFonts w:ascii="Times New Roman" w:eastAsia="Calibri" w:hAnsi="Times New Roman" w:cs="Times New Roman"/>
          <w:sz w:val="24"/>
          <w:szCs w:val="24"/>
        </w:rPr>
        <w:t xml:space="preserve"> </w:t>
      </w:r>
      <w:r w:rsidRPr="002D6B17">
        <w:rPr>
          <w:rFonts w:ascii="Times New Roman" w:eastAsia="Calibri" w:hAnsi="Times New Roman" w:cs="Times New Roman"/>
          <w:sz w:val="24"/>
          <w:szCs w:val="24"/>
          <w:lang w:val="id-ID"/>
        </w:rPr>
        <w:t>Abd. Muin</w:t>
      </w:r>
      <w:r w:rsidRPr="002D6B17">
        <w:rPr>
          <w:rFonts w:ascii="Times New Roman" w:eastAsia="Calibri" w:hAnsi="Times New Roman" w:cs="Times New Roman"/>
          <w:sz w:val="24"/>
          <w:szCs w:val="24"/>
        </w:rPr>
        <w:t>.</w:t>
      </w:r>
      <w:r w:rsidRPr="002D6B17">
        <w:rPr>
          <w:rFonts w:ascii="Times New Roman" w:eastAsia="Calibri" w:hAnsi="Times New Roman" w:cs="Times New Roman"/>
          <w:sz w:val="24"/>
          <w:szCs w:val="24"/>
          <w:lang w:val="id-ID"/>
        </w:rPr>
        <w:t xml:space="preserve"> dkk., </w:t>
      </w:r>
      <w:r w:rsidRPr="002D6B17">
        <w:rPr>
          <w:rFonts w:ascii="Times New Roman" w:eastAsia="Calibri" w:hAnsi="Times New Roman" w:cs="Times New Roman"/>
          <w:i/>
          <w:iCs/>
          <w:sz w:val="24"/>
          <w:szCs w:val="24"/>
          <w:lang w:val="id-ID"/>
        </w:rPr>
        <w:t xml:space="preserve">Metodologi Penelitian </w:t>
      </w:r>
      <w:r w:rsidRPr="00F2194C">
        <w:rPr>
          <w:rFonts w:ascii="Times New Arabic" w:eastAsia="Calibri" w:hAnsi="Times New Arabic" w:cs="Times New Roman"/>
          <w:i/>
          <w:iCs/>
          <w:sz w:val="24"/>
          <w:szCs w:val="24"/>
          <w:lang w:val="id-ID"/>
        </w:rPr>
        <w:t>Tafsi&gt;r Maud}u&gt;’i&gt;</w:t>
      </w:r>
      <w:r w:rsidRPr="002D6B17">
        <w:rPr>
          <w:rFonts w:ascii="Times New Roman" w:eastAsia="Calibri" w:hAnsi="Times New Roman" w:cs="Times New Roman"/>
          <w:sz w:val="24"/>
          <w:szCs w:val="24"/>
        </w:rPr>
        <w:t xml:space="preserve">. Makassar: Pustaka </w:t>
      </w:r>
      <w:r w:rsidRPr="00F2194C">
        <w:rPr>
          <w:rFonts w:ascii="Times New Arabic" w:eastAsia="Calibri" w:hAnsi="Times New Arabic" w:cs="Times New Roman"/>
          <w:sz w:val="24"/>
          <w:szCs w:val="24"/>
        </w:rPr>
        <w:t>al-Z|ikra</w:t>
      </w:r>
      <w:r w:rsidRPr="002D6B17">
        <w:rPr>
          <w:rFonts w:ascii="Times New Roman" w:eastAsia="Calibri" w:hAnsi="Times New Roman" w:cs="Times New Roman"/>
          <w:sz w:val="24"/>
          <w:szCs w:val="24"/>
        </w:rPr>
        <w:t>, 2011.</w:t>
      </w:r>
    </w:p>
    <w:p w:rsidR="00FB2879" w:rsidRPr="002D6B17" w:rsidRDefault="000640A0" w:rsidP="006F381D">
      <w:pPr>
        <w:pStyle w:val="FootnoteText"/>
        <w:spacing w:before="120" w:after="120"/>
        <w:ind w:left="709" w:hanging="709"/>
        <w:jc w:val="both"/>
        <w:rPr>
          <w:rFonts w:ascii="Times New Roman" w:hAnsi="Times New Roman" w:cs="Times New Roman"/>
          <w:sz w:val="24"/>
          <w:szCs w:val="24"/>
        </w:rPr>
      </w:pPr>
      <w:proofErr w:type="gramStart"/>
      <w:r w:rsidRPr="002D6B17">
        <w:rPr>
          <w:rFonts w:ascii="Times New Roman" w:hAnsi="Times New Roman" w:cs="Times New Roman"/>
          <w:sz w:val="24"/>
          <w:szCs w:val="24"/>
        </w:rPr>
        <w:t>Al-Syinqithy</w:t>
      </w:r>
      <w:r w:rsidR="001626D0" w:rsidRPr="002D6B17">
        <w:rPr>
          <w:rFonts w:ascii="Times New Roman" w:hAnsi="Times New Roman" w:cs="Times New Roman"/>
          <w:sz w:val="24"/>
          <w:szCs w:val="24"/>
        </w:rPr>
        <w:t>, Muhammad Ami</w:t>
      </w:r>
      <w:r w:rsidR="00FB2879" w:rsidRPr="002D6B17">
        <w:rPr>
          <w:rFonts w:ascii="Times New Roman" w:hAnsi="Times New Roman" w:cs="Times New Roman"/>
          <w:sz w:val="24"/>
          <w:szCs w:val="24"/>
        </w:rPr>
        <w:t>n.</w:t>
      </w:r>
      <w:proofErr w:type="gramEnd"/>
      <w:r w:rsidR="00FB2879" w:rsidRPr="002D6B17">
        <w:rPr>
          <w:rFonts w:ascii="Times New Roman" w:hAnsi="Times New Roman" w:cs="Times New Roman"/>
          <w:sz w:val="24"/>
          <w:szCs w:val="24"/>
        </w:rPr>
        <w:t xml:space="preserve"> </w:t>
      </w:r>
      <w:r w:rsidR="00FB2879" w:rsidRPr="00F2194C">
        <w:rPr>
          <w:rFonts w:ascii="Times New Arabic" w:hAnsi="Times New Arabic" w:cs="Times New Roman"/>
          <w:i/>
          <w:iCs/>
          <w:sz w:val="24"/>
          <w:szCs w:val="24"/>
        </w:rPr>
        <w:t>Ad</w:t>
      </w:r>
      <w:proofErr w:type="gramStart"/>
      <w:r w:rsidR="00FB2879" w:rsidRPr="00F2194C">
        <w:rPr>
          <w:rFonts w:ascii="Times New Arabic" w:hAnsi="Times New Arabic" w:cs="Times New Roman"/>
          <w:i/>
          <w:iCs/>
          <w:sz w:val="24"/>
          <w:szCs w:val="24"/>
        </w:rPr>
        <w:t>}wa</w:t>
      </w:r>
      <w:proofErr w:type="gramEnd"/>
      <w:r w:rsidR="00FB2879" w:rsidRPr="00F2194C">
        <w:rPr>
          <w:rFonts w:ascii="Times New Arabic" w:hAnsi="Times New Arabic" w:cs="Times New Roman"/>
          <w:i/>
          <w:iCs/>
          <w:sz w:val="24"/>
          <w:szCs w:val="24"/>
        </w:rPr>
        <w:t>&gt; al-Baya&gt;n fi&gt; I&lt;&lt;da&gt;h Al-Qur’a&gt;n bi Al-Qur’a&gt;n</w:t>
      </w:r>
      <w:r w:rsidR="001626D0" w:rsidRPr="00F2194C">
        <w:rPr>
          <w:rFonts w:ascii="Times New Arabic" w:hAnsi="Times New Arabic" w:cs="Times New Roman"/>
          <w:i/>
          <w:iCs/>
          <w:sz w:val="24"/>
          <w:szCs w:val="24"/>
        </w:rPr>
        <w:t>,</w:t>
      </w:r>
      <w:r w:rsidR="00FB2879" w:rsidRPr="002D6B17">
        <w:rPr>
          <w:rFonts w:ascii="Times New Roman" w:hAnsi="Times New Roman" w:cs="Times New Roman"/>
          <w:sz w:val="24"/>
          <w:szCs w:val="24"/>
        </w:rPr>
        <w:t xml:space="preserve"> Juz 1. </w:t>
      </w:r>
      <w:r w:rsidR="00FB2879" w:rsidRPr="00F2194C">
        <w:rPr>
          <w:rFonts w:ascii="Times New Arabic" w:hAnsi="Times New Arabic" w:cs="Times New Roman"/>
          <w:sz w:val="24"/>
          <w:szCs w:val="24"/>
        </w:rPr>
        <w:t>Qa&gt;hirah: Da&gt;r al-Hadis|,</w:t>
      </w:r>
      <w:r w:rsidR="00FB2879" w:rsidRPr="002D6B17">
        <w:rPr>
          <w:rFonts w:ascii="Times New Roman" w:hAnsi="Times New Roman" w:cs="Times New Roman"/>
          <w:sz w:val="24"/>
          <w:szCs w:val="24"/>
        </w:rPr>
        <w:t xml:space="preserve"> 2006.</w:t>
      </w:r>
    </w:p>
    <w:p w:rsidR="00FB2879" w:rsidRPr="00F2194C" w:rsidRDefault="00460D69" w:rsidP="006F381D">
      <w:pPr>
        <w:pStyle w:val="FootnoteText"/>
        <w:spacing w:before="120" w:after="120"/>
        <w:ind w:left="709" w:hanging="709"/>
        <w:jc w:val="both"/>
        <w:rPr>
          <w:rFonts w:ascii="Times New Arabic" w:hAnsi="Times New Arabic" w:cs="Times New Roman"/>
          <w:sz w:val="24"/>
          <w:szCs w:val="24"/>
        </w:rPr>
      </w:pPr>
      <w:r w:rsidRPr="002D6B17">
        <w:rPr>
          <w:rFonts w:ascii="Times New Roman" w:hAnsi="Times New Roman" w:cs="Times New Roman"/>
          <w:sz w:val="24"/>
          <w:szCs w:val="24"/>
        </w:rPr>
        <w:t>------</w:t>
      </w:r>
      <w:proofErr w:type="gramStart"/>
      <w:r w:rsidRPr="002D6B17">
        <w:rPr>
          <w:rFonts w:ascii="Times New Roman" w:hAnsi="Times New Roman" w:cs="Times New Roman"/>
          <w:sz w:val="24"/>
          <w:szCs w:val="24"/>
        </w:rPr>
        <w:t>,</w:t>
      </w:r>
      <w:r w:rsidR="001626D0" w:rsidRPr="002D6B17">
        <w:rPr>
          <w:rFonts w:ascii="Times New Roman" w:hAnsi="Times New Roman" w:cs="Times New Roman"/>
          <w:sz w:val="24"/>
          <w:szCs w:val="24"/>
        </w:rPr>
        <w:t xml:space="preserve">  </w:t>
      </w:r>
      <w:r w:rsidR="001626D0" w:rsidRPr="00F2194C">
        <w:rPr>
          <w:rFonts w:ascii="Times New Arabic" w:hAnsi="Times New Arabic" w:cs="Times New Roman"/>
          <w:i/>
          <w:iCs/>
          <w:sz w:val="24"/>
          <w:szCs w:val="24"/>
        </w:rPr>
        <w:t>Ad</w:t>
      </w:r>
      <w:proofErr w:type="gramEnd"/>
      <w:r w:rsidR="001626D0" w:rsidRPr="00F2194C">
        <w:rPr>
          <w:rFonts w:ascii="Times New Arabic" w:hAnsi="Times New Arabic" w:cs="Times New Roman"/>
          <w:i/>
          <w:iCs/>
          <w:sz w:val="24"/>
          <w:szCs w:val="24"/>
        </w:rPr>
        <w:t>}wa&gt;’ Al-Baya&gt;n fi&gt; I&lt;d}a&gt;h Al-Qur’a&gt;n bi A</w:t>
      </w:r>
      <w:r w:rsidR="00FB2879" w:rsidRPr="00F2194C">
        <w:rPr>
          <w:rFonts w:ascii="Times New Arabic" w:hAnsi="Times New Arabic" w:cs="Times New Roman"/>
          <w:i/>
          <w:iCs/>
          <w:sz w:val="24"/>
          <w:szCs w:val="24"/>
        </w:rPr>
        <w:t>l-Qur’a&gt;n</w:t>
      </w:r>
      <w:r w:rsidR="00FB2879" w:rsidRPr="00F2194C">
        <w:rPr>
          <w:rFonts w:ascii="Times New Arabic" w:hAnsi="Times New Arabic" w:cs="Times New Roman"/>
          <w:sz w:val="24"/>
          <w:szCs w:val="24"/>
        </w:rPr>
        <w:t>, Juz 2. Qa</w:t>
      </w:r>
      <w:r w:rsidR="001626D0" w:rsidRPr="00F2194C">
        <w:rPr>
          <w:rFonts w:ascii="Times New Arabic" w:hAnsi="Times New Arabic" w:cs="Times New Roman"/>
          <w:sz w:val="24"/>
          <w:szCs w:val="24"/>
        </w:rPr>
        <w:t>&gt;</w:t>
      </w:r>
      <w:r w:rsidR="00FB2879" w:rsidRPr="00F2194C">
        <w:rPr>
          <w:rFonts w:ascii="Times New Arabic" w:hAnsi="Times New Arabic" w:cs="Times New Roman"/>
          <w:sz w:val="24"/>
          <w:szCs w:val="24"/>
        </w:rPr>
        <w:t>hirah: Da&gt;r al-Hadi&gt;s|, 2006.</w:t>
      </w:r>
    </w:p>
    <w:p w:rsidR="00FB2879" w:rsidRPr="00F2194C" w:rsidRDefault="00460D69" w:rsidP="006F381D">
      <w:pPr>
        <w:pStyle w:val="FootnoteText"/>
        <w:spacing w:before="120" w:after="120"/>
        <w:ind w:left="709" w:hanging="709"/>
        <w:jc w:val="both"/>
        <w:rPr>
          <w:rFonts w:ascii="Times New Arabic" w:hAnsi="Times New Arabic" w:cs="Times New Roman"/>
          <w:sz w:val="24"/>
          <w:szCs w:val="24"/>
        </w:rPr>
      </w:pPr>
      <w:r w:rsidRPr="00F2194C">
        <w:rPr>
          <w:rFonts w:ascii="Times New Arabic" w:hAnsi="Times New Arabic" w:cs="Times New Roman"/>
          <w:sz w:val="24"/>
          <w:szCs w:val="24"/>
        </w:rPr>
        <w:t>------,</w:t>
      </w:r>
      <w:r w:rsidR="00FB2879" w:rsidRPr="00F2194C">
        <w:rPr>
          <w:rFonts w:ascii="Times New Arabic" w:hAnsi="Times New Arabic" w:cs="Times New Roman"/>
          <w:sz w:val="24"/>
          <w:szCs w:val="24"/>
        </w:rPr>
        <w:t xml:space="preserve"> </w:t>
      </w:r>
      <w:r w:rsidR="00FB2879" w:rsidRPr="00F2194C">
        <w:rPr>
          <w:rFonts w:ascii="Times New Arabic" w:hAnsi="Times New Arabic" w:cs="Times New Roman"/>
          <w:i/>
          <w:iCs/>
          <w:sz w:val="24"/>
          <w:szCs w:val="24"/>
        </w:rPr>
        <w:t>Ad</w:t>
      </w:r>
      <w:proofErr w:type="gramStart"/>
      <w:r w:rsidR="00FB2879" w:rsidRPr="00F2194C">
        <w:rPr>
          <w:rFonts w:ascii="Times New Arabic" w:hAnsi="Times New Arabic" w:cs="Times New Roman"/>
          <w:i/>
          <w:iCs/>
          <w:sz w:val="24"/>
          <w:szCs w:val="24"/>
        </w:rPr>
        <w:t>}wa</w:t>
      </w:r>
      <w:proofErr w:type="gramEnd"/>
      <w:r w:rsidR="00FB2879" w:rsidRPr="00F2194C">
        <w:rPr>
          <w:rFonts w:ascii="Times New Arabic" w:hAnsi="Times New Arabic" w:cs="Times New Roman"/>
          <w:i/>
          <w:iCs/>
          <w:sz w:val="24"/>
          <w:szCs w:val="24"/>
        </w:rPr>
        <w:t>&gt;’</w:t>
      </w:r>
      <w:r w:rsidR="001626D0" w:rsidRPr="00F2194C">
        <w:rPr>
          <w:rFonts w:ascii="Times New Arabic" w:hAnsi="Times New Arabic" w:cs="Times New Roman"/>
          <w:i/>
          <w:iCs/>
          <w:sz w:val="24"/>
          <w:szCs w:val="24"/>
        </w:rPr>
        <w:t xml:space="preserve"> Al-Baya&gt;n fi I&lt;d}a&gt;h Al-Qur’a&gt;n bi A</w:t>
      </w:r>
      <w:r w:rsidR="00FB2879" w:rsidRPr="00F2194C">
        <w:rPr>
          <w:rFonts w:ascii="Times New Arabic" w:hAnsi="Times New Arabic" w:cs="Times New Roman"/>
          <w:i/>
          <w:iCs/>
          <w:sz w:val="24"/>
          <w:szCs w:val="24"/>
        </w:rPr>
        <w:t>l-Qur’a&gt;n</w:t>
      </w:r>
      <w:r w:rsidR="001626D0" w:rsidRPr="00F2194C">
        <w:rPr>
          <w:rFonts w:ascii="Times New Arabic" w:hAnsi="Times New Arabic" w:cs="Times New Roman"/>
          <w:sz w:val="24"/>
          <w:szCs w:val="24"/>
        </w:rPr>
        <w:t xml:space="preserve">, </w:t>
      </w:r>
      <w:r w:rsidR="00FB2879" w:rsidRPr="00F2194C">
        <w:rPr>
          <w:rFonts w:ascii="Times New Arabic" w:hAnsi="Times New Arabic" w:cs="Times New Roman"/>
          <w:sz w:val="24"/>
          <w:szCs w:val="24"/>
        </w:rPr>
        <w:t>Juz 3. Qa&gt;hirah: Da&gt;r al-Hadi&gt;s|, 2006.</w:t>
      </w:r>
    </w:p>
    <w:p w:rsidR="00FB2879" w:rsidRPr="00F2194C" w:rsidRDefault="00460D69" w:rsidP="006F381D">
      <w:pPr>
        <w:pStyle w:val="FootnoteText"/>
        <w:spacing w:before="120" w:after="120"/>
        <w:ind w:left="709" w:hanging="709"/>
        <w:jc w:val="both"/>
        <w:rPr>
          <w:rFonts w:ascii="Times New Arabic" w:hAnsi="Times New Arabic" w:cs="Times New Roman"/>
          <w:sz w:val="24"/>
          <w:szCs w:val="24"/>
        </w:rPr>
      </w:pPr>
      <w:r w:rsidRPr="00F2194C">
        <w:rPr>
          <w:rFonts w:ascii="Times New Arabic" w:hAnsi="Times New Arabic" w:cs="Times New Roman"/>
          <w:sz w:val="24"/>
          <w:szCs w:val="24"/>
        </w:rPr>
        <w:lastRenderedPageBreak/>
        <w:t>------,</w:t>
      </w:r>
      <w:r w:rsidR="00FB2879" w:rsidRPr="00F2194C">
        <w:rPr>
          <w:rFonts w:ascii="Times New Arabic" w:hAnsi="Times New Arabic" w:cs="Times New Roman"/>
          <w:sz w:val="24"/>
          <w:szCs w:val="24"/>
        </w:rPr>
        <w:t xml:space="preserve"> </w:t>
      </w:r>
      <w:r w:rsidR="001626D0" w:rsidRPr="00F2194C">
        <w:rPr>
          <w:rFonts w:ascii="Times New Arabic" w:hAnsi="Times New Arabic" w:cs="Times New Roman"/>
          <w:i/>
          <w:iCs/>
          <w:sz w:val="24"/>
          <w:szCs w:val="24"/>
        </w:rPr>
        <w:t>Ad</w:t>
      </w:r>
      <w:proofErr w:type="gramStart"/>
      <w:r w:rsidR="001626D0" w:rsidRPr="00F2194C">
        <w:rPr>
          <w:rFonts w:ascii="Times New Arabic" w:hAnsi="Times New Arabic" w:cs="Times New Roman"/>
          <w:i/>
          <w:iCs/>
          <w:sz w:val="24"/>
          <w:szCs w:val="24"/>
        </w:rPr>
        <w:t>}wa</w:t>
      </w:r>
      <w:proofErr w:type="gramEnd"/>
      <w:r w:rsidR="001626D0" w:rsidRPr="00F2194C">
        <w:rPr>
          <w:rFonts w:ascii="Times New Arabic" w:hAnsi="Times New Arabic" w:cs="Times New Roman"/>
          <w:i/>
          <w:iCs/>
          <w:sz w:val="24"/>
          <w:szCs w:val="24"/>
        </w:rPr>
        <w:t>&gt;’ Al-Baya&gt;n fi&gt; I&lt;d}a&gt;h</w:t>
      </w:r>
      <w:r w:rsidR="00FB2879" w:rsidRPr="00F2194C">
        <w:rPr>
          <w:rFonts w:ascii="Times New Arabic" w:hAnsi="Times New Arabic" w:cs="Times New Roman"/>
          <w:i/>
          <w:iCs/>
          <w:sz w:val="24"/>
          <w:szCs w:val="24"/>
        </w:rPr>
        <w:t xml:space="preserve"> Al-Qur’a&gt;n bi Al-Qur’a&gt;n</w:t>
      </w:r>
      <w:r w:rsidR="00FB2879" w:rsidRPr="00F2194C">
        <w:rPr>
          <w:rFonts w:ascii="Times New Arabic" w:hAnsi="Times New Arabic" w:cs="Times New Roman"/>
          <w:sz w:val="24"/>
          <w:szCs w:val="24"/>
        </w:rPr>
        <w:t>, Juz 5. Qa&gt;hirah: Da&gt;r al-Hadis|, 2006.</w:t>
      </w:r>
    </w:p>
    <w:p w:rsidR="00FB2879" w:rsidRPr="00F2194C" w:rsidRDefault="00460D69" w:rsidP="006F381D">
      <w:pPr>
        <w:pStyle w:val="FootnoteText"/>
        <w:spacing w:before="120" w:after="120"/>
        <w:ind w:left="709" w:hanging="709"/>
        <w:jc w:val="both"/>
        <w:rPr>
          <w:rFonts w:ascii="Times New Arabic" w:hAnsi="Times New Arabic" w:cs="Times New Roman"/>
          <w:sz w:val="24"/>
          <w:szCs w:val="24"/>
        </w:rPr>
      </w:pPr>
      <w:r w:rsidRPr="00F2194C">
        <w:rPr>
          <w:rFonts w:ascii="Times New Arabic" w:hAnsi="Times New Arabic" w:cs="Times New Roman"/>
          <w:sz w:val="24"/>
          <w:szCs w:val="24"/>
        </w:rPr>
        <w:t>------,</w:t>
      </w:r>
      <w:r w:rsidR="00FB2879" w:rsidRPr="00F2194C">
        <w:rPr>
          <w:rFonts w:ascii="Times New Arabic" w:hAnsi="Times New Arabic" w:cs="Times New Roman"/>
          <w:sz w:val="24"/>
          <w:szCs w:val="24"/>
        </w:rPr>
        <w:t xml:space="preserve"> </w:t>
      </w:r>
      <w:r w:rsidR="00FB2879" w:rsidRPr="00F2194C">
        <w:rPr>
          <w:rFonts w:ascii="Times New Arabic" w:hAnsi="Times New Arabic" w:cs="Times New Roman"/>
          <w:i/>
          <w:iCs/>
          <w:sz w:val="24"/>
          <w:szCs w:val="24"/>
        </w:rPr>
        <w:t>Adwa&gt;’ Al-Ba</w:t>
      </w:r>
      <w:r w:rsidR="001626D0" w:rsidRPr="00F2194C">
        <w:rPr>
          <w:rFonts w:ascii="Times New Arabic" w:hAnsi="Times New Arabic" w:cs="Times New Roman"/>
          <w:i/>
          <w:iCs/>
          <w:sz w:val="24"/>
          <w:szCs w:val="24"/>
        </w:rPr>
        <w:t>ya&gt;n fi&gt; I&lt;d</w:t>
      </w:r>
      <w:proofErr w:type="gramStart"/>
      <w:r w:rsidR="001626D0" w:rsidRPr="00F2194C">
        <w:rPr>
          <w:rFonts w:ascii="Times New Arabic" w:hAnsi="Times New Arabic" w:cs="Times New Roman"/>
          <w:i/>
          <w:iCs/>
          <w:sz w:val="24"/>
          <w:szCs w:val="24"/>
        </w:rPr>
        <w:t>}a</w:t>
      </w:r>
      <w:proofErr w:type="gramEnd"/>
      <w:r w:rsidR="001626D0" w:rsidRPr="00F2194C">
        <w:rPr>
          <w:rFonts w:ascii="Times New Arabic" w:hAnsi="Times New Arabic" w:cs="Times New Roman"/>
          <w:i/>
          <w:iCs/>
          <w:sz w:val="24"/>
          <w:szCs w:val="24"/>
        </w:rPr>
        <w:t>&gt;h Al-Qur’a&gt;n bi A</w:t>
      </w:r>
      <w:r w:rsidR="00FB2879" w:rsidRPr="00F2194C">
        <w:rPr>
          <w:rFonts w:ascii="Times New Arabic" w:hAnsi="Times New Arabic" w:cs="Times New Roman"/>
          <w:i/>
          <w:iCs/>
          <w:sz w:val="24"/>
          <w:szCs w:val="24"/>
        </w:rPr>
        <w:t>l-Qur’a&gt;n</w:t>
      </w:r>
      <w:r w:rsidR="00FB2879" w:rsidRPr="00F2194C">
        <w:rPr>
          <w:rFonts w:ascii="Times New Arabic" w:hAnsi="Times New Arabic" w:cs="Times New Roman"/>
          <w:sz w:val="24"/>
          <w:szCs w:val="24"/>
        </w:rPr>
        <w:t xml:space="preserve">, terj. Bari, </w:t>
      </w:r>
      <w:proofErr w:type="gramStart"/>
      <w:r w:rsidR="00FB2879" w:rsidRPr="00F2194C">
        <w:rPr>
          <w:rFonts w:ascii="Times New Arabic" w:hAnsi="Times New Arabic" w:cs="Times New Roman"/>
          <w:sz w:val="24"/>
          <w:szCs w:val="24"/>
        </w:rPr>
        <w:t>dkk.,</w:t>
      </w:r>
      <w:proofErr w:type="gramEnd"/>
      <w:r w:rsidR="00FB2879" w:rsidRPr="00F2194C">
        <w:rPr>
          <w:rFonts w:ascii="Times New Arabic" w:hAnsi="Times New Arabic" w:cs="Times New Roman"/>
          <w:sz w:val="24"/>
          <w:szCs w:val="24"/>
        </w:rPr>
        <w:t xml:space="preserve"> Juz 2. Jakarta: Pustaka Azzam, 2007.</w:t>
      </w:r>
    </w:p>
    <w:p w:rsidR="00FB2879" w:rsidRPr="002D6B17" w:rsidRDefault="00460D69" w:rsidP="006F381D">
      <w:pPr>
        <w:pStyle w:val="FootnoteText"/>
        <w:spacing w:before="120" w:after="120"/>
        <w:ind w:left="709" w:hanging="709"/>
        <w:jc w:val="both"/>
        <w:rPr>
          <w:rFonts w:ascii="Times New Roman" w:hAnsi="Times New Roman" w:cs="Times New Roman"/>
          <w:sz w:val="24"/>
          <w:szCs w:val="24"/>
        </w:rPr>
      </w:pPr>
      <w:r w:rsidRPr="00F2194C">
        <w:rPr>
          <w:rFonts w:ascii="Times New Arabic" w:hAnsi="Times New Arabic" w:cs="Times New Roman"/>
          <w:sz w:val="24"/>
          <w:szCs w:val="24"/>
        </w:rPr>
        <w:t>------,</w:t>
      </w:r>
      <w:r w:rsidR="00FB2879" w:rsidRPr="00F2194C">
        <w:rPr>
          <w:rFonts w:ascii="Times New Arabic" w:hAnsi="Times New Arabic" w:cs="Times New Roman"/>
          <w:sz w:val="24"/>
          <w:szCs w:val="24"/>
        </w:rPr>
        <w:t xml:space="preserve"> </w:t>
      </w:r>
      <w:r w:rsidR="001626D0" w:rsidRPr="00F2194C">
        <w:rPr>
          <w:rFonts w:ascii="Times New Arabic" w:hAnsi="Times New Arabic" w:cs="Times New Roman"/>
          <w:i/>
          <w:iCs/>
          <w:sz w:val="24"/>
          <w:szCs w:val="24"/>
        </w:rPr>
        <w:t>Adwa&gt;’ Al-Baya&gt;n fi&gt; I&lt;d</w:t>
      </w:r>
      <w:proofErr w:type="gramStart"/>
      <w:r w:rsidR="001626D0" w:rsidRPr="00F2194C">
        <w:rPr>
          <w:rFonts w:ascii="Times New Arabic" w:hAnsi="Times New Arabic" w:cs="Times New Roman"/>
          <w:i/>
          <w:iCs/>
          <w:sz w:val="24"/>
          <w:szCs w:val="24"/>
        </w:rPr>
        <w:t>}a</w:t>
      </w:r>
      <w:proofErr w:type="gramEnd"/>
      <w:r w:rsidR="001626D0" w:rsidRPr="00F2194C">
        <w:rPr>
          <w:rFonts w:ascii="Times New Arabic" w:hAnsi="Times New Arabic" w:cs="Times New Roman"/>
          <w:i/>
          <w:iCs/>
          <w:sz w:val="24"/>
          <w:szCs w:val="24"/>
        </w:rPr>
        <w:t>&gt;h Al-Qur’a&gt;n bi A</w:t>
      </w:r>
      <w:r w:rsidR="00FB2879" w:rsidRPr="00F2194C">
        <w:rPr>
          <w:rFonts w:ascii="Times New Arabic" w:hAnsi="Times New Arabic" w:cs="Times New Roman"/>
          <w:i/>
          <w:iCs/>
          <w:sz w:val="24"/>
          <w:szCs w:val="24"/>
        </w:rPr>
        <w:t>l-Qur’a&gt;n</w:t>
      </w:r>
      <w:r w:rsidR="00FB2879" w:rsidRPr="00F2194C">
        <w:rPr>
          <w:rFonts w:ascii="Times New Arabic" w:hAnsi="Times New Arabic" w:cs="Times New Roman"/>
          <w:sz w:val="24"/>
          <w:szCs w:val="24"/>
        </w:rPr>
        <w:t xml:space="preserve">, terj. Bari, </w:t>
      </w:r>
      <w:proofErr w:type="gramStart"/>
      <w:r w:rsidR="00FB2879" w:rsidRPr="00F2194C">
        <w:rPr>
          <w:rFonts w:ascii="Times New Arabic" w:hAnsi="Times New Arabic" w:cs="Times New Roman"/>
          <w:sz w:val="24"/>
          <w:szCs w:val="24"/>
        </w:rPr>
        <w:t>dkk.,</w:t>
      </w:r>
      <w:proofErr w:type="gramEnd"/>
      <w:r w:rsidR="00FB2879" w:rsidRPr="00F2194C">
        <w:rPr>
          <w:rFonts w:ascii="Times New Arabic" w:hAnsi="Times New Arabic" w:cs="Times New Roman"/>
          <w:sz w:val="24"/>
          <w:szCs w:val="24"/>
        </w:rPr>
        <w:t xml:space="preserve"> Juz 5. Jakarta: Pustaka Azzam, 2007.</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proofErr w:type="gramStart"/>
      <w:r w:rsidRPr="002D6B17">
        <w:rPr>
          <w:rFonts w:ascii="Times New Roman" w:hAnsi="Times New Roman" w:cs="Times New Roman"/>
          <w:sz w:val="24"/>
          <w:szCs w:val="24"/>
        </w:rPr>
        <w:t>Al-Zahabi, Muhammad Husain.</w:t>
      </w:r>
      <w:proofErr w:type="gramEnd"/>
      <w:r w:rsidRPr="002D6B17">
        <w:rPr>
          <w:rFonts w:ascii="Times New Roman" w:hAnsi="Times New Roman" w:cs="Times New Roman"/>
          <w:sz w:val="24"/>
          <w:szCs w:val="24"/>
        </w:rPr>
        <w:t xml:space="preserve"> </w:t>
      </w:r>
      <w:r w:rsidRPr="00F2194C">
        <w:rPr>
          <w:rFonts w:ascii="Times New Arabic" w:hAnsi="Times New Arabic" w:cs="Times New Roman"/>
          <w:i/>
          <w:iCs/>
          <w:sz w:val="24"/>
          <w:szCs w:val="24"/>
        </w:rPr>
        <w:t xml:space="preserve">Al-Tafsi&gt;r </w:t>
      </w:r>
      <w:proofErr w:type="gramStart"/>
      <w:r w:rsidRPr="00F2194C">
        <w:rPr>
          <w:rFonts w:ascii="Times New Arabic" w:hAnsi="Times New Arabic" w:cs="Times New Roman"/>
          <w:i/>
          <w:iCs/>
          <w:sz w:val="24"/>
          <w:szCs w:val="24"/>
        </w:rPr>
        <w:t>wa</w:t>
      </w:r>
      <w:proofErr w:type="gramEnd"/>
      <w:r w:rsidRPr="00F2194C">
        <w:rPr>
          <w:rFonts w:ascii="Times New Arabic" w:hAnsi="Times New Arabic" w:cs="Times New Roman"/>
          <w:i/>
          <w:iCs/>
          <w:sz w:val="24"/>
          <w:szCs w:val="24"/>
        </w:rPr>
        <w:t xml:space="preserve"> Al-Mufassiri&gt;n</w:t>
      </w:r>
      <w:r w:rsidRPr="002D6B17">
        <w:rPr>
          <w:rFonts w:ascii="Times New Roman" w:hAnsi="Times New Roman" w:cs="Times New Roman"/>
          <w:sz w:val="24"/>
          <w:szCs w:val="24"/>
        </w:rPr>
        <w:t>, Jilid 2. Kairo: Darul Hadis, 2005.</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proofErr w:type="gramStart"/>
      <w:r w:rsidRPr="002D6B17">
        <w:rPr>
          <w:rFonts w:ascii="Times New Roman" w:hAnsi="Times New Roman" w:cs="Times New Roman"/>
          <w:sz w:val="24"/>
          <w:szCs w:val="24"/>
        </w:rPr>
        <w:t>Al-Zarkasyi.</w:t>
      </w:r>
      <w:proofErr w:type="gramEnd"/>
      <w:r w:rsidRPr="002D6B17">
        <w:rPr>
          <w:rFonts w:ascii="Times New Roman" w:hAnsi="Times New Roman" w:cs="Times New Roman"/>
          <w:sz w:val="24"/>
          <w:szCs w:val="24"/>
        </w:rPr>
        <w:t xml:space="preserve"> </w:t>
      </w:r>
      <w:proofErr w:type="gramStart"/>
      <w:r w:rsidRPr="00F2194C">
        <w:rPr>
          <w:rFonts w:ascii="Times New Arabic" w:hAnsi="Times New Arabic" w:cs="Times New Roman"/>
          <w:i/>
          <w:iCs/>
          <w:sz w:val="24"/>
          <w:szCs w:val="24"/>
        </w:rPr>
        <w:t>Al-Burha&gt;n fi&gt; ‘Ulu&gt;m Al-Qur’a&gt;n</w:t>
      </w:r>
      <w:r w:rsidRPr="002D6B17">
        <w:rPr>
          <w:rFonts w:ascii="Times New Roman" w:hAnsi="Times New Roman" w:cs="Times New Roman"/>
          <w:sz w:val="24"/>
          <w:szCs w:val="24"/>
        </w:rPr>
        <w:t>, Juz 1.</w:t>
      </w:r>
      <w:proofErr w:type="gramEnd"/>
      <w:r w:rsidRPr="002D6B17">
        <w:rPr>
          <w:rFonts w:ascii="Times New Roman" w:hAnsi="Times New Roman" w:cs="Times New Roman"/>
          <w:sz w:val="24"/>
          <w:szCs w:val="24"/>
        </w:rPr>
        <w:t xml:space="preserve"> Beirut: </w:t>
      </w:r>
      <w:r w:rsidRPr="00F2194C">
        <w:rPr>
          <w:rFonts w:ascii="Times New Arabic" w:hAnsi="Times New Arabic" w:cs="Times New Roman"/>
          <w:sz w:val="24"/>
          <w:szCs w:val="24"/>
        </w:rPr>
        <w:t>Da&gt;r al-Ma’a&gt;</w:t>
      </w:r>
      <w:proofErr w:type="gramStart"/>
      <w:r w:rsidRPr="00F2194C">
        <w:rPr>
          <w:rFonts w:ascii="Times New Arabic" w:hAnsi="Times New Arabic" w:cs="Times New Roman"/>
          <w:sz w:val="24"/>
          <w:szCs w:val="24"/>
        </w:rPr>
        <w:t>ri&gt;</w:t>
      </w:r>
      <w:proofErr w:type="gramEnd"/>
      <w:r w:rsidRPr="00F2194C">
        <w:rPr>
          <w:rFonts w:ascii="Times New Arabic" w:hAnsi="Times New Arabic" w:cs="Times New Roman"/>
          <w:sz w:val="24"/>
          <w:szCs w:val="24"/>
        </w:rPr>
        <w:t>f</w:t>
      </w:r>
      <w:r w:rsidRPr="002D6B17">
        <w:rPr>
          <w:rFonts w:ascii="Times New Roman" w:hAnsi="Times New Roman" w:cs="Times New Roman"/>
          <w:sz w:val="24"/>
          <w:szCs w:val="24"/>
        </w:rPr>
        <w:t>, 1391 H.</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proofErr w:type="gramStart"/>
      <w:r w:rsidRPr="002D6B17">
        <w:rPr>
          <w:rFonts w:ascii="Times New Roman" w:hAnsi="Times New Roman" w:cs="Times New Roman"/>
          <w:sz w:val="24"/>
          <w:szCs w:val="24"/>
        </w:rPr>
        <w:t>Al-Zarqani.</w:t>
      </w:r>
      <w:proofErr w:type="gramEnd"/>
      <w:r w:rsidRPr="002D6B17">
        <w:rPr>
          <w:rFonts w:ascii="Times New Roman" w:hAnsi="Times New Roman" w:cs="Times New Roman"/>
          <w:sz w:val="24"/>
          <w:szCs w:val="24"/>
        </w:rPr>
        <w:t xml:space="preserve"> </w:t>
      </w:r>
      <w:r w:rsidRPr="00F2194C">
        <w:rPr>
          <w:rFonts w:ascii="Times New Arabic" w:hAnsi="Times New Arabic" w:cs="Times New Roman"/>
          <w:i/>
          <w:iCs/>
          <w:sz w:val="24"/>
          <w:szCs w:val="24"/>
        </w:rPr>
        <w:t>Mana&gt;hl Al-‘Irfa&gt;n</w:t>
      </w:r>
      <w:r w:rsidRPr="002D6B17">
        <w:rPr>
          <w:rFonts w:ascii="Times New Roman" w:hAnsi="Times New Roman" w:cs="Times New Roman"/>
          <w:sz w:val="24"/>
          <w:szCs w:val="24"/>
        </w:rPr>
        <w:t xml:space="preserve">. Beirut: </w:t>
      </w:r>
      <w:r w:rsidRPr="00F2194C">
        <w:rPr>
          <w:rFonts w:ascii="Times New Arabic" w:hAnsi="Times New Arabic" w:cs="Times New Roman"/>
          <w:sz w:val="24"/>
          <w:szCs w:val="24"/>
        </w:rPr>
        <w:t>Da&gt;r al-Ma’rifah</w:t>
      </w:r>
      <w:r w:rsidRPr="002D6B17">
        <w:rPr>
          <w:rFonts w:ascii="Times New Roman" w:hAnsi="Times New Roman" w:cs="Times New Roman"/>
          <w:sz w:val="24"/>
          <w:szCs w:val="24"/>
        </w:rPr>
        <w:t>, t.t.</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r w:rsidRPr="002D6B17">
        <w:rPr>
          <w:rFonts w:ascii="Times New Roman" w:hAnsi="Times New Roman" w:cs="Times New Roman"/>
          <w:sz w:val="24"/>
          <w:szCs w:val="24"/>
        </w:rPr>
        <w:t xml:space="preserve">Sofyan, Muhammad. </w:t>
      </w:r>
      <w:r w:rsidRPr="002D6B17">
        <w:rPr>
          <w:rFonts w:ascii="Times New Roman" w:hAnsi="Times New Roman" w:cs="Times New Roman"/>
          <w:i/>
          <w:iCs/>
          <w:sz w:val="24"/>
          <w:szCs w:val="24"/>
        </w:rPr>
        <w:t>Tafsir Wal Mufassirun</w:t>
      </w:r>
      <w:r w:rsidRPr="002D6B17">
        <w:rPr>
          <w:rFonts w:ascii="Times New Roman" w:hAnsi="Times New Roman" w:cs="Times New Roman"/>
          <w:sz w:val="24"/>
          <w:szCs w:val="24"/>
        </w:rPr>
        <w:t>. Cet.I; Medan: Perdana Publishing, 2015.</w:t>
      </w:r>
    </w:p>
    <w:p w:rsidR="00FB2879" w:rsidRPr="002D6B17" w:rsidRDefault="00FB2879" w:rsidP="006F381D">
      <w:pPr>
        <w:pStyle w:val="FootnoteText"/>
        <w:spacing w:before="120" w:after="120"/>
        <w:ind w:left="709" w:hanging="709"/>
        <w:jc w:val="both"/>
        <w:rPr>
          <w:rFonts w:ascii="Times New Roman" w:hAnsi="Times New Roman" w:cs="Times New Roman"/>
          <w:sz w:val="24"/>
          <w:szCs w:val="24"/>
        </w:rPr>
      </w:pPr>
      <w:proofErr w:type="gramStart"/>
      <w:r w:rsidRPr="002D6B17">
        <w:rPr>
          <w:rFonts w:ascii="Times New Roman" w:hAnsi="Times New Roman" w:cs="Times New Roman"/>
          <w:sz w:val="24"/>
          <w:szCs w:val="24"/>
        </w:rPr>
        <w:t>Srifariyati.</w:t>
      </w:r>
      <w:proofErr w:type="gramEnd"/>
      <w:r w:rsidRPr="002D6B17">
        <w:rPr>
          <w:rFonts w:ascii="Times New Roman" w:hAnsi="Times New Roman" w:cs="Times New Roman"/>
          <w:sz w:val="24"/>
          <w:szCs w:val="24"/>
        </w:rPr>
        <w:t xml:space="preserve"> “Manhaj tafsir Jami’ Al-Bayan Karya Ibnu Jarir </w:t>
      </w:r>
      <w:r w:rsidRPr="00F2194C">
        <w:rPr>
          <w:rFonts w:ascii="Times New Arabic" w:hAnsi="Times New Arabic" w:cs="Times New Roman"/>
          <w:sz w:val="24"/>
          <w:szCs w:val="24"/>
        </w:rPr>
        <w:t>Al-</w:t>
      </w:r>
      <w:proofErr w:type="gramStart"/>
      <w:r w:rsidRPr="00F2194C">
        <w:rPr>
          <w:rFonts w:ascii="Times New Arabic" w:hAnsi="Times New Arabic" w:cs="Times New Roman"/>
          <w:sz w:val="24"/>
          <w:szCs w:val="24"/>
        </w:rPr>
        <w:t>T{</w:t>
      </w:r>
      <w:proofErr w:type="gramEnd"/>
      <w:r w:rsidRPr="00F2194C">
        <w:rPr>
          <w:rFonts w:ascii="Times New Arabic" w:hAnsi="Times New Arabic" w:cs="Times New Roman"/>
          <w:sz w:val="24"/>
          <w:szCs w:val="24"/>
        </w:rPr>
        <w:t>aba</w:t>
      </w:r>
      <w:r w:rsidR="00460D69" w:rsidRPr="00F2194C">
        <w:rPr>
          <w:rFonts w:ascii="Times New Arabic" w:hAnsi="Times New Arabic" w:cs="Times New Roman"/>
          <w:sz w:val="24"/>
          <w:szCs w:val="24"/>
        </w:rPr>
        <w:t>ri</w:t>
      </w:r>
      <w:r w:rsidR="00460D69" w:rsidRPr="002D6B17">
        <w:rPr>
          <w:rFonts w:ascii="Times New Roman" w:hAnsi="Times New Roman" w:cs="Times New Roman"/>
          <w:sz w:val="24"/>
          <w:szCs w:val="24"/>
        </w:rPr>
        <w:t xml:space="preserve">”. </w:t>
      </w:r>
      <w:r w:rsidR="00460D69" w:rsidRPr="002D6B17">
        <w:rPr>
          <w:rFonts w:ascii="Times New Roman" w:hAnsi="Times New Roman" w:cs="Times New Roman"/>
          <w:i/>
          <w:iCs/>
          <w:sz w:val="24"/>
          <w:szCs w:val="24"/>
        </w:rPr>
        <w:t>Madaniyah</w:t>
      </w:r>
      <w:r w:rsidR="00460D69" w:rsidRPr="002D6B17">
        <w:rPr>
          <w:rFonts w:ascii="Times New Roman" w:hAnsi="Times New Roman" w:cs="Times New Roman"/>
          <w:sz w:val="24"/>
          <w:szCs w:val="24"/>
        </w:rPr>
        <w:t xml:space="preserve"> 2, vol. 7 (2017); h. 319-342.</w:t>
      </w:r>
    </w:p>
    <w:p w:rsidR="00FB2879" w:rsidRPr="002D6B17" w:rsidRDefault="00FB2879" w:rsidP="006F381D">
      <w:pPr>
        <w:pStyle w:val="FootnoteText"/>
        <w:spacing w:before="120" w:after="120"/>
        <w:ind w:left="709" w:hanging="709"/>
        <w:jc w:val="both"/>
        <w:rPr>
          <w:rFonts w:ascii="Times New Roman" w:eastAsia="Calibri" w:hAnsi="Times New Roman" w:cs="Times New Roman"/>
          <w:spacing w:val="6"/>
          <w:sz w:val="24"/>
          <w:szCs w:val="24"/>
        </w:rPr>
      </w:pPr>
      <w:r w:rsidRPr="002D6B17">
        <w:rPr>
          <w:rFonts w:ascii="Times New Roman" w:eastAsia="Times New Roman" w:hAnsi="Times New Roman" w:cs="Times New Roman"/>
          <w:spacing w:val="2"/>
          <w:sz w:val="24"/>
          <w:szCs w:val="24"/>
        </w:rPr>
        <w:t>S</w:t>
      </w:r>
      <w:r w:rsidRPr="002D6B17">
        <w:rPr>
          <w:rFonts w:ascii="Times New Roman" w:eastAsia="Times New Roman" w:hAnsi="Times New Roman" w:cs="Times New Roman"/>
          <w:sz w:val="24"/>
          <w:szCs w:val="24"/>
        </w:rPr>
        <w:t>ub</w:t>
      </w:r>
      <w:r w:rsidRPr="002D6B17">
        <w:rPr>
          <w:rFonts w:ascii="Times New Roman" w:eastAsia="Times New Roman" w:hAnsi="Times New Roman" w:cs="Times New Roman"/>
          <w:spacing w:val="1"/>
          <w:sz w:val="24"/>
          <w:szCs w:val="24"/>
        </w:rPr>
        <w:t>a</w:t>
      </w:r>
      <w:r w:rsidRPr="002D6B17">
        <w:rPr>
          <w:rFonts w:ascii="Times New Roman" w:eastAsia="Times New Roman" w:hAnsi="Times New Roman" w:cs="Times New Roman"/>
          <w:spacing w:val="3"/>
          <w:sz w:val="24"/>
          <w:szCs w:val="24"/>
        </w:rPr>
        <w:t>g</w:t>
      </w:r>
      <w:r w:rsidRPr="002D6B17">
        <w:rPr>
          <w:rFonts w:ascii="Times New Roman" w:eastAsia="Times New Roman" w:hAnsi="Times New Roman" w:cs="Times New Roman"/>
          <w:spacing w:val="-2"/>
          <w:sz w:val="24"/>
          <w:szCs w:val="24"/>
        </w:rPr>
        <w:t>yo</w:t>
      </w:r>
      <w:r w:rsidRPr="002D6B17">
        <w:rPr>
          <w:rFonts w:ascii="Times New Roman" w:eastAsia="Times New Roman" w:hAnsi="Times New Roman" w:cs="Times New Roman"/>
          <w:sz w:val="24"/>
          <w:szCs w:val="24"/>
        </w:rPr>
        <w:t xml:space="preserve">, </w:t>
      </w:r>
      <w:r w:rsidRPr="002D6B17">
        <w:rPr>
          <w:rFonts w:ascii="Times New Roman" w:eastAsia="Times New Roman" w:hAnsi="Times New Roman" w:cs="Times New Roman"/>
          <w:spacing w:val="2"/>
          <w:sz w:val="24"/>
          <w:szCs w:val="24"/>
        </w:rPr>
        <w:t>P</w:t>
      </w:r>
      <w:r w:rsidRPr="002D6B17">
        <w:rPr>
          <w:rFonts w:ascii="Times New Roman" w:eastAsia="Times New Roman" w:hAnsi="Times New Roman" w:cs="Times New Roman"/>
          <w:sz w:val="24"/>
          <w:szCs w:val="24"/>
        </w:rPr>
        <w:t>.</w:t>
      </w:r>
      <w:r w:rsidRPr="002D6B17">
        <w:rPr>
          <w:rFonts w:ascii="Times New Roman" w:eastAsia="Times New Roman" w:hAnsi="Times New Roman" w:cs="Times New Roman"/>
          <w:spacing w:val="23"/>
          <w:sz w:val="24"/>
          <w:szCs w:val="24"/>
        </w:rPr>
        <w:t xml:space="preserve"> </w:t>
      </w:r>
      <w:r w:rsidRPr="002D6B17">
        <w:rPr>
          <w:rFonts w:ascii="Times New Roman" w:eastAsia="Times New Roman" w:hAnsi="Times New Roman" w:cs="Times New Roman"/>
          <w:spacing w:val="2"/>
          <w:sz w:val="24"/>
          <w:szCs w:val="24"/>
        </w:rPr>
        <w:t>J</w:t>
      </w:r>
      <w:r w:rsidRPr="002D6B17">
        <w:rPr>
          <w:rFonts w:ascii="Times New Roman" w:eastAsia="Times New Roman" w:hAnsi="Times New Roman" w:cs="Times New Roman"/>
          <w:spacing w:val="-2"/>
          <w:sz w:val="24"/>
          <w:szCs w:val="24"/>
        </w:rPr>
        <w:t>o</w:t>
      </w:r>
      <w:r w:rsidRPr="002D6B17">
        <w:rPr>
          <w:rFonts w:ascii="Times New Roman" w:eastAsia="Times New Roman" w:hAnsi="Times New Roman" w:cs="Times New Roman"/>
          <w:sz w:val="24"/>
          <w:szCs w:val="24"/>
        </w:rPr>
        <w:t>ko.</w:t>
      </w:r>
      <w:r w:rsidRPr="002D6B17">
        <w:rPr>
          <w:rFonts w:ascii="Times New Roman" w:eastAsia="Times New Roman" w:hAnsi="Times New Roman" w:cs="Times New Roman"/>
          <w:spacing w:val="28"/>
          <w:sz w:val="24"/>
          <w:szCs w:val="24"/>
        </w:rPr>
        <w:t xml:space="preserve"> </w:t>
      </w:r>
      <w:proofErr w:type="gramStart"/>
      <w:r w:rsidRPr="002D6B17">
        <w:rPr>
          <w:rFonts w:ascii="Times New Roman" w:eastAsia="Times New Roman" w:hAnsi="Times New Roman" w:cs="Times New Roman"/>
          <w:i/>
          <w:sz w:val="24"/>
          <w:szCs w:val="24"/>
        </w:rPr>
        <w:t>M</w:t>
      </w:r>
      <w:r w:rsidRPr="002D6B17">
        <w:rPr>
          <w:rFonts w:ascii="Times New Roman" w:eastAsia="Times New Roman" w:hAnsi="Times New Roman" w:cs="Times New Roman"/>
          <w:i/>
          <w:spacing w:val="1"/>
          <w:sz w:val="24"/>
          <w:szCs w:val="24"/>
        </w:rPr>
        <w:t>et</w:t>
      </w:r>
      <w:r w:rsidRPr="002D6B17">
        <w:rPr>
          <w:rFonts w:ascii="Times New Roman" w:eastAsia="Times New Roman" w:hAnsi="Times New Roman" w:cs="Times New Roman"/>
          <w:i/>
          <w:sz w:val="24"/>
          <w:szCs w:val="24"/>
        </w:rPr>
        <w:t>o</w:t>
      </w:r>
      <w:r w:rsidRPr="002D6B17">
        <w:rPr>
          <w:rFonts w:ascii="Times New Roman" w:eastAsia="Times New Roman" w:hAnsi="Times New Roman" w:cs="Times New Roman"/>
          <w:i/>
          <w:spacing w:val="-2"/>
          <w:sz w:val="24"/>
          <w:szCs w:val="24"/>
        </w:rPr>
        <w:t>d</w:t>
      </w:r>
      <w:r w:rsidRPr="002D6B17">
        <w:rPr>
          <w:rFonts w:ascii="Times New Roman" w:eastAsia="Times New Roman" w:hAnsi="Times New Roman" w:cs="Times New Roman"/>
          <w:i/>
          <w:sz w:val="24"/>
          <w:szCs w:val="24"/>
        </w:rPr>
        <w:t>e</w:t>
      </w:r>
      <w:r w:rsidRPr="002D6B17">
        <w:rPr>
          <w:rFonts w:ascii="Times New Roman" w:eastAsia="Times New Roman" w:hAnsi="Times New Roman" w:cs="Times New Roman"/>
          <w:i/>
          <w:spacing w:val="34"/>
          <w:sz w:val="24"/>
          <w:szCs w:val="24"/>
        </w:rPr>
        <w:t xml:space="preserve"> </w:t>
      </w:r>
      <w:r w:rsidRPr="002D6B17">
        <w:rPr>
          <w:rFonts w:ascii="Times New Roman" w:eastAsia="Times New Roman" w:hAnsi="Times New Roman" w:cs="Times New Roman"/>
          <w:i/>
          <w:spacing w:val="1"/>
          <w:sz w:val="24"/>
          <w:szCs w:val="24"/>
        </w:rPr>
        <w:t>P</w:t>
      </w:r>
      <w:r w:rsidRPr="002D6B17">
        <w:rPr>
          <w:rFonts w:ascii="Times New Roman" w:eastAsia="Times New Roman" w:hAnsi="Times New Roman" w:cs="Times New Roman"/>
          <w:i/>
          <w:spacing w:val="3"/>
          <w:sz w:val="24"/>
          <w:szCs w:val="24"/>
        </w:rPr>
        <w:t>e</w:t>
      </w:r>
      <w:r w:rsidRPr="002D6B17">
        <w:rPr>
          <w:rFonts w:ascii="Times New Roman" w:eastAsia="Times New Roman" w:hAnsi="Times New Roman" w:cs="Times New Roman"/>
          <w:i/>
          <w:sz w:val="24"/>
          <w:szCs w:val="24"/>
        </w:rPr>
        <w:t>n</w:t>
      </w:r>
      <w:r w:rsidRPr="002D6B17">
        <w:rPr>
          <w:rFonts w:ascii="Times New Roman" w:eastAsia="Times New Roman" w:hAnsi="Times New Roman" w:cs="Times New Roman"/>
          <w:i/>
          <w:spacing w:val="-1"/>
          <w:sz w:val="24"/>
          <w:szCs w:val="24"/>
        </w:rPr>
        <w:t>e</w:t>
      </w:r>
      <w:r w:rsidRPr="002D6B17">
        <w:rPr>
          <w:rFonts w:ascii="Times New Roman" w:eastAsia="Times New Roman" w:hAnsi="Times New Roman" w:cs="Times New Roman"/>
          <w:i/>
          <w:spacing w:val="1"/>
          <w:sz w:val="24"/>
          <w:szCs w:val="24"/>
        </w:rPr>
        <w:t>li</w:t>
      </w:r>
      <w:r w:rsidRPr="002D6B17">
        <w:rPr>
          <w:rFonts w:ascii="Times New Roman" w:eastAsia="Times New Roman" w:hAnsi="Times New Roman" w:cs="Times New Roman"/>
          <w:i/>
          <w:spacing w:val="-2"/>
          <w:sz w:val="24"/>
          <w:szCs w:val="24"/>
        </w:rPr>
        <w:t>t</w:t>
      </w:r>
      <w:r w:rsidRPr="002D6B17">
        <w:rPr>
          <w:rFonts w:ascii="Times New Roman" w:eastAsia="Times New Roman" w:hAnsi="Times New Roman" w:cs="Times New Roman"/>
          <w:i/>
          <w:spacing w:val="3"/>
          <w:sz w:val="24"/>
          <w:szCs w:val="24"/>
        </w:rPr>
        <w:t>i</w:t>
      </w:r>
      <w:r w:rsidRPr="002D6B17">
        <w:rPr>
          <w:rFonts w:ascii="Times New Roman" w:eastAsia="Times New Roman" w:hAnsi="Times New Roman" w:cs="Times New Roman"/>
          <w:i/>
          <w:sz w:val="24"/>
          <w:szCs w:val="24"/>
        </w:rPr>
        <w:t>an;</w:t>
      </w:r>
      <w:r w:rsidRPr="002D6B17">
        <w:rPr>
          <w:rFonts w:ascii="Times New Roman" w:eastAsia="Times New Roman" w:hAnsi="Times New Roman" w:cs="Times New Roman"/>
          <w:i/>
          <w:spacing w:val="44"/>
          <w:sz w:val="24"/>
          <w:szCs w:val="24"/>
        </w:rPr>
        <w:t xml:space="preserve"> </w:t>
      </w:r>
      <w:r w:rsidRPr="002D6B17">
        <w:rPr>
          <w:rFonts w:ascii="Times New Roman" w:eastAsia="Times New Roman" w:hAnsi="Times New Roman" w:cs="Times New Roman"/>
          <w:i/>
          <w:spacing w:val="-2"/>
          <w:sz w:val="24"/>
          <w:szCs w:val="24"/>
        </w:rPr>
        <w:t>t</w:t>
      </w:r>
      <w:r w:rsidRPr="002D6B17">
        <w:rPr>
          <w:rFonts w:ascii="Times New Roman" w:eastAsia="Times New Roman" w:hAnsi="Times New Roman" w:cs="Times New Roman"/>
          <w:i/>
          <w:spacing w:val="1"/>
          <w:sz w:val="24"/>
          <w:szCs w:val="24"/>
        </w:rPr>
        <w:t>e</w:t>
      </w:r>
      <w:r w:rsidRPr="002D6B17">
        <w:rPr>
          <w:rFonts w:ascii="Times New Roman" w:eastAsia="Times New Roman" w:hAnsi="Times New Roman" w:cs="Times New Roman"/>
          <w:i/>
          <w:spacing w:val="-2"/>
          <w:sz w:val="24"/>
          <w:szCs w:val="24"/>
        </w:rPr>
        <w:t>o</w:t>
      </w:r>
      <w:r w:rsidRPr="002D6B17">
        <w:rPr>
          <w:rFonts w:ascii="Times New Roman" w:eastAsia="Times New Roman" w:hAnsi="Times New Roman" w:cs="Times New Roman"/>
          <w:i/>
          <w:spacing w:val="2"/>
          <w:sz w:val="24"/>
          <w:szCs w:val="24"/>
        </w:rPr>
        <w:t>r</w:t>
      </w:r>
      <w:r w:rsidRPr="002D6B17">
        <w:rPr>
          <w:rFonts w:ascii="Times New Roman" w:eastAsia="Times New Roman" w:hAnsi="Times New Roman" w:cs="Times New Roman"/>
          <w:i/>
          <w:sz w:val="24"/>
          <w:szCs w:val="24"/>
        </w:rPr>
        <w:t>i</w:t>
      </w:r>
      <w:r w:rsidRPr="002D6B17">
        <w:rPr>
          <w:rFonts w:ascii="Times New Roman" w:eastAsia="Times New Roman" w:hAnsi="Times New Roman" w:cs="Times New Roman"/>
          <w:i/>
          <w:spacing w:val="28"/>
          <w:sz w:val="24"/>
          <w:szCs w:val="24"/>
        </w:rPr>
        <w:t xml:space="preserve"> </w:t>
      </w:r>
      <w:r w:rsidRPr="002D6B17">
        <w:rPr>
          <w:rFonts w:ascii="Times New Roman" w:eastAsia="Times New Roman" w:hAnsi="Times New Roman" w:cs="Times New Roman"/>
          <w:i/>
          <w:spacing w:val="3"/>
          <w:sz w:val="24"/>
          <w:szCs w:val="24"/>
        </w:rPr>
        <w:t>d</w:t>
      </w:r>
      <w:r w:rsidRPr="002D6B17">
        <w:rPr>
          <w:rFonts w:ascii="Times New Roman" w:eastAsia="Times New Roman" w:hAnsi="Times New Roman" w:cs="Times New Roman"/>
          <w:i/>
          <w:spacing w:val="-2"/>
          <w:sz w:val="24"/>
          <w:szCs w:val="24"/>
        </w:rPr>
        <w:t>a</w:t>
      </w:r>
      <w:r w:rsidRPr="002D6B17">
        <w:rPr>
          <w:rFonts w:ascii="Times New Roman" w:eastAsia="Times New Roman" w:hAnsi="Times New Roman" w:cs="Times New Roman"/>
          <w:i/>
          <w:sz w:val="24"/>
          <w:szCs w:val="24"/>
        </w:rPr>
        <w:t>n</w:t>
      </w:r>
      <w:r w:rsidRPr="002D6B17">
        <w:rPr>
          <w:rFonts w:ascii="Times New Roman" w:eastAsia="Times New Roman" w:hAnsi="Times New Roman" w:cs="Times New Roman"/>
          <w:i/>
          <w:spacing w:val="26"/>
          <w:sz w:val="24"/>
          <w:szCs w:val="24"/>
        </w:rPr>
        <w:t xml:space="preserve"> </w:t>
      </w:r>
      <w:r w:rsidRPr="002D6B17">
        <w:rPr>
          <w:rFonts w:ascii="Times New Roman" w:eastAsia="Times New Roman" w:hAnsi="Times New Roman" w:cs="Times New Roman"/>
          <w:i/>
          <w:spacing w:val="3"/>
          <w:sz w:val="24"/>
          <w:szCs w:val="24"/>
        </w:rPr>
        <w:t>P</w:t>
      </w:r>
      <w:r w:rsidRPr="002D6B17">
        <w:rPr>
          <w:rFonts w:ascii="Times New Roman" w:eastAsia="Times New Roman" w:hAnsi="Times New Roman" w:cs="Times New Roman"/>
          <w:i/>
          <w:spacing w:val="-1"/>
          <w:sz w:val="24"/>
          <w:szCs w:val="24"/>
        </w:rPr>
        <w:t>r</w:t>
      </w:r>
      <w:r w:rsidRPr="002D6B17">
        <w:rPr>
          <w:rFonts w:ascii="Times New Roman" w:eastAsia="Times New Roman" w:hAnsi="Times New Roman" w:cs="Times New Roman"/>
          <w:i/>
          <w:sz w:val="24"/>
          <w:szCs w:val="24"/>
        </w:rPr>
        <w:t>a</w:t>
      </w:r>
      <w:r w:rsidRPr="002D6B17">
        <w:rPr>
          <w:rFonts w:ascii="Times New Roman" w:eastAsia="Times New Roman" w:hAnsi="Times New Roman" w:cs="Times New Roman"/>
          <w:i/>
          <w:spacing w:val="1"/>
          <w:sz w:val="24"/>
          <w:szCs w:val="24"/>
        </w:rPr>
        <w:t>k</w:t>
      </w:r>
      <w:r w:rsidRPr="002D6B17">
        <w:rPr>
          <w:rFonts w:ascii="Times New Roman" w:eastAsia="Times New Roman" w:hAnsi="Times New Roman" w:cs="Times New Roman"/>
          <w:i/>
          <w:spacing w:val="-2"/>
          <w:sz w:val="24"/>
          <w:szCs w:val="24"/>
        </w:rPr>
        <w:t>t</w:t>
      </w:r>
      <w:r w:rsidRPr="002D6B17">
        <w:rPr>
          <w:rFonts w:ascii="Times New Roman" w:eastAsia="Times New Roman" w:hAnsi="Times New Roman" w:cs="Times New Roman"/>
          <w:i/>
          <w:spacing w:val="1"/>
          <w:sz w:val="24"/>
          <w:szCs w:val="24"/>
        </w:rPr>
        <w:t>e</w:t>
      </w:r>
      <w:r w:rsidRPr="002D6B17">
        <w:rPr>
          <w:rFonts w:ascii="Times New Roman" w:eastAsia="Times New Roman" w:hAnsi="Times New Roman" w:cs="Times New Roman"/>
          <w:i/>
          <w:sz w:val="24"/>
          <w:szCs w:val="24"/>
        </w:rPr>
        <w:t>k.</w:t>
      </w:r>
      <w:proofErr w:type="gramEnd"/>
      <w:r w:rsidRPr="002D6B17">
        <w:rPr>
          <w:rFonts w:ascii="Times New Roman" w:eastAsia="Times New Roman" w:hAnsi="Times New Roman" w:cs="Times New Roman"/>
          <w:i/>
          <w:spacing w:val="35"/>
          <w:sz w:val="24"/>
          <w:szCs w:val="24"/>
        </w:rPr>
        <w:t xml:space="preserve"> </w:t>
      </w:r>
      <w:r w:rsidRPr="002D6B17">
        <w:rPr>
          <w:rFonts w:ascii="Times New Roman" w:eastAsia="Times New Roman" w:hAnsi="Times New Roman" w:cs="Times New Roman"/>
          <w:spacing w:val="2"/>
          <w:sz w:val="24"/>
          <w:szCs w:val="24"/>
        </w:rPr>
        <w:t>J</w:t>
      </w:r>
      <w:r w:rsidRPr="002D6B17">
        <w:rPr>
          <w:rFonts w:ascii="Times New Roman" w:eastAsia="Times New Roman" w:hAnsi="Times New Roman" w:cs="Times New Roman"/>
          <w:spacing w:val="3"/>
          <w:sz w:val="24"/>
          <w:szCs w:val="24"/>
        </w:rPr>
        <w:t>a</w:t>
      </w:r>
      <w:r w:rsidRPr="002D6B17">
        <w:rPr>
          <w:rFonts w:ascii="Times New Roman" w:eastAsia="Times New Roman" w:hAnsi="Times New Roman" w:cs="Times New Roman"/>
          <w:spacing w:val="-2"/>
          <w:sz w:val="24"/>
          <w:szCs w:val="24"/>
        </w:rPr>
        <w:t>k</w:t>
      </w:r>
      <w:r w:rsidRPr="002D6B17">
        <w:rPr>
          <w:rFonts w:ascii="Times New Roman" w:eastAsia="Times New Roman" w:hAnsi="Times New Roman" w:cs="Times New Roman"/>
          <w:spacing w:val="1"/>
          <w:sz w:val="24"/>
          <w:szCs w:val="24"/>
        </w:rPr>
        <w:t>a</w:t>
      </w:r>
      <w:r w:rsidRPr="002D6B17">
        <w:rPr>
          <w:rFonts w:ascii="Times New Roman" w:eastAsia="Times New Roman" w:hAnsi="Times New Roman" w:cs="Times New Roman"/>
          <w:sz w:val="24"/>
          <w:szCs w:val="24"/>
        </w:rPr>
        <w:t>r</w:t>
      </w:r>
      <w:r w:rsidRPr="002D6B17">
        <w:rPr>
          <w:rFonts w:ascii="Times New Roman" w:eastAsia="Times New Roman" w:hAnsi="Times New Roman" w:cs="Times New Roman"/>
          <w:spacing w:val="-2"/>
          <w:sz w:val="24"/>
          <w:szCs w:val="24"/>
        </w:rPr>
        <w:t>t</w:t>
      </w:r>
      <w:r w:rsidRPr="002D6B17">
        <w:rPr>
          <w:rFonts w:ascii="Times New Roman" w:eastAsia="Times New Roman" w:hAnsi="Times New Roman" w:cs="Times New Roman"/>
          <w:spacing w:val="1"/>
          <w:sz w:val="24"/>
          <w:szCs w:val="24"/>
        </w:rPr>
        <w:t>a</w:t>
      </w:r>
      <w:r w:rsidRPr="002D6B17">
        <w:rPr>
          <w:rFonts w:ascii="Times New Roman" w:eastAsia="Times New Roman" w:hAnsi="Times New Roman" w:cs="Times New Roman"/>
          <w:sz w:val="24"/>
          <w:szCs w:val="24"/>
        </w:rPr>
        <w:t>:</w:t>
      </w:r>
      <w:r w:rsidRPr="002D6B17">
        <w:rPr>
          <w:rFonts w:ascii="Times New Roman" w:eastAsia="Times New Roman" w:hAnsi="Times New Roman" w:cs="Times New Roman"/>
          <w:spacing w:val="37"/>
          <w:sz w:val="24"/>
          <w:szCs w:val="24"/>
        </w:rPr>
        <w:t xml:space="preserve"> </w:t>
      </w:r>
      <w:r w:rsidRPr="002D6B17">
        <w:rPr>
          <w:rFonts w:ascii="Times New Roman" w:eastAsia="Times New Roman" w:hAnsi="Times New Roman" w:cs="Times New Roman"/>
          <w:sz w:val="24"/>
          <w:szCs w:val="24"/>
        </w:rPr>
        <w:t>R</w:t>
      </w:r>
      <w:r w:rsidRPr="002D6B17">
        <w:rPr>
          <w:rFonts w:ascii="Times New Roman" w:eastAsia="Times New Roman" w:hAnsi="Times New Roman" w:cs="Times New Roman"/>
          <w:spacing w:val="1"/>
          <w:sz w:val="24"/>
          <w:szCs w:val="24"/>
        </w:rPr>
        <w:t>i</w:t>
      </w:r>
      <w:r w:rsidRPr="002D6B17">
        <w:rPr>
          <w:rFonts w:ascii="Times New Roman" w:eastAsia="Times New Roman" w:hAnsi="Times New Roman" w:cs="Times New Roman"/>
          <w:sz w:val="24"/>
          <w:szCs w:val="24"/>
        </w:rPr>
        <w:t>n</w:t>
      </w:r>
      <w:r w:rsidRPr="002D6B17">
        <w:rPr>
          <w:rFonts w:ascii="Times New Roman" w:eastAsia="Times New Roman" w:hAnsi="Times New Roman" w:cs="Times New Roman"/>
          <w:spacing w:val="3"/>
          <w:sz w:val="24"/>
          <w:szCs w:val="24"/>
        </w:rPr>
        <w:t>e</w:t>
      </w:r>
      <w:r w:rsidRPr="002D6B17">
        <w:rPr>
          <w:rFonts w:ascii="Times New Roman" w:eastAsia="Times New Roman" w:hAnsi="Times New Roman" w:cs="Times New Roman"/>
          <w:spacing w:val="-2"/>
          <w:sz w:val="24"/>
          <w:szCs w:val="24"/>
        </w:rPr>
        <w:t>k</w:t>
      </w:r>
      <w:r w:rsidRPr="002D6B17">
        <w:rPr>
          <w:rFonts w:ascii="Times New Roman" w:eastAsia="Times New Roman" w:hAnsi="Times New Roman" w:cs="Times New Roman"/>
          <w:sz w:val="24"/>
          <w:szCs w:val="24"/>
        </w:rPr>
        <w:t>a</w:t>
      </w:r>
      <w:r w:rsidRPr="002D6B17">
        <w:rPr>
          <w:rFonts w:ascii="Times New Roman" w:eastAsia="Times New Roman" w:hAnsi="Times New Roman" w:cs="Times New Roman"/>
          <w:spacing w:val="33"/>
          <w:sz w:val="24"/>
          <w:szCs w:val="24"/>
        </w:rPr>
        <w:t xml:space="preserve"> </w:t>
      </w:r>
      <w:r w:rsidRPr="002D6B17">
        <w:rPr>
          <w:rFonts w:ascii="Times New Roman" w:eastAsia="Times New Roman" w:hAnsi="Times New Roman" w:cs="Times New Roman"/>
          <w:spacing w:val="1"/>
          <w:sz w:val="24"/>
          <w:szCs w:val="24"/>
        </w:rPr>
        <w:t>ci</w:t>
      </w:r>
      <w:r w:rsidRPr="002D6B17">
        <w:rPr>
          <w:rFonts w:ascii="Times New Roman" w:eastAsia="Times New Roman" w:hAnsi="Times New Roman" w:cs="Times New Roman"/>
          <w:spacing w:val="-2"/>
          <w:sz w:val="24"/>
          <w:szCs w:val="24"/>
        </w:rPr>
        <w:t>p</w:t>
      </w:r>
      <w:r w:rsidRPr="002D6B17">
        <w:rPr>
          <w:rFonts w:ascii="Times New Roman" w:eastAsia="Times New Roman" w:hAnsi="Times New Roman" w:cs="Times New Roman"/>
          <w:spacing w:val="1"/>
          <w:sz w:val="24"/>
          <w:szCs w:val="24"/>
        </w:rPr>
        <w:t>t</w:t>
      </w:r>
      <w:r w:rsidRPr="002D6B17">
        <w:rPr>
          <w:rFonts w:ascii="Times New Roman" w:eastAsia="Times New Roman" w:hAnsi="Times New Roman" w:cs="Times New Roman"/>
          <w:spacing w:val="-1"/>
          <w:sz w:val="24"/>
          <w:szCs w:val="24"/>
        </w:rPr>
        <w:t>a</w:t>
      </w:r>
      <w:r w:rsidRPr="002D6B17">
        <w:rPr>
          <w:rFonts w:ascii="Times New Roman" w:eastAsia="Times New Roman" w:hAnsi="Times New Roman" w:cs="Times New Roman"/>
          <w:sz w:val="24"/>
          <w:szCs w:val="24"/>
        </w:rPr>
        <w:t>,</w:t>
      </w:r>
      <w:r w:rsidRPr="002D6B17">
        <w:rPr>
          <w:rFonts w:ascii="Times New Roman" w:eastAsia="Times New Roman" w:hAnsi="Times New Roman" w:cs="Times New Roman"/>
          <w:spacing w:val="33"/>
          <w:sz w:val="24"/>
          <w:szCs w:val="24"/>
        </w:rPr>
        <w:t xml:space="preserve"> </w:t>
      </w:r>
      <w:r w:rsidRPr="002D6B17">
        <w:rPr>
          <w:rFonts w:ascii="Times New Roman" w:eastAsia="Times New Roman" w:hAnsi="Times New Roman" w:cs="Times New Roman"/>
          <w:spacing w:val="-2"/>
          <w:w w:val="103"/>
          <w:sz w:val="24"/>
          <w:szCs w:val="24"/>
        </w:rPr>
        <w:t>1</w:t>
      </w:r>
      <w:r w:rsidRPr="002D6B17">
        <w:rPr>
          <w:rFonts w:ascii="Times New Roman" w:eastAsia="Times New Roman" w:hAnsi="Times New Roman" w:cs="Times New Roman"/>
          <w:spacing w:val="3"/>
          <w:w w:val="103"/>
          <w:sz w:val="24"/>
          <w:szCs w:val="24"/>
        </w:rPr>
        <w:t>9</w:t>
      </w:r>
      <w:r w:rsidRPr="002D6B17">
        <w:rPr>
          <w:rFonts w:ascii="Times New Roman" w:eastAsia="Times New Roman" w:hAnsi="Times New Roman" w:cs="Times New Roman"/>
          <w:w w:val="103"/>
          <w:sz w:val="24"/>
          <w:szCs w:val="24"/>
        </w:rPr>
        <w:t>91.</w:t>
      </w:r>
      <w:r w:rsidRPr="002D6B17">
        <w:rPr>
          <w:rFonts w:ascii="Times New Roman" w:eastAsia="Calibri" w:hAnsi="Times New Roman" w:cs="Times New Roman"/>
          <w:spacing w:val="6"/>
          <w:sz w:val="24"/>
          <w:szCs w:val="24"/>
        </w:rPr>
        <w:t xml:space="preserve"> </w:t>
      </w:r>
    </w:p>
    <w:p w:rsidR="0082421B" w:rsidRPr="002D6B17" w:rsidRDefault="00FB2879" w:rsidP="00F2194C">
      <w:pPr>
        <w:pStyle w:val="FootnoteText"/>
        <w:spacing w:before="120" w:after="120"/>
        <w:ind w:left="709" w:hanging="709"/>
        <w:jc w:val="both"/>
        <w:rPr>
          <w:rFonts w:ascii="Times New Roman" w:hAnsi="Times New Roman" w:cs="Times New Roman"/>
          <w:sz w:val="24"/>
          <w:szCs w:val="24"/>
        </w:rPr>
      </w:pPr>
      <w:r w:rsidRPr="002D6B17">
        <w:rPr>
          <w:rFonts w:ascii="Times New Roman" w:hAnsi="Times New Roman" w:cs="Times New Roman"/>
          <w:sz w:val="24"/>
          <w:szCs w:val="24"/>
        </w:rPr>
        <w:t xml:space="preserve">Syukur, Abdul. “Mengenal Corak Tafsir Al-Qur’an”, </w:t>
      </w:r>
      <w:r w:rsidRPr="002D6B17">
        <w:rPr>
          <w:rFonts w:ascii="Times New Roman" w:hAnsi="Times New Roman" w:cs="Times New Roman"/>
          <w:i/>
          <w:iCs/>
          <w:sz w:val="24"/>
          <w:szCs w:val="24"/>
        </w:rPr>
        <w:t>Elfurqonia</w:t>
      </w:r>
      <w:r w:rsidRPr="002D6B17">
        <w:rPr>
          <w:rFonts w:ascii="Times New Roman" w:hAnsi="Times New Roman" w:cs="Times New Roman"/>
          <w:sz w:val="24"/>
          <w:szCs w:val="24"/>
        </w:rPr>
        <w:t xml:space="preserve"> 1, no.1 (2015).</w:t>
      </w:r>
    </w:p>
    <w:p w:rsidR="0082421B" w:rsidRPr="002D6B17" w:rsidRDefault="0082421B" w:rsidP="0082421B">
      <w:pPr>
        <w:pStyle w:val="ListParagraph"/>
        <w:tabs>
          <w:tab w:val="left" w:pos="284"/>
        </w:tabs>
        <w:spacing w:after="0" w:line="360" w:lineRule="auto"/>
        <w:jc w:val="both"/>
        <w:rPr>
          <w:rFonts w:ascii="Times New Roman" w:hAnsi="Times New Roman" w:cs="Times New Roman"/>
          <w:sz w:val="24"/>
          <w:szCs w:val="24"/>
        </w:rPr>
      </w:pPr>
    </w:p>
    <w:sectPr w:rsidR="0082421B" w:rsidRPr="002D6B17" w:rsidSect="00BD76BF">
      <w:headerReference w:type="default" r:id="rId9"/>
      <w:headerReference w:type="first" r:id="rId10"/>
      <w:footerReference w:type="first" r:id="rId11"/>
      <w:pgSz w:w="12240" w:h="15840" w:code="1"/>
      <w:pgMar w:top="2268" w:right="1701" w:bottom="1701" w:left="2268" w:header="1304" w:footer="11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A9" w:rsidRDefault="000244A9" w:rsidP="00EC7133">
      <w:pPr>
        <w:spacing w:after="0" w:line="240" w:lineRule="auto"/>
      </w:pPr>
      <w:r>
        <w:separator/>
      </w:r>
    </w:p>
  </w:endnote>
  <w:endnote w:type="continuationSeparator" w:id="0">
    <w:p w:rsidR="000244A9" w:rsidRDefault="000244A9" w:rsidP="00EC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KFGQPC Uthmanic Script HAFS">
    <w:altName w:val="Times New Roman"/>
    <w:charset w:val="B2"/>
    <w:family w:val="auto"/>
    <w:pitch w:val="variable"/>
    <w:sig w:usb0="00002000"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386" w:rsidRPr="00E456A5" w:rsidRDefault="00477386" w:rsidP="003A1ED1">
    <w:pPr>
      <w:pStyle w:val="Footer"/>
      <w:jc w:val="center"/>
      <w:rPr>
        <w:rFonts w:ascii="Times New Arabic" w:hAnsi="Times New Arabic"/>
      </w:rPr>
    </w:pPr>
    <w:r>
      <w:rPr>
        <w:rFonts w:ascii="Times New Arabic" w:hAnsi="Times New Arabic"/>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A9" w:rsidRDefault="000244A9" w:rsidP="00EC7133">
      <w:pPr>
        <w:spacing w:after="0" w:line="240" w:lineRule="auto"/>
      </w:pPr>
      <w:r>
        <w:separator/>
      </w:r>
    </w:p>
  </w:footnote>
  <w:footnote w:type="continuationSeparator" w:id="0">
    <w:p w:rsidR="000244A9" w:rsidRDefault="000244A9" w:rsidP="00EC7133">
      <w:pPr>
        <w:spacing w:after="0" w:line="240" w:lineRule="auto"/>
      </w:pPr>
      <w:r>
        <w:continuationSeparator/>
      </w:r>
    </w:p>
  </w:footnote>
  <w:footnote w:id="1">
    <w:p w:rsidR="009B277E" w:rsidRPr="006065C7" w:rsidRDefault="009B277E" w:rsidP="009B277E">
      <w:pPr>
        <w:pStyle w:val="FootnoteText"/>
        <w:spacing w:before="120" w:after="120"/>
        <w:ind w:firstLine="720"/>
        <w:jc w:val="both"/>
        <w:rPr>
          <w:rFonts w:ascii="Times New Arabic" w:hAnsi="Times New Arabic"/>
        </w:rPr>
      </w:pPr>
      <w:r w:rsidRPr="006065C7">
        <w:rPr>
          <w:rStyle w:val="FootnoteReference"/>
          <w:rFonts w:ascii="Times New Arabic" w:hAnsi="Times New Arabic"/>
        </w:rPr>
        <w:footnoteRef/>
      </w:r>
      <w:r w:rsidRPr="006065C7">
        <w:rPr>
          <w:rFonts w:ascii="Times New Arabic" w:hAnsi="Times New Arabic"/>
        </w:rPr>
        <w:t>Subhi al-</w:t>
      </w:r>
      <w:proofErr w:type="gramStart"/>
      <w:r w:rsidRPr="006065C7">
        <w:rPr>
          <w:rFonts w:ascii="Times New Arabic" w:hAnsi="Times New Arabic"/>
        </w:rPr>
        <w:t>S{</w:t>
      </w:r>
      <w:proofErr w:type="gramEnd"/>
      <w:r w:rsidRPr="006065C7">
        <w:rPr>
          <w:rFonts w:ascii="Times New Arabic" w:hAnsi="Times New Arabic"/>
        </w:rPr>
        <w:t xml:space="preserve">a&gt;lih, </w:t>
      </w:r>
      <w:r w:rsidRPr="006065C7">
        <w:rPr>
          <w:rFonts w:ascii="Times New Arabic" w:hAnsi="Times New Arabic"/>
          <w:i/>
          <w:iCs/>
        </w:rPr>
        <w:t>Maba&gt;his fi</w:t>
      </w:r>
      <w:r>
        <w:rPr>
          <w:rFonts w:ascii="Times New Arabic" w:hAnsi="Times New Arabic"/>
          <w:i/>
          <w:iCs/>
        </w:rPr>
        <w:t xml:space="preserve">&gt; Ulu&gt;m </w:t>
      </w:r>
      <w:r w:rsidRPr="006065C7">
        <w:rPr>
          <w:rFonts w:ascii="Times New Arabic" w:hAnsi="Times New Arabic"/>
          <w:i/>
          <w:iCs/>
        </w:rPr>
        <w:t>al-Qur’a&gt;n</w:t>
      </w:r>
      <w:r>
        <w:rPr>
          <w:rFonts w:ascii="Times New Arabic" w:hAnsi="Times New Arabic"/>
        </w:rPr>
        <w:t xml:space="preserve"> </w:t>
      </w:r>
      <w:r w:rsidRPr="006065C7">
        <w:rPr>
          <w:rFonts w:ascii="Times New Arabic" w:hAnsi="Times New Arabic"/>
        </w:rPr>
        <w:t>(Cet. ke-XVI, Beirut: Da&gt;r al-Ilmi Li al-Mala&gt;yi&gt;n, 1985), h. 411.</w:t>
      </w:r>
    </w:p>
  </w:footnote>
  <w:footnote w:id="2">
    <w:p w:rsidR="009B277E" w:rsidRPr="006065C7" w:rsidRDefault="009B277E" w:rsidP="009B277E">
      <w:pPr>
        <w:pStyle w:val="FootnoteText"/>
        <w:spacing w:before="120" w:after="120"/>
        <w:ind w:firstLine="720"/>
        <w:jc w:val="both"/>
        <w:rPr>
          <w:rFonts w:ascii="Times New Arabic" w:hAnsi="Times New Arabic"/>
        </w:rPr>
      </w:pPr>
      <w:r w:rsidRPr="006065C7">
        <w:rPr>
          <w:rStyle w:val="FootnoteReference"/>
          <w:rFonts w:ascii="Times New Arabic" w:hAnsi="Times New Arabic"/>
        </w:rPr>
        <w:footnoteRef/>
      </w:r>
      <w:r w:rsidRPr="006065C7">
        <w:rPr>
          <w:rFonts w:ascii="Times New Arabic" w:hAnsi="Times New Arabic"/>
        </w:rPr>
        <w:t>Subhi al-</w:t>
      </w:r>
      <w:proofErr w:type="gramStart"/>
      <w:r w:rsidRPr="006065C7">
        <w:rPr>
          <w:rFonts w:ascii="Times New Arabic" w:hAnsi="Times New Arabic"/>
        </w:rPr>
        <w:t>S{</w:t>
      </w:r>
      <w:proofErr w:type="gramEnd"/>
      <w:r w:rsidRPr="006065C7">
        <w:rPr>
          <w:rFonts w:ascii="Times New Arabic" w:hAnsi="Times New Arabic"/>
        </w:rPr>
        <w:t xml:space="preserve">a&gt;lih, </w:t>
      </w:r>
      <w:r w:rsidRPr="006065C7">
        <w:rPr>
          <w:rFonts w:ascii="Times New Arabic" w:hAnsi="Times New Arabic"/>
          <w:i/>
          <w:iCs/>
        </w:rPr>
        <w:t xml:space="preserve">Maba&gt;his fi Ulu&gt;mi al-Qur’a&gt;n, </w:t>
      </w:r>
      <w:r w:rsidRPr="006065C7">
        <w:rPr>
          <w:rFonts w:ascii="Times New Arabic" w:hAnsi="Times New Arabic"/>
        </w:rPr>
        <w:t>h. 412-413.</w:t>
      </w:r>
    </w:p>
  </w:footnote>
  <w:footnote w:id="3">
    <w:p w:rsidR="009B277E" w:rsidRPr="006065C7" w:rsidRDefault="009B277E" w:rsidP="009B277E">
      <w:pPr>
        <w:pStyle w:val="FootnoteText"/>
        <w:spacing w:before="120" w:after="120"/>
        <w:ind w:firstLine="720"/>
        <w:jc w:val="both"/>
        <w:rPr>
          <w:rFonts w:ascii="Times New Arabic" w:hAnsi="Times New Arabic"/>
        </w:rPr>
      </w:pPr>
      <w:r w:rsidRPr="006065C7">
        <w:rPr>
          <w:rStyle w:val="FootnoteReference"/>
          <w:rFonts w:ascii="Times New Arabic" w:hAnsi="Times New Arabic"/>
        </w:rPr>
        <w:footnoteRef/>
      </w:r>
      <w:r w:rsidRPr="006065C7">
        <w:rPr>
          <w:rFonts w:ascii="Times New Arabic" w:hAnsi="Times New Arabic"/>
        </w:rPr>
        <w:t>Manna’ Qat</w:t>
      </w:r>
      <w:proofErr w:type="gramStart"/>
      <w:r w:rsidRPr="006065C7">
        <w:rPr>
          <w:rFonts w:ascii="Times New Arabic" w:hAnsi="Times New Arabic"/>
        </w:rPr>
        <w:t>}t</w:t>
      </w:r>
      <w:proofErr w:type="gramEnd"/>
      <w:r w:rsidRPr="006065C7">
        <w:rPr>
          <w:rFonts w:ascii="Times New Arabic" w:hAnsi="Times New Arabic"/>
        </w:rPr>
        <w:t xml:space="preserve">}a&gt;n, </w:t>
      </w:r>
      <w:r w:rsidRPr="006065C7">
        <w:rPr>
          <w:rFonts w:ascii="Times New Arabic" w:hAnsi="Times New Arabic"/>
          <w:i/>
          <w:iCs/>
        </w:rPr>
        <w:t>Maba&gt;his| fi&gt; Ulu&gt;m al-Qur’a&gt;n</w:t>
      </w:r>
      <w:r w:rsidRPr="006065C7">
        <w:rPr>
          <w:rFonts w:ascii="Times New Arabic" w:hAnsi="Times New Arabic"/>
        </w:rPr>
        <w:t xml:space="preserve"> (Riyadh: Ma’had  al’A&lt;li lil Qad}a&gt;’i, t.t.), h. 427.</w:t>
      </w:r>
    </w:p>
  </w:footnote>
  <w:footnote w:id="4">
    <w:p w:rsidR="00E278C4" w:rsidRPr="006065C7" w:rsidRDefault="00E278C4" w:rsidP="00E278C4">
      <w:pPr>
        <w:pStyle w:val="FootnoteText"/>
        <w:spacing w:before="120" w:after="120"/>
        <w:ind w:firstLine="720"/>
        <w:jc w:val="both"/>
        <w:rPr>
          <w:rFonts w:ascii="Times New Arabic" w:hAnsi="Times New Arabic"/>
        </w:rPr>
      </w:pPr>
      <w:r w:rsidRPr="006065C7">
        <w:rPr>
          <w:rStyle w:val="FootnoteReference"/>
          <w:rFonts w:ascii="Times New Arabic" w:hAnsi="Times New Arabic"/>
        </w:rPr>
        <w:footnoteRef/>
      </w:r>
      <w:proofErr w:type="gramStart"/>
      <w:r w:rsidRPr="006065C7">
        <w:rPr>
          <w:rFonts w:ascii="Times New Arabic" w:eastAsia="Times New Roman" w:hAnsi="Times New Arabic"/>
          <w:spacing w:val="2"/>
        </w:rPr>
        <w:t>P</w:t>
      </w:r>
      <w:r w:rsidRPr="006065C7">
        <w:rPr>
          <w:rFonts w:ascii="Times New Arabic" w:eastAsia="Times New Roman" w:hAnsi="Times New Arabic"/>
        </w:rPr>
        <w:t>.</w:t>
      </w:r>
      <w:r w:rsidRPr="006065C7">
        <w:rPr>
          <w:rFonts w:ascii="Times New Arabic" w:eastAsia="Times New Roman" w:hAnsi="Times New Arabic"/>
          <w:spacing w:val="23"/>
        </w:rPr>
        <w:t xml:space="preserve"> </w:t>
      </w:r>
      <w:r w:rsidRPr="006065C7">
        <w:rPr>
          <w:rFonts w:ascii="Times New Arabic" w:eastAsia="Times New Roman" w:hAnsi="Times New Arabic"/>
          <w:spacing w:val="2"/>
        </w:rPr>
        <w:t>J</w:t>
      </w:r>
      <w:r w:rsidRPr="006065C7">
        <w:rPr>
          <w:rFonts w:ascii="Times New Arabic" w:eastAsia="Times New Roman" w:hAnsi="Times New Arabic"/>
          <w:spacing w:val="-2"/>
        </w:rPr>
        <w:t>o</w:t>
      </w:r>
      <w:r w:rsidRPr="006065C7">
        <w:rPr>
          <w:rFonts w:ascii="Times New Arabic" w:eastAsia="Times New Roman" w:hAnsi="Times New Arabic"/>
        </w:rPr>
        <w:t>ko</w:t>
      </w:r>
      <w:r w:rsidRPr="006065C7">
        <w:rPr>
          <w:rFonts w:ascii="Times New Arabic" w:eastAsia="Times New Roman" w:hAnsi="Times New Arabic"/>
          <w:spacing w:val="28"/>
        </w:rPr>
        <w:t xml:space="preserve"> </w:t>
      </w:r>
      <w:r w:rsidRPr="006065C7">
        <w:rPr>
          <w:rFonts w:ascii="Times New Arabic" w:eastAsia="Times New Roman" w:hAnsi="Times New Arabic"/>
          <w:spacing w:val="2"/>
        </w:rPr>
        <w:t>S</w:t>
      </w:r>
      <w:r w:rsidRPr="006065C7">
        <w:rPr>
          <w:rFonts w:ascii="Times New Arabic" w:eastAsia="Times New Roman" w:hAnsi="Times New Arabic"/>
        </w:rPr>
        <w:t>ub</w:t>
      </w:r>
      <w:r w:rsidRPr="006065C7">
        <w:rPr>
          <w:rFonts w:ascii="Times New Arabic" w:eastAsia="Times New Roman" w:hAnsi="Times New Arabic"/>
          <w:spacing w:val="1"/>
        </w:rPr>
        <w:t>a</w:t>
      </w:r>
      <w:r w:rsidRPr="006065C7">
        <w:rPr>
          <w:rFonts w:ascii="Times New Arabic" w:eastAsia="Times New Roman" w:hAnsi="Times New Arabic"/>
          <w:spacing w:val="3"/>
        </w:rPr>
        <w:t>g</w:t>
      </w:r>
      <w:r w:rsidRPr="006065C7">
        <w:rPr>
          <w:rFonts w:ascii="Times New Arabic" w:eastAsia="Times New Roman" w:hAnsi="Times New Arabic"/>
          <w:spacing w:val="-2"/>
        </w:rPr>
        <w:t>yo</w:t>
      </w:r>
      <w:r w:rsidRPr="006065C7">
        <w:rPr>
          <w:rFonts w:ascii="Times New Arabic" w:eastAsia="Times New Roman" w:hAnsi="Times New Arabic"/>
        </w:rPr>
        <w:t>,</w:t>
      </w:r>
      <w:r w:rsidRPr="006065C7">
        <w:rPr>
          <w:rFonts w:ascii="Times New Arabic" w:eastAsia="Times New Roman" w:hAnsi="Times New Arabic"/>
          <w:spacing w:val="41"/>
        </w:rPr>
        <w:t xml:space="preserve"> </w:t>
      </w:r>
      <w:r w:rsidRPr="006065C7">
        <w:rPr>
          <w:rFonts w:ascii="Times New Arabic" w:eastAsia="Times New Roman" w:hAnsi="Times New Arabic"/>
          <w:i/>
        </w:rPr>
        <w:t>M</w:t>
      </w:r>
      <w:r w:rsidRPr="006065C7">
        <w:rPr>
          <w:rFonts w:ascii="Times New Arabic" w:eastAsia="Times New Roman" w:hAnsi="Times New Arabic"/>
          <w:i/>
          <w:spacing w:val="1"/>
        </w:rPr>
        <w:t>et</w:t>
      </w:r>
      <w:r w:rsidRPr="006065C7">
        <w:rPr>
          <w:rFonts w:ascii="Times New Arabic" w:eastAsia="Times New Roman" w:hAnsi="Times New Arabic"/>
          <w:i/>
        </w:rPr>
        <w:t>o</w:t>
      </w:r>
      <w:r w:rsidRPr="006065C7">
        <w:rPr>
          <w:rFonts w:ascii="Times New Arabic" w:eastAsia="Times New Roman" w:hAnsi="Times New Arabic"/>
          <w:i/>
          <w:spacing w:val="-2"/>
        </w:rPr>
        <w:t>d</w:t>
      </w:r>
      <w:r w:rsidRPr="006065C7">
        <w:rPr>
          <w:rFonts w:ascii="Times New Arabic" w:eastAsia="Times New Roman" w:hAnsi="Times New Arabic"/>
          <w:i/>
        </w:rPr>
        <w:t>e</w:t>
      </w:r>
      <w:r w:rsidRPr="006065C7">
        <w:rPr>
          <w:rFonts w:ascii="Times New Arabic" w:eastAsia="Times New Roman" w:hAnsi="Times New Arabic"/>
          <w:i/>
          <w:spacing w:val="34"/>
        </w:rPr>
        <w:t xml:space="preserve"> </w:t>
      </w:r>
      <w:r w:rsidRPr="006065C7">
        <w:rPr>
          <w:rFonts w:ascii="Times New Arabic" w:eastAsia="Times New Roman" w:hAnsi="Times New Arabic"/>
          <w:i/>
          <w:spacing w:val="1"/>
        </w:rPr>
        <w:t>P</w:t>
      </w:r>
      <w:r w:rsidRPr="006065C7">
        <w:rPr>
          <w:rFonts w:ascii="Times New Arabic" w:eastAsia="Times New Roman" w:hAnsi="Times New Arabic"/>
          <w:i/>
          <w:spacing w:val="3"/>
        </w:rPr>
        <w:t>e</w:t>
      </w:r>
      <w:r w:rsidRPr="006065C7">
        <w:rPr>
          <w:rFonts w:ascii="Times New Arabic" w:eastAsia="Times New Roman" w:hAnsi="Times New Arabic"/>
          <w:i/>
        </w:rPr>
        <w:t>n</w:t>
      </w:r>
      <w:r w:rsidRPr="006065C7">
        <w:rPr>
          <w:rFonts w:ascii="Times New Arabic" w:eastAsia="Times New Roman" w:hAnsi="Times New Arabic"/>
          <w:i/>
          <w:spacing w:val="-1"/>
        </w:rPr>
        <w:t>e</w:t>
      </w:r>
      <w:r w:rsidRPr="006065C7">
        <w:rPr>
          <w:rFonts w:ascii="Times New Arabic" w:eastAsia="Times New Roman" w:hAnsi="Times New Arabic"/>
          <w:i/>
          <w:spacing w:val="1"/>
        </w:rPr>
        <w:t>li</w:t>
      </w:r>
      <w:r w:rsidRPr="006065C7">
        <w:rPr>
          <w:rFonts w:ascii="Times New Arabic" w:eastAsia="Times New Roman" w:hAnsi="Times New Arabic"/>
          <w:i/>
          <w:spacing w:val="-2"/>
        </w:rPr>
        <w:t>t</w:t>
      </w:r>
      <w:r w:rsidRPr="006065C7">
        <w:rPr>
          <w:rFonts w:ascii="Times New Arabic" w:eastAsia="Times New Roman" w:hAnsi="Times New Arabic"/>
          <w:i/>
          <w:spacing w:val="3"/>
        </w:rPr>
        <w:t>i</w:t>
      </w:r>
      <w:r w:rsidRPr="006065C7">
        <w:rPr>
          <w:rFonts w:ascii="Times New Arabic" w:eastAsia="Times New Roman" w:hAnsi="Times New Arabic"/>
          <w:i/>
        </w:rPr>
        <w:t>an;</w:t>
      </w:r>
      <w:r w:rsidRPr="006065C7">
        <w:rPr>
          <w:rFonts w:ascii="Times New Arabic" w:eastAsia="Times New Roman" w:hAnsi="Times New Arabic"/>
          <w:i/>
          <w:spacing w:val="44"/>
        </w:rPr>
        <w:t xml:space="preserve"> </w:t>
      </w:r>
      <w:r w:rsidRPr="006065C7">
        <w:rPr>
          <w:rFonts w:ascii="Times New Arabic" w:eastAsia="Times New Roman" w:hAnsi="Times New Arabic"/>
          <w:i/>
          <w:spacing w:val="-2"/>
        </w:rPr>
        <w:t>t</w:t>
      </w:r>
      <w:r w:rsidRPr="006065C7">
        <w:rPr>
          <w:rFonts w:ascii="Times New Arabic" w:eastAsia="Times New Roman" w:hAnsi="Times New Arabic"/>
          <w:i/>
          <w:spacing w:val="1"/>
        </w:rPr>
        <w:t>e</w:t>
      </w:r>
      <w:r w:rsidRPr="006065C7">
        <w:rPr>
          <w:rFonts w:ascii="Times New Arabic" w:eastAsia="Times New Roman" w:hAnsi="Times New Arabic"/>
          <w:i/>
          <w:spacing w:val="-2"/>
        </w:rPr>
        <w:t>o</w:t>
      </w:r>
      <w:r w:rsidRPr="006065C7">
        <w:rPr>
          <w:rFonts w:ascii="Times New Arabic" w:eastAsia="Times New Roman" w:hAnsi="Times New Arabic"/>
          <w:i/>
          <w:spacing w:val="2"/>
        </w:rPr>
        <w:t>r</w:t>
      </w:r>
      <w:r w:rsidRPr="006065C7">
        <w:rPr>
          <w:rFonts w:ascii="Times New Arabic" w:eastAsia="Times New Roman" w:hAnsi="Times New Arabic"/>
          <w:i/>
        </w:rPr>
        <w:t>i</w:t>
      </w:r>
      <w:r w:rsidRPr="006065C7">
        <w:rPr>
          <w:rFonts w:ascii="Times New Arabic" w:eastAsia="Times New Roman" w:hAnsi="Times New Arabic"/>
          <w:i/>
          <w:spacing w:val="28"/>
        </w:rPr>
        <w:t xml:space="preserve"> </w:t>
      </w:r>
      <w:r w:rsidRPr="006065C7">
        <w:rPr>
          <w:rFonts w:ascii="Times New Arabic" w:eastAsia="Times New Roman" w:hAnsi="Times New Arabic"/>
          <w:i/>
          <w:spacing w:val="3"/>
        </w:rPr>
        <w:t>d</w:t>
      </w:r>
      <w:r w:rsidRPr="006065C7">
        <w:rPr>
          <w:rFonts w:ascii="Times New Arabic" w:eastAsia="Times New Roman" w:hAnsi="Times New Arabic"/>
          <w:i/>
          <w:spacing w:val="-2"/>
        </w:rPr>
        <w:t>a</w:t>
      </w:r>
      <w:r w:rsidRPr="006065C7">
        <w:rPr>
          <w:rFonts w:ascii="Times New Arabic" w:eastAsia="Times New Roman" w:hAnsi="Times New Arabic"/>
          <w:i/>
        </w:rPr>
        <w:t>n</w:t>
      </w:r>
      <w:r w:rsidRPr="006065C7">
        <w:rPr>
          <w:rFonts w:ascii="Times New Arabic" w:eastAsia="Times New Roman" w:hAnsi="Times New Arabic"/>
          <w:i/>
          <w:spacing w:val="26"/>
        </w:rPr>
        <w:t xml:space="preserve"> </w:t>
      </w:r>
      <w:r w:rsidRPr="006065C7">
        <w:rPr>
          <w:rFonts w:ascii="Times New Arabic" w:eastAsia="Times New Roman" w:hAnsi="Times New Arabic"/>
          <w:i/>
          <w:spacing w:val="3"/>
        </w:rPr>
        <w:t>P</w:t>
      </w:r>
      <w:r w:rsidRPr="006065C7">
        <w:rPr>
          <w:rFonts w:ascii="Times New Arabic" w:eastAsia="Times New Roman" w:hAnsi="Times New Arabic"/>
          <w:i/>
          <w:spacing w:val="-1"/>
        </w:rPr>
        <w:t>r</w:t>
      </w:r>
      <w:r w:rsidRPr="006065C7">
        <w:rPr>
          <w:rFonts w:ascii="Times New Arabic" w:eastAsia="Times New Roman" w:hAnsi="Times New Arabic"/>
          <w:i/>
        </w:rPr>
        <w:t>a</w:t>
      </w:r>
      <w:r w:rsidRPr="006065C7">
        <w:rPr>
          <w:rFonts w:ascii="Times New Arabic" w:eastAsia="Times New Roman" w:hAnsi="Times New Arabic"/>
          <w:i/>
          <w:spacing w:val="1"/>
        </w:rPr>
        <w:t>k</w:t>
      </w:r>
      <w:r w:rsidRPr="006065C7">
        <w:rPr>
          <w:rFonts w:ascii="Times New Arabic" w:eastAsia="Times New Roman" w:hAnsi="Times New Arabic"/>
          <w:i/>
          <w:spacing w:val="-2"/>
        </w:rPr>
        <w:t>t</w:t>
      </w:r>
      <w:r w:rsidRPr="006065C7">
        <w:rPr>
          <w:rFonts w:ascii="Times New Arabic" w:eastAsia="Times New Roman" w:hAnsi="Times New Arabic"/>
          <w:i/>
          <w:spacing w:val="1"/>
        </w:rPr>
        <w:t>e</w:t>
      </w:r>
      <w:r w:rsidRPr="006065C7">
        <w:rPr>
          <w:rFonts w:ascii="Times New Arabic" w:eastAsia="Times New Roman" w:hAnsi="Times New Arabic"/>
          <w:i/>
        </w:rPr>
        <w:t>k</w:t>
      </w:r>
      <w:r w:rsidRPr="006065C7">
        <w:rPr>
          <w:rFonts w:ascii="Times New Arabic" w:eastAsia="Times New Roman" w:hAnsi="Times New Arabic"/>
          <w:i/>
          <w:spacing w:val="35"/>
        </w:rPr>
        <w:t xml:space="preserve"> </w:t>
      </w:r>
      <w:r w:rsidRPr="006065C7">
        <w:rPr>
          <w:rFonts w:ascii="Times New Arabic" w:eastAsia="Times New Roman" w:hAnsi="Times New Arabic"/>
        </w:rPr>
        <w:t>(</w:t>
      </w:r>
      <w:r w:rsidRPr="006065C7">
        <w:rPr>
          <w:rFonts w:ascii="Times New Arabic" w:eastAsia="Times New Roman" w:hAnsi="Times New Arabic"/>
          <w:spacing w:val="2"/>
        </w:rPr>
        <w:t>J</w:t>
      </w:r>
      <w:r w:rsidRPr="006065C7">
        <w:rPr>
          <w:rFonts w:ascii="Times New Arabic" w:eastAsia="Times New Roman" w:hAnsi="Times New Arabic"/>
          <w:spacing w:val="3"/>
        </w:rPr>
        <w:t>a</w:t>
      </w:r>
      <w:r w:rsidRPr="006065C7">
        <w:rPr>
          <w:rFonts w:ascii="Times New Arabic" w:eastAsia="Times New Roman" w:hAnsi="Times New Arabic"/>
          <w:spacing w:val="-2"/>
        </w:rPr>
        <w:t>k</w:t>
      </w:r>
      <w:r w:rsidRPr="006065C7">
        <w:rPr>
          <w:rFonts w:ascii="Times New Arabic" w:eastAsia="Times New Roman" w:hAnsi="Times New Arabic"/>
          <w:spacing w:val="1"/>
        </w:rPr>
        <w:t>a</w:t>
      </w:r>
      <w:r w:rsidRPr="006065C7">
        <w:rPr>
          <w:rFonts w:ascii="Times New Arabic" w:eastAsia="Times New Roman" w:hAnsi="Times New Arabic"/>
        </w:rPr>
        <w:t>r</w:t>
      </w:r>
      <w:r w:rsidRPr="006065C7">
        <w:rPr>
          <w:rFonts w:ascii="Times New Arabic" w:eastAsia="Times New Roman" w:hAnsi="Times New Arabic"/>
          <w:spacing w:val="-2"/>
        </w:rPr>
        <w:t>t</w:t>
      </w:r>
      <w:r w:rsidRPr="006065C7">
        <w:rPr>
          <w:rFonts w:ascii="Times New Arabic" w:eastAsia="Times New Roman" w:hAnsi="Times New Arabic"/>
          <w:spacing w:val="1"/>
        </w:rPr>
        <w:t>a</w:t>
      </w:r>
      <w:r w:rsidRPr="006065C7">
        <w:rPr>
          <w:rFonts w:ascii="Times New Arabic" w:eastAsia="Times New Roman" w:hAnsi="Times New Arabic"/>
        </w:rPr>
        <w:t>:</w:t>
      </w:r>
      <w:r w:rsidRPr="006065C7">
        <w:rPr>
          <w:rFonts w:ascii="Times New Arabic" w:eastAsia="Times New Roman" w:hAnsi="Times New Arabic"/>
          <w:spacing w:val="37"/>
        </w:rPr>
        <w:t xml:space="preserve"> </w:t>
      </w:r>
      <w:r w:rsidRPr="006065C7">
        <w:rPr>
          <w:rFonts w:ascii="Times New Arabic" w:eastAsia="Times New Roman" w:hAnsi="Times New Arabic"/>
        </w:rPr>
        <w:t>R</w:t>
      </w:r>
      <w:r w:rsidRPr="006065C7">
        <w:rPr>
          <w:rFonts w:ascii="Times New Arabic" w:eastAsia="Times New Roman" w:hAnsi="Times New Arabic"/>
          <w:spacing w:val="1"/>
        </w:rPr>
        <w:t>i</w:t>
      </w:r>
      <w:r w:rsidRPr="006065C7">
        <w:rPr>
          <w:rFonts w:ascii="Times New Arabic" w:eastAsia="Times New Roman" w:hAnsi="Times New Arabic"/>
        </w:rPr>
        <w:t>n</w:t>
      </w:r>
      <w:r w:rsidRPr="006065C7">
        <w:rPr>
          <w:rFonts w:ascii="Times New Arabic" w:eastAsia="Times New Roman" w:hAnsi="Times New Arabic"/>
          <w:spacing w:val="3"/>
        </w:rPr>
        <w:t>e</w:t>
      </w:r>
      <w:r w:rsidRPr="006065C7">
        <w:rPr>
          <w:rFonts w:ascii="Times New Arabic" w:eastAsia="Times New Roman" w:hAnsi="Times New Arabic"/>
          <w:spacing w:val="-2"/>
        </w:rPr>
        <w:t>k</w:t>
      </w:r>
      <w:r w:rsidRPr="006065C7">
        <w:rPr>
          <w:rFonts w:ascii="Times New Arabic" w:eastAsia="Times New Roman" w:hAnsi="Times New Arabic"/>
        </w:rPr>
        <w:t>a</w:t>
      </w:r>
      <w:r w:rsidRPr="006065C7">
        <w:rPr>
          <w:rFonts w:ascii="Times New Arabic" w:eastAsia="Times New Roman" w:hAnsi="Times New Arabic"/>
          <w:spacing w:val="33"/>
        </w:rPr>
        <w:t xml:space="preserve"> </w:t>
      </w:r>
      <w:r w:rsidRPr="006065C7">
        <w:rPr>
          <w:rFonts w:ascii="Times New Arabic" w:eastAsia="Times New Roman" w:hAnsi="Times New Arabic"/>
          <w:spacing w:val="1"/>
        </w:rPr>
        <w:t>ci</w:t>
      </w:r>
      <w:r w:rsidRPr="006065C7">
        <w:rPr>
          <w:rFonts w:ascii="Times New Arabic" w:eastAsia="Times New Roman" w:hAnsi="Times New Arabic"/>
          <w:spacing w:val="-2"/>
        </w:rPr>
        <w:t>p</w:t>
      </w:r>
      <w:r w:rsidRPr="006065C7">
        <w:rPr>
          <w:rFonts w:ascii="Times New Arabic" w:eastAsia="Times New Roman" w:hAnsi="Times New Arabic"/>
          <w:spacing w:val="1"/>
        </w:rPr>
        <w:t>t</w:t>
      </w:r>
      <w:r w:rsidRPr="006065C7">
        <w:rPr>
          <w:rFonts w:ascii="Times New Arabic" w:eastAsia="Times New Roman" w:hAnsi="Times New Arabic"/>
          <w:spacing w:val="-1"/>
        </w:rPr>
        <w:t>a</w:t>
      </w:r>
      <w:r w:rsidRPr="006065C7">
        <w:rPr>
          <w:rFonts w:ascii="Times New Arabic" w:eastAsia="Times New Roman" w:hAnsi="Times New Arabic"/>
        </w:rPr>
        <w:t>,</w:t>
      </w:r>
      <w:r w:rsidRPr="006065C7">
        <w:rPr>
          <w:rFonts w:ascii="Times New Arabic" w:eastAsia="Times New Roman" w:hAnsi="Times New Arabic"/>
          <w:spacing w:val="33"/>
        </w:rPr>
        <w:t xml:space="preserve"> </w:t>
      </w:r>
      <w:r w:rsidRPr="006065C7">
        <w:rPr>
          <w:rFonts w:ascii="Times New Arabic" w:eastAsia="Times New Roman" w:hAnsi="Times New Arabic"/>
          <w:spacing w:val="-2"/>
          <w:w w:val="103"/>
        </w:rPr>
        <w:t>1</w:t>
      </w:r>
      <w:r w:rsidRPr="006065C7">
        <w:rPr>
          <w:rFonts w:ascii="Times New Arabic" w:eastAsia="Times New Roman" w:hAnsi="Times New Arabic"/>
          <w:spacing w:val="3"/>
          <w:w w:val="103"/>
        </w:rPr>
        <w:t>9</w:t>
      </w:r>
      <w:r w:rsidRPr="006065C7">
        <w:rPr>
          <w:rFonts w:ascii="Times New Arabic" w:eastAsia="Times New Roman" w:hAnsi="Times New Arabic"/>
          <w:w w:val="103"/>
        </w:rPr>
        <w:t>91</w:t>
      </w:r>
      <w:r w:rsidRPr="006065C7">
        <w:rPr>
          <w:rFonts w:ascii="Times New Arabic" w:eastAsia="Times New Roman" w:hAnsi="Times New Arabic"/>
          <w:spacing w:val="-2"/>
          <w:w w:val="103"/>
        </w:rPr>
        <w:t>)</w:t>
      </w:r>
      <w:r w:rsidRPr="006065C7">
        <w:rPr>
          <w:rFonts w:ascii="Times New Arabic" w:eastAsia="Times New Roman" w:hAnsi="Times New Arabic"/>
          <w:w w:val="103"/>
        </w:rPr>
        <w:t>, h. 109.</w:t>
      </w:r>
      <w:proofErr w:type="gramEnd"/>
    </w:p>
  </w:footnote>
  <w:footnote w:id="5">
    <w:p w:rsidR="00E278C4" w:rsidRPr="006065C7" w:rsidRDefault="00E278C4" w:rsidP="00E278C4">
      <w:pPr>
        <w:pStyle w:val="FootnoteText"/>
        <w:spacing w:before="120" w:after="120"/>
        <w:ind w:firstLine="720"/>
        <w:jc w:val="both"/>
        <w:rPr>
          <w:rFonts w:ascii="Times New Arabic" w:hAnsi="Times New Arabic"/>
        </w:rPr>
      </w:pPr>
      <w:r w:rsidRPr="006065C7">
        <w:rPr>
          <w:rStyle w:val="FootnoteReference"/>
          <w:rFonts w:ascii="Times New Arabic" w:hAnsi="Times New Arabic"/>
        </w:rPr>
        <w:footnoteRef/>
      </w:r>
      <w:proofErr w:type="gramStart"/>
      <w:r w:rsidRPr="006065C7">
        <w:rPr>
          <w:rFonts w:ascii="Times New Arabic" w:hAnsi="Times New Arabic"/>
        </w:rPr>
        <w:t>Abd.</w:t>
      </w:r>
      <w:proofErr w:type="gramEnd"/>
      <w:r w:rsidRPr="006065C7">
        <w:rPr>
          <w:rFonts w:ascii="Times New Arabic" w:hAnsi="Times New Arabic"/>
        </w:rPr>
        <w:t xml:space="preserve"> Muin Salim, </w:t>
      </w:r>
      <w:proofErr w:type="gramStart"/>
      <w:r w:rsidRPr="006065C7">
        <w:rPr>
          <w:rFonts w:ascii="Times New Arabic" w:hAnsi="Times New Arabic"/>
        </w:rPr>
        <w:t>dkk.,</w:t>
      </w:r>
      <w:proofErr w:type="gramEnd"/>
      <w:r w:rsidRPr="006065C7">
        <w:rPr>
          <w:rFonts w:ascii="Times New Arabic" w:hAnsi="Times New Arabic"/>
        </w:rPr>
        <w:t xml:space="preserve"> </w:t>
      </w:r>
      <w:r w:rsidRPr="006065C7">
        <w:rPr>
          <w:rFonts w:ascii="Times New Arabic" w:hAnsi="Times New Arabic"/>
          <w:i/>
          <w:iCs/>
        </w:rPr>
        <w:t>Metodologi</w:t>
      </w:r>
      <w:r w:rsidR="00670445">
        <w:rPr>
          <w:rFonts w:ascii="Times New Arabic" w:hAnsi="Times New Arabic"/>
          <w:i/>
          <w:iCs/>
        </w:rPr>
        <w:t xml:space="preserve"> Penelitian Tafsi&gt;r Maud}u&gt;’i&gt;</w:t>
      </w:r>
      <w:r w:rsidR="00670445">
        <w:rPr>
          <w:rFonts w:ascii="Times New Arabic" w:hAnsi="Times New Arabic"/>
          <w:i/>
          <w:iCs/>
          <w:lang w:val="id-ID"/>
        </w:rPr>
        <w:t xml:space="preserve"> </w:t>
      </w:r>
      <w:r w:rsidR="00670445">
        <w:rPr>
          <w:rFonts w:ascii="Times New Arabic" w:hAnsi="Times New Arabic"/>
          <w:lang w:val="id-ID"/>
        </w:rPr>
        <w:t>(</w:t>
      </w:r>
      <w:r w:rsidR="00670445" w:rsidRPr="00670445">
        <w:rPr>
          <w:rFonts w:ascii="Times New Arabic" w:eastAsia="Calibri" w:hAnsi="Times New Arabic" w:cs="Times New Roman"/>
        </w:rPr>
        <w:t>Makassar: Pustaka al-Z|ikra, 2011</w:t>
      </w:r>
      <w:r w:rsidR="00670445">
        <w:rPr>
          <w:rFonts w:ascii="Times New Arabic" w:hAnsi="Times New Arabic"/>
          <w:lang w:val="id-ID"/>
        </w:rPr>
        <w:t xml:space="preserve">), </w:t>
      </w:r>
      <w:r>
        <w:rPr>
          <w:rFonts w:ascii="Times New Arabic" w:hAnsi="Times New Arabic"/>
        </w:rPr>
        <w:t>h. 100</w:t>
      </w:r>
      <w:r w:rsidRPr="006065C7">
        <w:rPr>
          <w:rFonts w:ascii="Times New Arabic" w:hAnsi="Times New Arabic"/>
        </w:rPr>
        <w:t>.</w:t>
      </w:r>
    </w:p>
  </w:footnote>
  <w:footnote w:id="6">
    <w:p w:rsidR="00E278C4" w:rsidRDefault="00E278C4" w:rsidP="00E278C4">
      <w:pPr>
        <w:pStyle w:val="FootnoteText"/>
        <w:ind w:firstLine="720"/>
      </w:pPr>
      <w:r>
        <w:rPr>
          <w:rStyle w:val="FootnoteReference"/>
        </w:rPr>
        <w:footnoteRef/>
      </w:r>
      <w:r w:rsidRPr="00E56D01">
        <w:rPr>
          <w:rFonts w:ascii="Times New Arabic" w:hAnsi="Times New Arabic"/>
        </w:rPr>
        <w:t xml:space="preserve">Ahmad Izzan, </w:t>
      </w:r>
      <w:r w:rsidRPr="00E56D01">
        <w:rPr>
          <w:rFonts w:ascii="Times New Arabic" w:hAnsi="Times New Arabic"/>
          <w:i/>
          <w:iCs/>
        </w:rPr>
        <w:t>Metodologi Ilmu Tafsir</w:t>
      </w:r>
      <w:r w:rsidRPr="00E56D01">
        <w:rPr>
          <w:rFonts w:ascii="Times New Arabic" w:hAnsi="Times New Arabic"/>
        </w:rPr>
        <w:t xml:space="preserve"> </w:t>
      </w:r>
      <w:r>
        <w:rPr>
          <w:rFonts w:ascii="Times New Arabic" w:hAnsi="Times New Arabic"/>
        </w:rPr>
        <w:t xml:space="preserve"> </w:t>
      </w:r>
      <w:r w:rsidRPr="00E56D01">
        <w:rPr>
          <w:rFonts w:ascii="Times New Arabic" w:hAnsi="Times New Arabic"/>
        </w:rPr>
        <w:t>(Bandung: Tafakur, t.t.), h. 98</w:t>
      </w:r>
      <w:r>
        <w:t xml:space="preserve"> </w:t>
      </w:r>
    </w:p>
  </w:footnote>
  <w:footnote w:id="7">
    <w:p w:rsidR="00E977AB" w:rsidRPr="00082A68" w:rsidRDefault="00E977AB" w:rsidP="00E977AB">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sidRPr="00E977AB">
        <w:rPr>
          <w:rFonts w:ascii="Times New Arabic" w:hAnsi="Times New Arabic"/>
        </w:rPr>
        <w:t xml:space="preserve">General description of the city of Mauritania has a social life that is divided into two, namely Arabic and non-Arabic. The national language is Arabic with the majority of the population being farmers and craftsmen from non-Arab populations, while their descendants are </w:t>
      </w:r>
      <w:r w:rsidRPr="00543472">
        <w:rPr>
          <w:rFonts w:ascii="Times New Arabic" w:hAnsi="Times New Arabic"/>
          <w:i/>
          <w:iCs/>
        </w:rPr>
        <w:t>al-Zanuj</w:t>
      </w:r>
      <w:r w:rsidRPr="00E977AB">
        <w:rPr>
          <w:rFonts w:ascii="Times New Arabic" w:hAnsi="Times New Arabic"/>
        </w:rPr>
        <w:t>. The Arab population is divided into two; claimant of knowledge and not claimant of knowledge. Claimers of knowledge are those who usually seek knowledge while trading, while non-prosecutors of knowledge are those who usually trade and attack other tribes. Jakniy Kabilah is a tribe who studied with war skills to maintain honor. Their habits allow guests to stay overnight at their home, and the people around them also give something to please guests, in other words, that their tribe is a friendly tribe and has a noble character. In this area Muhammad Amin Al-Syinqiti was born and enlarged.</w:t>
      </w:r>
    </w:p>
  </w:footnote>
  <w:footnote w:id="8">
    <w:p w:rsidR="00E278C4" w:rsidRPr="00082A68" w:rsidRDefault="00E278C4" w:rsidP="00E278C4">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Pr>
          <w:rFonts w:ascii="Times New Arabic" w:hAnsi="Times New Arabic"/>
        </w:rPr>
        <w:t xml:space="preserve">Muhammad </w:t>
      </w:r>
      <w:r w:rsidRPr="00082A68">
        <w:rPr>
          <w:rFonts w:ascii="Times New Arabic" w:hAnsi="Times New Arabic"/>
        </w:rPr>
        <w:t>Ami&gt;n al-Syinqit</w:t>
      </w:r>
      <w:proofErr w:type="gramStart"/>
      <w:r w:rsidRPr="00082A68">
        <w:rPr>
          <w:rFonts w:ascii="Times New Arabic" w:hAnsi="Times New Arabic"/>
        </w:rPr>
        <w:t>}i</w:t>
      </w:r>
      <w:proofErr w:type="gramEnd"/>
      <w:r w:rsidRPr="00082A68">
        <w:rPr>
          <w:rFonts w:ascii="Times New Arabic" w:hAnsi="Times New Arabic"/>
        </w:rPr>
        <w:t xml:space="preserve">, </w:t>
      </w:r>
      <w:r w:rsidRPr="00082A68">
        <w:rPr>
          <w:rFonts w:ascii="Times New Arabic" w:hAnsi="Times New Arabic"/>
          <w:i/>
          <w:iCs/>
        </w:rPr>
        <w:t>Ad}wa&gt; al-Baya&gt;n fi&gt; I&lt;&lt;da&gt;h Al-Qur’a&gt;n bi Al-Qur’a&gt;n</w:t>
      </w:r>
      <w:r>
        <w:rPr>
          <w:rFonts w:ascii="Times New Arabic" w:hAnsi="Times New Arabic"/>
        </w:rPr>
        <w:t xml:space="preserve"> </w:t>
      </w:r>
      <w:r w:rsidRPr="00082A68">
        <w:rPr>
          <w:rFonts w:ascii="Times New Arabic" w:hAnsi="Times New Arabic"/>
        </w:rPr>
        <w:t>Juz 1</w:t>
      </w:r>
      <w:r>
        <w:rPr>
          <w:rFonts w:ascii="Times New Arabic" w:hAnsi="Times New Arabic"/>
        </w:rPr>
        <w:t>(Qa&gt;hirah: Da&gt;r al-Hadis|, 2006)</w:t>
      </w:r>
      <w:r w:rsidRPr="00082A68">
        <w:rPr>
          <w:rFonts w:ascii="Times New Arabic" w:hAnsi="Times New Arabic"/>
        </w:rPr>
        <w:t>, h. 12.</w:t>
      </w:r>
    </w:p>
  </w:footnote>
  <w:footnote w:id="9">
    <w:p w:rsidR="00E278C4" w:rsidRPr="00082A68" w:rsidRDefault="00E278C4" w:rsidP="00E278C4">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Pr>
          <w:rFonts w:ascii="Times New Arabic" w:hAnsi="Times New Arabic"/>
        </w:rPr>
        <w:t xml:space="preserve">Muhammad </w:t>
      </w:r>
      <w:r w:rsidRPr="00082A68">
        <w:rPr>
          <w:rFonts w:ascii="Times New Arabic" w:hAnsi="Times New Arabic"/>
        </w:rPr>
        <w:t>Ami&gt;n al-Syinqit</w:t>
      </w:r>
      <w:proofErr w:type="gramStart"/>
      <w:r w:rsidRPr="00082A68">
        <w:rPr>
          <w:rFonts w:ascii="Times New Arabic" w:hAnsi="Times New Arabic"/>
        </w:rPr>
        <w:t>}i</w:t>
      </w:r>
      <w:proofErr w:type="gramEnd"/>
      <w:r w:rsidRPr="00082A68">
        <w:rPr>
          <w:rFonts w:ascii="Times New Arabic" w:hAnsi="Times New Arabic"/>
        </w:rPr>
        <w:t xml:space="preserve">, </w:t>
      </w:r>
      <w:r w:rsidRPr="00082A68">
        <w:rPr>
          <w:rFonts w:ascii="Times New Arabic" w:hAnsi="Times New Arabic"/>
          <w:i/>
          <w:iCs/>
        </w:rPr>
        <w:t>Ad}wa&gt; al-Baya&gt;n fi&gt; I&lt;&lt;da&gt;h Al-Qur’a&gt;n bi Al-Qur’a&gt;n</w:t>
      </w:r>
      <w:r w:rsidRPr="00082A68">
        <w:rPr>
          <w:rFonts w:ascii="Times New Arabic" w:hAnsi="Times New Arabic"/>
        </w:rPr>
        <w:t>, h. Juz 1, 11-12.</w:t>
      </w:r>
    </w:p>
  </w:footnote>
  <w:footnote w:id="10">
    <w:p w:rsidR="00E278C4" w:rsidRPr="00082A68" w:rsidRDefault="00E278C4" w:rsidP="00E278C4">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Pr>
          <w:rFonts w:ascii="Times New Arabic" w:hAnsi="Times New Arabic"/>
        </w:rPr>
        <w:t xml:space="preserve">Muhammad </w:t>
      </w:r>
      <w:r w:rsidRPr="00082A68">
        <w:rPr>
          <w:rFonts w:ascii="Times New Arabic" w:hAnsi="Times New Arabic"/>
        </w:rPr>
        <w:t>Ami&gt;n al-Syinqit</w:t>
      </w:r>
      <w:proofErr w:type="gramStart"/>
      <w:r w:rsidRPr="00082A68">
        <w:rPr>
          <w:rFonts w:ascii="Times New Arabic" w:hAnsi="Times New Arabic"/>
        </w:rPr>
        <w:t>}i</w:t>
      </w:r>
      <w:proofErr w:type="gramEnd"/>
      <w:r w:rsidRPr="00082A68">
        <w:rPr>
          <w:rFonts w:ascii="Times New Arabic" w:hAnsi="Times New Arabic"/>
        </w:rPr>
        <w:t xml:space="preserve">&gt;, </w:t>
      </w:r>
      <w:r>
        <w:rPr>
          <w:rFonts w:ascii="Times New Arabic" w:hAnsi="Times New Arabic"/>
          <w:i/>
          <w:iCs/>
        </w:rPr>
        <w:t>Ad}wa&gt;’</w:t>
      </w:r>
      <w:r w:rsidRPr="00082A68">
        <w:rPr>
          <w:rFonts w:ascii="Times New Arabic" w:hAnsi="Times New Arabic"/>
          <w:i/>
          <w:iCs/>
        </w:rPr>
        <w:t xml:space="preserve"> al-Baya&gt;n fi&gt; I&lt;da&gt;h Al-Qur’a&gt;n bi Al-Qur’a&gt;n,</w:t>
      </w:r>
      <w:r w:rsidRPr="00082A68">
        <w:rPr>
          <w:rFonts w:ascii="Times New Arabic" w:hAnsi="Times New Arabic"/>
        </w:rPr>
        <w:t xml:space="preserve"> </w:t>
      </w:r>
      <w:r>
        <w:rPr>
          <w:rFonts w:ascii="Times New Arabic" w:hAnsi="Times New Arabic"/>
        </w:rPr>
        <w:t xml:space="preserve">Juz 1, </w:t>
      </w:r>
      <w:r w:rsidRPr="00082A68">
        <w:rPr>
          <w:rFonts w:ascii="Times New Arabic" w:hAnsi="Times New Arabic"/>
        </w:rPr>
        <w:t>h. 13.</w:t>
      </w:r>
    </w:p>
  </w:footnote>
  <w:footnote w:id="11">
    <w:p w:rsidR="00E278C4" w:rsidRPr="00082A68" w:rsidRDefault="00E278C4" w:rsidP="00E278C4">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Pr>
          <w:rFonts w:ascii="Times New Arabic" w:hAnsi="Times New Arabic"/>
        </w:rPr>
        <w:t xml:space="preserve">Muhammad </w:t>
      </w:r>
      <w:r w:rsidRPr="00082A68">
        <w:rPr>
          <w:rFonts w:ascii="Times New Arabic" w:hAnsi="Times New Arabic"/>
        </w:rPr>
        <w:t>Ami&gt;n al-Syinqit</w:t>
      </w:r>
      <w:proofErr w:type="gramStart"/>
      <w:r w:rsidRPr="00082A68">
        <w:rPr>
          <w:rFonts w:ascii="Times New Arabic" w:hAnsi="Times New Arabic"/>
        </w:rPr>
        <w:t>}i</w:t>
      </w:r>
      <w:proofErr w:type="gramEnd"/>
      <w:r w:rsidRPr="00082A68">
        <w:rPr>
          <w:rFonts w:ascii="Times New Arabic" w:hAnsi="Times New Arabic"/>
        </w:rPr>
        <w:t xml:space="preserve">&gt;, </w:t>
      </w:r>
      <w:r>
        <w:rPr>
          <w:rFonts w:ascii="Times New Arabic" w:hAnsi="Times New Arabic"/>
          <w:i/>
          <w:iCs/>
        </w:rPr>
        <w:t>Ad}wa&gt;’ al-Baya&gt;n fi&gt; I&lt;da&gt;h</w:t>
      </w:r>
      <w:r w:rsidRPr="00082A68">
        <w:rPr>
          <w:rFonts w:ascii="Times New Arabic" w:hAnsi="Times New Arabic"/>
          <w:i/>
          <w:iCs/>
        </w:rPr>
        <w:t xml:space="preserve"> Al-Qur’a&gt;n bi Al-Qur’a&gt;n</w:t>
      </w:r>
      <w:r w:rsidRPr="00082A68">
        <w:rPr>
          <w:rFonts w:ascii="Times New Arabic" w:hAnsi="Times New Arabic"/>
        </w:rPr>
        <w:t xml:space="preserve">, </w:t>
      </w:r>
      <w:r>
        <w:rPr>
          <w:rFonts w:ascii="Times New Arabic" w:hAnsi="Times New Arabic"/>
        </w:rPr>
        <w:t xml:space="preserve">Juz 1, </w:t>
      </w:r>
      <w:r w:rsidRPr="00082A68">
        <w:rPr>
          <w:rFonts w:ascii="Times New Arabic" w:hAnsi="Times New Arabic"/>
        </w:rPr>
        <w:t>h. 14.</w:t>
      </w:r>
    </w:p>
  </w:footnote>
  <w:footnote w:id="12">
    <w:p w:rsidR="00454C57" w:rsidRPr="00082A68" w:rsidRDefault="00454C57" w:rsidP="00454C57">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Pr>
          <w:rFonts w:ascii="Times New Arabic" w:hAnsi="Times New Arabic"/>
        </w:rPr>
        <w:t xml:space="preserve">Muhammad </w:t>
      </w:r>
      <w:r w:rsidRPr="00082A68">
        <w:rPr>
          <w:rFonts w:ascii="Times New Arabic" w:hAnsi="Times New Arabic"/>
        </w:rPr>
        <w:t>Ami&gt;n al-Syinqit</w:t>
      </w:r>
      <w:proofErr w:type="gramStart"/>
      <w:r w:rsidRPr="00082A68">
        <w:rPr>
          <w:rFonts w:ascii="Times New Arabic" w:hAnsi="Times New Arabic"/>
        </w:rPr>
        <w:t>}i</w:t>
      </w:r>
      <w:proofErr w:type="gramEnd"/>
      <w:r w:rsidRPr="00082A68">
        <w:rPr>
          <w:rFonts w:ascii="Times New Arabic" w:hAnsi="Times New Arabic"/>
        </w:rPr>
        <w:t xml:space="preserve">&gt;, </w:t>
      </w:r>
      <w:r w:rsidRPr="00082A68">
        <w:rPr>
          <w:rFonts w:ascii="Times New Arabic" w:hAnsi="Times New Arabic"/>
          <w:i/>
          <w:iCs/>
        </w:rPr>
        <w:t>Ad}wa&gt;’ al-Baya&gt;n fi&gt; I&lt;da&gt;h Al-Qur’a&gt;n bi Al-Qur’a&gt;n</w:t>
      </w:r>
      <w:r w:rsidRPr="00082A68">
        <w:rPr>
          <w:rFonts w:ascii="Times New Arabic" w:hAnsi="Times New Arabic"/>
        </w:rPr>
        <w:t>, Juz 1, h. 19.</w:t>
      </w:r>
    </w:p>
  </w:footnote>
  <w:footnote w:id="13">
    <w:p w:rsidR="00454C57" w:rsidRPr="00082A68" w:rsidRDefault="00454C57" w:rsidP="00454C57">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sidRPr="00082A68">
        <w:rPr>
          <w:rFonts w:ascii="Times New Arabic" w:hAnsi="Times New Arabic"/>
        </w:rPr>
        <w:t>Muhammad al-Ami&gt;n al-Syinqit</w:t>
      </w:r>
      <w:proofErr w:type="gramStart"/>
      <w:r w:rsidRPr="00082A68">
        <w:rPr>
          <w:rFonts w:ascii="Times New Arabic" w:hAnsi="Times New Arabic"/>
        </w:rPr>
        <w:t>}i</w:t>
      </w:r>
      <w:proofErr w:type="gramEnd"/>
      <w:r w:rsidRPr="00082A68">
        <w:rPr>
          <w:rFonts w:ascii="Times New Arabic" w:hAnsi="Times New Arabic"/>
        </w:rPr>
        <w:t xml:space="preserve">, </w:t>
      </w:r>
      <w:r w:rsidRPr="00082A68">
        <w:rPr>
          <w:rFonts w:ascii="Times New Arabic" w:hAnsi="Times New Arabic"/>
          <w:i/>
          <w:iCs/>
        </w:rPr>
        <w:t>Ad}wa&gt;’ al-Baya&gt;n fi&gt; I&lt;da&gt;h Al-Qur’a&gt;n bi Al-Qur’a&gt;n</w:t>
      </w:r>
      <w:r w:rsidRPr="00082A68">
        <w:rPr>
          <w:rFonts w:ascii="Times New Arabic" w:hAnsi="Times New Arabic"/>
        </w:rPr>
        <w:t>, Juz 1, h. 25-26.</w:t>
      </w:r>
    </w:p>
  </w:footnote>
  <w:footnote w:id="14">
    <w:p w:rsidR="00454C57" w:rsidRPr="00082A68" w:rsidRDefault="00454C57" w:rsidP="00454C57">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sidRPr="00082A68">
        <w:rPr>
          <w:rFonts w:ascii="Times New Arabic" w:hAnsi="Times New Arabic"/>
        </w:rPr>
        <w:t xml:space="preserve">Muhammad Ami&gt;n al-Syinqit}i&gt;, </w:t>
      </w:r>
      <w:r w:rsidRPr="00082A68">
        <w:rPr>
          <w:rFonts w:ascii="Times New Arabic" w:hAnsi="Times New Arabic"/>
          <w:i/>
          <w:iCs/>
        </w:rPr>
        <w:t>Ad}wa&gt;u al-Baya&gt;n fi&gt; I&lt;da&gt;hi Al-Qur’a&gt;n bi Al-Qur’a&gt;n</w:t>
      </w:r>
      <w:r w:rsidRPr="00082A68">
        <w:rPr>
          <w:rFonts w:ascii="Times New Arabic" w:hAnsi="Times New Arabic"/>
        </w:rPr>
        <w:t xml:space="preserve">, </w:t>
      </w:r>
      <w:r>
        <w:rPr>
          <w:rFonts w:ascii="Times New Arabic" w:hAnsi="Times New Arabic"/>
        </w:rPr>
        <w:t xml:space="preserve">Juz 1, </w:t>
      </w:r>
      <w:r w:rsidRPr="00082A68">
        <w:rPr>
          <w:rFonts w:ascii="Times New Arabic" w:hAnsi="Times New Arabic"/>
        </w:rPr>
        <w:t>h. 6-7</w:t>
      </w:r>
    </w:p>
  </w:footnote>
  <w:footnote w:id="15">
    <w:p w:rsidR="00454C57" w:rsidRPr="00082A68" w:rsidRDefault="00454C57" w:rsidP="00454C57">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Pr>
          <w:rFonts w:ascii="Times New Arabic" w:hAnsi="Times New Arabic"/>
        </w:rPr>
        <w:t>Muhammad Amin al-Syinqit</w:t>
      </w:r>
      <w:proofErr w:type="gramStart"/>
      <w:r>
        <w:rPr>
          <w:rFonts w:ascii="Times New Arabic" w:hAnsi="Times New Arabic"/>
        </w:rPr>
        <w:t>}i</w:t>
      </w:r>
      <w:proofErr w:type="gramEnd"/>
      <w:r w:rsidRPr="00082A68">
        <w:rPr>
          <w:rFonts w:ascii="Times New Arabic" w:hAnsi="Times New Arabic"/>
        </w:rPr>
        <w:t xml:space="preserve">, </w:t>
      </w:r>
      <w:r>
        <w:rPr>
          <w:rFonts w:ascii="Times New Arabic" w:hAnsi="Times New Arabic"/>
          <w:i/>
          <w:iCs/>
        </w:rPr>
        <w:t>Ad}wa&gt;’ al-Baya&gt;n fi&gt; I&lt;da&gt;h</w:t>
      </w:r>
      <w:r w:rsidRPr="00082A68">
        <w:rPr>
          <w:rFonts w:ascii="Times New Arabic" w:hAnsi="Times New Arabic"/>
          <w:i/>
          <w:iCs/>
        </w:rPr>
        <w:t xml:space="preserve"> Al-Qur’a&gt;n bi Al-Qur’a&gt;n</w:t>
      </w:r>
      <w:r w:rsidRPr="00082A68">
        <w:rPr>
          <w:rFonts w:ascii="Times New Arabic" w:hAnsi="Times New Arabic"/>
        </w:rPr>
        <w:t xml:space="preserve">, </w:t>
      </w:r>
      <w:r>
        <w:rPr>
          <w:rFonts w:ascii="Times New Arabic" w:hAnsi="Times New Arabic"/>
        </w:rPr>
        <w:t xml:space="preserve">Juz 1, </w:t>
      </w:r>
      <w:r w:rsidR="00C45D28">
        <w:rPr>
          <w:rFonts w:ascii="Times New Arabic" w:hAnsi="Times New Arabic"/>
        </w:rPr>
        <w:t>h. 26</w:t>
      </w:r>
      <w:r w:rsidRPr="00082A68">
        <w:rPr>
          <w:rFonts w:ascii="Times New Arabic" w:hAnsi="Times New Arabic"/>
        </w:rPr>
        <w:t>.</w:t>
      </w:r>
    </w:p>
  </w:footnote>
  <w:footnote w:id="16">
    <w:p w:rsidR="00454C57" w:rsidRDefault="00454C57" w:rsidP="00454C57">
      <w:pPr>
        <w:pStyle w:val="FootnoteText"/>
        <w:ind w:firstLine="720"/>
        <w:jc w:val="both"/>
      </w:pPr>
      <w:r>
        <w:rPr>
          <w:rStyle w:val="FootnoteReference"/>
        </w:rPr>
        <w:footnoteRef/>
      </w:r>
      <w:r>
        <w:rPr>
          <w:rFonts w:ascii="Times New Arabic" w:hAnsi="Times New Arabic"/>
        </w:rPr>
        <w:t>Muhammad Amin al-Syinqit</w:t>
      </w:r>
      <w:proofErr w:type="gramStart"/>
      <w:r>
        <w:rPr>
          <w:rFonts w:ascii="Times New Arabic" w:hAnsi="Times New Arabic"/>
        </w:rPr>
        <w:t>}i</w:t>
      </w:r>
      <w:proofErr w:type="gramEnd"/>
      <w:r w:rsidRPr="00082A68">
        <w:rPr>
          <w:rFonts w:ascii="Times New Arabic" w:hAnsi="Times New Arabic"/>
        </w:rPr>
        <w:t xml:space="preserve">, </w:t>
      </w:r>
      <w:r>
        <w:rPr>
          <w:rFonts w:ascii="Times New Arabic" w:hAnsi="Times New Arabic"/>
          <w:i/>
          <w:iCs/>
        </w:rPr>
        <w:t>Ad}wa&gt;’ al-Baya&gt;n fi&gt; I&lt;da&gt;h</w:t>
      </w:r>
      <w:r w:rsidRPr="00082A68">
        <w:rPr>
          <w:rFonts w:ascii="Times New Arabic" w:hAnsi="Times New Arabic"/>
          <w:i/>
          <w:iCs/>
        </w:rPr>
        <w:t xml:space="preserve"> Al-Qur’a&gt;n bi Al-Qur’a&gt;n</w:t>
      </w:r>
      <w:r w:rsidRPr="00082A68">
        <w:rPr>
          <w:rFonts w:ascii="Times New Arabic" w:hAnsi="Times New Arabic"/>
        </w:rPr>
        <w:t xml:space="preserve">, </w:t>
      </w:r>
      <w:r>
        <w:rPr>
          <w:rFonts w:ascii="Times New Arabic" w:hAnsi="Times New Arabic"/>
        </w:rPr>
        <w:t>Juz 1, h. 27-28.</w:t>
      </w:r>
    </w:p>
  </w:footnote>
  <w:footnote w:id="17">
    <w:p w:rsidR="00454C57" w:rsidRPr="00082A68" w:rsidRDefault="00454C57" w:rsidP="00454C57">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Pr>
          <w:rFonts w:ascii="Times New Arabic" w:hAnsi="Times New Arabic"/>
        </w:rPr>
        <w:t xml:space="preserve">Muhammad </w:t>
      </w:r>
      <w:r w:rsidRPr="00082A68">
        <w:rPr>
          <w:rFonts w:ascii="Times New Arabic" w:hAnsi="Times New Arabic"/>
        </w:rPr>
        <w:t>Ami&gt;n al-Syinqit</w:t>
      </w:r>
      <w:proofErr w:type="gramStart"/>
      <w:r w:rsidRPr="00082A68">
        <w:rPr>
          <w:rFonts w:ascii="Times New Arabic" w:hAnsi="Times New Arabic"/>
        </w:rPr>
        <w:t>}i</w:t>
      </w:r>
      <w:proofErr w:type="gramEnd"/>
      <w:r w:rsidRPr="00082A68">
        <w:rPr>
          <w:rFonts w:ascii="Times New Arabic" w:hAnsi="Times New Arabic"/>
        </w:rPr>
        <w:t xml:space="preserve">&gt;, </w:t>
      </w:r>
      <w:r w:rsidRPr="00082A68">
        <w:rPr>
          <w:rFonts w:ascii="Times New Arabic" w:hAnsi="Times New Arabic"/>
          <w:i/>
          <w:iCs/>
        </w:rPr>
        <w:t>Ad}wa&gt;u al-Baya&gt;n fi&gt; I&lt;da&gt;hi Al-Qur’a&gt;n bi Al-Qur’a&gt;n,</w:t>
      </w:r>
      <w:r w:rsidRPr="00082A68">
        <w:rPr>
          <w:rFonts w:ascii="Times New Arabic" w:hAnsi="Times New Arabic"/>
        </w:rPr>
        <w:t xml:space="preserve"> Juz 1. h. 28</w:t>
      </w:r>
    </w:p>
  </w:footnote>
  <w:footnote w:id="18">
    <w:p w:rsidR="00454C57" w:rsidRPr="00082A68" w:rsidRDefault="00454C57" w:rsidP="00454C57">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Pr>
          <w:rFonts w:ascii="Times New Arabic" w:hAnsi="Times New Arabic"/>
        </w:rPr>
        <w:t xml:space="preserve">Muhammad </w:t>
      </w:r>
      <w:proofErr w:type="gramStart"/>
      <w:r>
        <w:rPr>
          <w:rFonts w:ascii="Times New Arabic" w:hAnsi="Times New Arabic"/>
        </w:rPr>
        <w:t>Amin  Al</w:t>
      </w:r>
      <w:proofErr w:type="gramEnd"/>
      <w:r>
        <w:rPr>
          <w:rFonts w:ascii="Times New Arabic" w:hAnsi="Times New Arabic"/>
        </w:rPr>
        <w:t>-Syinqit}i</w:t>
      </w:r>
      <w:r w:rsidRPr="00082A68">
        <w:rPr>
          <w:rFonts w:ascii="Times New Arabic" w:hAnsi="Times New Arabic"/>
        </w:rPr>
        <w:t xml:space="preserve">, </w:t>
      </w:r>
      <w:r w:rsidRPr="00082A68">
        <w:rPr>
          <w:rFonts w:ascii="Times New Arabic" w:hAnsi="Times New Arabic"/>
          <w:i/>
          <w:iCs/>
        </w:rPr>
        <w:t>Ad}wa&gt;u Al-Baya&gt;n fi&gt; I&lt;d}a&gt;hi Al-Qur’a&gt;n bi Al-Qur’a&gt;n</w:t>
      </w:r>
      <w:r>
        <w:rPr>
          <w:rFonts w:ascii="Times New Arabic" w:hAnsi="Times New Arabic"/>
        </w:rPr>
        <w:t>, Juz 2</w:t>
      </w:r>
      <w:r w:rsidRPr="00082A68">
        <w:rPr>
          <w:rFonts w:ascii="Times New Arabic" w:hAnsi="Times New Arabic"/>
        </w:rPr>
        <w:t xml:space="preserve"> (</w:t>
      </w:r>
      <w:r>
        <w:rPr>
          <w:rFonts w:ascii="Times New Arabic" w:hAnsi="Times New Arabic"/>
        </w:rPr>
        <w:t>Qahirah</w:t>
      </w:r>
      <w:r w:rsidRPr="00082A68">
        <w:rPr>
          <w:rFonts w:ascii="Times New Arabic" w:hAnsi="Times New Arabic"/>
        </w:rPr>
        <w:t xml:space="preserve">: </w:t>
      </w:r>
      <w:r>
        <w:rPr>
          <w:rFonts w:ascii="Times New Arabic" w:hAnsi="Times New Arabic"/>
        </w:rPr>
        <w:t>Da&gt;r al-Hadi&gt;s|</w:t>
      </w:r>
      <w:r w:rsidRPr="00082A68">
        <w:rPr>
          <w:rFonts w:ascii="Times New Arabic" w:hAnsi="Times New Arabic"/>
        </w:rPr>
        <w:t xml:space="preserve">, </w:t>
      </w:r>
      <w:r>
        <w:rPr>
          <w:rFonts w:ascii="Times New Arabic" w:hAnsi="Times New Arabic"/>
        </w:rPr>
        <w:t>2006</w:t>
      </w:r>
      <w:r w:rsidRPr="00082A68">
        <w:rPr>
          <w:rFonts w:ascii="Times New Arabic" w:hAnsi="Times New Arabic"/>
        </w:rPr>
        <w:t>), h. 58-59.</w:t>
      </w:r>
    </w:p>
  </w:footnote>
  <w:footnote w:id="19">
    <w:p w:rsidR="00AA11F7" w:rsidRPr="00082A68" w:rsidRDefault="00AA11F7" w:rsidP="00AA11F7">
      <w:pPr>
        <w:pStyle w:val="FootnoteText"/>
        <w:spacing w:before="120" w:after="120"/>
        <w:ind w:firstLine="720"/>
        <w:jc w:val="both"/>
        <w:rPr>
          <w:rFonts w:ascii="Times New Arabic" w:hAnsi="Times New Arabic"/>
        </w:rPr>
      </w:pPr>
      <w:r w:rsidRPr="00082A68">
        <w:rPr>
          <w:rStyle w:val="FootnoteReference"/>
          <w:rFonts w:ascii="Times New Arabic" w:hAnsi="Times New Arabic"/>
        </w:rPr>
        <w:footnoteRef/>
      </w:r>
      <w:r>
        <w:rPr>
          <w:rFonts w:ascii="Times New Arabic" w:hAnsi="Times New Arabic"/>
        </w:rPr>
        <w:t>Muhammad Ami</w:t>
      </w:r>
      <w:r w:rsidRPr="00082A68">
        <w:rPr>
          <w:rFonts w:ascii="Times New Arabic" w:hAnsi="Times New Arabic"/>
        </w:rPr>
        <w:t>n Al-Syinqit</w:t>
      </w:r>
      <w:proofErr w:type="gramStart"/>
      <w:r w:rsidRPr="00082A68">
        <w:rPr>
          <w:rFonts w:ascii="Times New Arabic" w:hAnsi="Times New Arabic"/>
        </w:rPr>
        <w:t>}i</w:t>
      </w:r>
      <w:proofErr w:type="gramEnd"/>
      <w:r w:rsidRPr="00082A68">
        <w:rPr>
          <w:rFonts w:ascii="Times New Arabic" w:hAnsi="Times New Arabic"/>
        </w:rPr>
        <w:t xml:space="preserve">, </w:t>
      </w:r>
      <w:r w:rsidRPr="00082A68">
        <w:rPr>
          <w:rFonts w:ascii="Times New Arabic" w:hAnsi="Times New Arabic"/>
          <w:i/>
          <w:iCs/>
        </w:rPr>
        <w:t>Adwa&gt;’ Al-Baya&gt;n fi&gt; I&lt;d}a&gt;h al-Qur’a&gt;n bi al-Qur’a&gt;n</w:t>
      </w:r>
      <w:r w:rsidRPr="00082A68">
        <w:rPr>
          <w:rFonts w:ascii="Times New Arabic" w:hAnsi="Times New Arabic"/>
        </w:rPr>
        <w:t>, terj. Bari, dkk., Juz 5 (Jakarta: Pustaka Azzam, 2007), h. 7-8</w:t>
      </w:r>
    </w:p>
  </w:footnote>
  <w:footnote w:id="20">
    <w:p w:rsidR="00AA11F7" w:rsidRPr="00C94BD7" w:rsidRDefault="00AA11F7" w:rsidP="00477EE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proofErr w:type="gramStart"/>
      <w:r w:rsidRPr="00C94BD7">
        <w:rPr>
          <w:rFonts w:ascii="Times New Arabic" w:hAnsi="Times New Arabic"/>
        </w:rPr>
        <w:t xml:space="preserve">Abdul Djalal HA, </w:t>
      </w:r>
      <w:r w:rsidRPr="00C94BD7">
        <w:rPr>
          <w:rFonts w:ascii="Times New Arabic" w:hAnsi="Times New Arabic"/>
          <w:i/>
          <w:iCs/>
        </w:rPr>
        <w:t>Urgensi Studi Tafsir Yang Mutakhir</w:t>
      </w:r>
      <w:r w:rsidRPr="00C94BD7">
        <w:rPr>
          <w:rFonts w:ascii="Times New Arabic" w:hAnsi="Times New Arabic"/>
        </w:rPr>
        <w:t xml:space="preserve"> (Surabaya: IAIN Sunan Ampel, 1987), h. 20.</w:t>
      </w:r>
      <w:proofErr w:type="gramEnd"/>
    </w:p>
  </w:footnote>
  <w:footnote w:id="21">
    <w:p w:rsidR="00AA11F7" w:rsidRPr="00C94BD7" w:rsidRDefault="00AA11F7" w:rsidP="008C511D">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proofErr w:type="gramStart"/>
      <w:r w:rsidR="008C511D">
        <w:rPr>
          <w:rFonts w:ascii="Times New Arabic" w:hAnsi="Times New Arabic"/>
        </w:rPr>
        <w:t>T</w:t>
      </w:r>
      <w:r w:rsidR="008C511D">
        <w:rPr>
          <w:rFonts w:ascii="Times New Arabic" w:hAnsi="Times New Arabic"/>
          <w:lang w:val="id-ID"/>
        </w:rPr>
        <w:t>{</w:t>
      </w:r>
      <w:proofErr w:type="gramEnd"/>
      <w:r w:rsidR="008C511D" w:rsidRPr="008C511D">
        <w:rPr>
          <w:rFonts w:ascii="Times New Arabic" w:hAnsi="Times New Arabic"/>
        </w:rPr>
        <w:t>abari has the full name Muhammad Ibn Jarir Ibn Yazid Ibn Khalid al-T {abari, besides it is called Muhammad Ibn Jarir Ibn Y</w:t>
      </w:r>
      <w:r w:rsidR="008C511D">
        <w:rPr>
          <w:rFonts w:ascii="Times New Arabic" w:hAnsi="Times New Arabic"/>
        </w:rPr>
        <w:t>azid Ibn Kasir Ibn Ghalib al-T</w:t>
      </w:r>
      <w:r w:rsidR="008C511D">
        <w:rPr>
          <w:rFonts w:ascii="Times New Arabic" w:hAnsi="Times New Arabic"/>
          <w:lang w:val="id-ID"/>
        </w:rPr>
        <w:t>{</w:t>
      </w:r>
      <w:r w:rsidR="008C511D">
        <w:rPr>
          <w:rFonts w:ascii="Times New Arabic" w:hAnsi="Times New Arabic"/>
        </w:rPr>
        <w:t>alib, al-T</w:t>
      </w:r>
      <w:r w:rsidR="008C511D">
        <w:rPr>
          <w:rFonts w:ascii="Times New Arabic" w:hAnsi="Times New Arabic"/>
          <w:lang w:val="id-ID"/>
        </w:rPr>
        <w:t>{</w:t>
      </w:r>
      <w:r w:rsidR="008C511D" w:rsidRPr="008C511D">
        <w:rPr>
          <w:rFonts w:ascii="Times New Arabic" w:hAnsi="Times New Arabic"/>
        </w:rPr>
        <w:t>abari was born in Tabaristan in 224 AH and lived in Baghdad unt</w:t>
      </w:r>
      <w:r w:rsidR="008C511D">
        <w:rPr>
          <w:rFonts w:ascii="Times New Arabic" w:hAnsi="Times New Arabic"/>
        </w:rPr>
        <w:t xml:space="preserve">il his death, </w:t>
      </w:r>
      <w:r w:rsidR="008C511D">
        <w:rPr>
          <w:rFonts w:ascii="Times New Arabic" w:hAnsi="Times New Arabic"/>
          <w:lang w:val="id-ID"/>
        </w:rPr>
        <w:t>T{</w:t>
      </w:r>
      <w:r w:rsidR="008C511D" w:rsidRPr="008C511D">
        <w:rPr>
          <w:rFonts w:ascii="Times New Arabic" w:hAnsi="Times New Arabic"/>
        </w:rPr>
        <w:t>abari died in 310 H / 923 AD</w:t>
      </w:r>
      <w:r w:rsidRPr="008C511D">
        <w:rPr>
          <w:rFonts w:ascii="Times New Arabic" w:hAnsi="Times New Arabic"/>
          <w:lang w:val="id-ID"/>
        </w:rPr>
        <w:t xml:space="preserve">. </w:t>
      </w:r>
      <w:r w:rsidR="008C511D">
        <w:rPr>
          <w:rFonts w:ascii="Times New Arabic" w:hAnsi="Times New Arabic"/>
          <w:lang w:val="id-ID"/>
        </w:rPr>
        <w:t>Srifariyati, “Manhaj T</w:t>
      </w:r>
      <w:r w:rsidRPr="008C511D">
        <w:rPr>
          <w:rFonts w:ascii="Times New Arabic" w:hAnsi="Times New Arabic"/>
          <w:lang w:val="id-ID"/>
        </w:rPr>
        <w:t xml:space="preserve">afsir Jami’ Al-Bayan Karya Ibnu Jarir Al-T{abari”, Madaniyah 2, vol. 7 (2017), h. 321. </w:t>
      </w:r>
      <w:r w:rsidRPr="00C94BD7">
        <w:rPr>
          <w:rFonts w:ascii="Times New Arabic" w:hAnsi="Times New Arabic"/>
        </w:rPr>
        <w:t xml:space="preserve">M. Rusydi Khalid, </w:t>
      </w:r>
      <w:r w:rsidRPr="00C94BD7">
        <w:rPr>
          <w:rFonts w:ascii="Times New Arabic" w:hAnsi="Times New Arabic"/>
          <w:i/>
          <w:iCs/>
        </w:rPr>
        <w:t xml:space="preserve">Mana&gt;hij Al-Mufassirin; Mengkaji Metode Para </w:t>
      </w:r>
      <w:proofErr w:type="gramStart"/>
      <w:r w:rsidRPr="00C94BD7">
        <w:rPr>
          <w:rFonts w:ascii="Times New Arabic" w:hAnsi="Times New Arabic"/>
          <w:i/>
          <w:iCs/>
        </w:rPr>
        <w:t xml:space="preserve">Mufassir </w:t>
      </w:r>
      <w:r>
        <w:rPr>
          <w:rFonts w:ascii="Times New Arabic" w:hAnsi="Times New Arabic"/>
          <w:i/>
          <w:iCs/>
        </w:rPr>
        <w:t xml:space="preserve"> </w:t>
      </w:r>
      <w:r w:rsidRPr="00C94BD7">
        <w:rPr>
          <w:rFonts w:ascii="Times New Arabic" w:hAnsi="Times New Arabic"/>
        </w:rPr>
        <w:t>(</w:t>
      </w:r>
      <w:proofErr w:type="gramEnd"/>
      <w:r w:rsidRPr="00C94BD7">
        <w:rPr>
          <w:rFonts w:ascii="Times New Arabic" w:hAnsi="Times New Arabic"/>
        </w:rPr>
        <w:t>Jakarta: Mazhab Ciputat, 2016), h. 1.</w:t>
      </w:r>
    </w:p>
  </w:footnote>
  <w:footnote w:id="22">
    <w:p w:rsidR="00AA11F7" w:rsidRPr="00C94BD7" w:rsidRDefault="00AA11F7" w:rsidP="00477EE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008C511D" w:rsidRPr="008C511D">
        <w:rPr>
          <w:rFonts w:ascii="Times New Arabic" w:hAnsi="Times New Arabic"/>
        </w:rPr>
        <w:t>His name is Abu al-Qa&gt; sim Mahmud bin Umar al-Khawarizmi al-Zamakhsyari, Born on 27 Rajab 467 H / 1075 AD in the small village of Zamakhsyar located in the Khawarizmi region</w:t>
      </w:r>
      <w:r w:rsidR="008C511D">
        <w:rPr>
          <w:rFonts w:ascii="Times New Arabic" w:hAnsi="Times New Arabic"/>
          <w:lang w:val="id-ID"/>
        </w:rPr>
        <w:t>. &lt;</w:t>
      </w:r>
      <w:r w:rsidRPr="008C511D">
        <w:rPr>
          <w:rFonts w:ascii="Times New Arabic" w:hAnsi="Times New Arabic"/>
          <w:lang w:val="id-ID"/>
        </w:rPr>
        <w:t>A</w:t>
      </w:r>
      <w:r w:rsidR="008C511D">
        <w:rPr>
          <w:rFonts w:ascii="Times New Arabic" w:hAnsi="Times New Arabic"/>
          <w:lang w:val="id-ID"/>
        </w:rPr>
        <w:t>&lt;</w:t>
      </w:r>
      <w:r w:rsidRPr="008C511D">
        <w:rPr>
          <w:rFonts w:ascii="Times New Arabic" w:hAnsi="Times New Arabic"/>
          <w:lang w:val="id-ID"/>
        </w:rPr>
        <w:t>li Iya</w:t>
      </w:r>
      <w:r w:rsidR="008C511D">
        <w:rPr>
          <w:rFonts w:ascii="Times New Arabic" w:hAnsi="Times New Arabic"/>
          <w:lang w:val="id-ID"/>
        </w:rPr>
        <w:t>&gt;</w:t>
      </w:r>
      <w:r w:rsidRPr="008C511D">
        <w:rPr>
          <w:rFonts w:ascii="Times New Arabic" w:hAnsi="Times New Arabic"/>
          <w:lang w:val="id-ID"/>
        </w:rPr>
        <w:t xml:space="preserve">zi, </w:t>
      </w:r>
      <w:r w:rsidRPr="008C511D">
        <w:rPr>
          <w:rFonts w:ascii="Times New Arabic" w:hAnsi="Times New Arabic"/>
          <w:i/>
          <w:iCs/>
          <w:lang w:val="id-ID"/>
        </w:rPr>
        <w:t>Al-Tafsi&gt;r wa Al-Mufassiru&gt;n Haya&gt;tuhum wa Manhajuhum</w:t>
      </w:r>
      <w:r w:rsidRPr="008C511D">
        <w:rPr>
          <w:rFonts w:ascii="Times New Arabic" w:hAnsi="Times New Arabic"/>
          <w:lang w:val="id-ID"/>
        </w:rPr>
        <w:t xml:space="preserve">, h. 574. </w:t>
      </w:r>
      <w:r w:rsidR="008C511D">
        <w:rPr>
          <w:rFonts w:ascii="Times New Arabic" w:hAnsi="Times New Arabic"/>
          <w:lang w:val="id-ID"/>
        </w:rPr>
        <w:t>Compare with</w:t>
      </w:r>
      <w:r w:rsidRPr="00C94BD7">
        <w:rPr>
          <w:rFonts w:ascii="Times New Arabic" w:hAnsi="Times New Arabic"/>
        </w:rPr>
        <w:t xml:space="preserve"> M. </w:t>
      </w:r>
      <w:proofErr w:type="gramStart"/>
      <w:r w:rsidRPr="00C94BD7">
        <w:rPr>
          <w:rFonts w:ascii="Times New Arabic" w:hAnsi="Times New Arabic"/>
        </w:rPr>
        <w:t xml:space="preserve">Rusydi Khalid, </w:t>
      </w:r>
      <w:r w:rsidRPr="00C94BD7">
        <w:rPr>
          <w:rFonts w:ascii="Times New Arabic" w:hAnsi="Times New Arabic"/>
          <w:i/>
          <w:iCs/>
        </w:rPr>
        <w:t xml:space="preserve">Mana&gt;hij Al-Mufassirin; Mengkaji Metode Para Mufassir, </w:t>
      </w:r>
      <w:r w:rsidRPr="00C94BD7">
        <w:rPr>
          <w:rFonts w:ascii="Times New Arabic" w:hAnsi="Times New Arabic"/>
        </w:rPr>
        <w:t>h. 30.</w:t>
      </w:r>
      <w:proofErr w:type="gramEnd"/>
    </w:p>
  </w:footnote>
  <w:footnote w:id="23">
    <w:p w:rsidR="00AA11F7" w:rsidRPr="00C94BD7" w:rsidRDefault="00AA11F7" w:rsidP="00477EE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00041368" w:rsidRPr="00041368">
        <w:rPr>
          <w:rFonts w:ascii="Times New Arabic" w:hAnsi="Times New Arabic"/>
        </w:rPr>
        <w:t xml:space="preserve">His full name is al Imam Abu Abdillah Muhammad ibn Ahmad ibn Abu Bakr ibn Farh al-Ans} ori al-Khazraji al-Andalusi al-Qurtubi al-Mufassir, Al-Qurt} yam is the name of an area in Andalusia, namely Cordoba, where it </w:t>
      </w:r>
      <w:proofErr w:type="gramStart"/>
      <w:r w:rsidR="00041368" w:rsidRPr="00041368">
        <w:rPr>
          <w:rFonts w:ascii="Times New Arabic" w:hAnsi="Times New Arabic"/>
        </w:rPr>
        <w:t>is was</w:t>
      </w:r>
      <w:proofErr w:type="gramEnd"/>
      <w:r w:rsidR="00041368" w:rsidRPr="00041368">
        <w:rPr>
          <w:rFonts w:ascii="Times New Arabic" w:hAnsi="Times New Arabic"/>
        </w:rPr>
        <w:t xml:space="preserve"> born</w:t>
      </w:r>
      <w:r w:rsidRPr="00C94BD7">
        <w:rPr>
          <w:rFonts w:ascii="Times New Arabic" w:hAnsi="Times New Arabic"/>
        </w:rPr>
        <w:t xml:space="preserve">. Muhammad Husain al-Zahabi, </w:t>
      </w:r>
      <w:r w:rsidRPr="00C94BD7">
        <w:rPr>
          <w:rFonts w:ascii="Times New Arabic" w:hAnsi="Times New Arabic"/>
          <w:i/>
          <w:iCs/>
        </w:rPr>
        <w:t xml:space="preserve">Al-Tafsi&gt;r </w:t>
      </w:r>
      <w:proofErr w:type="gramStart"/>
      <w:r w:rsidRPr="00C94BD7">
        <w:rPr>
          <w:rFonts w:ascii="Times New Arabic" w:hAnsi="Times New Arabic"/>
          <w:i/>
          <w:iCs/>
        </w:rPr>
        <w:t>wa</w:t>
      </w:r>
      <w:proofErr w:type="gramEnd"/>
      <w:r w:rsidRPr="00C94BD7">
        <w:rPr>
          <w:rFonts w:ascii="Times New Arabic" w:hAnsi="Times New Arabic"/>
          <w:i/>
          <w:iCs/>
        </w:rPr>
        <w:t xml:space="preserve"> Al-Mufassiri&gt;n</w:t>
      </w:r>
      <w:r w:rsidRPr="00C94BD7">
        <w:rPr>
          <w:rFonts w:ascii="Times New Arabic" w:hAnsi="Times New Arabic"/>
        </w:rPr>
        <w:t xml:space="preserve">, Jilid 2 (Kairo: Darul Hadis, 2005), h. 401. </w:t>
      </w:r>
    </w:p>
  </w:footnote>
  <w:footnote w:id="24">
    <w:p w:rsidR="00C45D28" w:rsidRPr="00C94BD7" w:rsidRDefault="00C45D28" w:rsidP="00C45D2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proofErr w:type="gramStart"/>
      <w:r w:rsidRPr="00C94BD7">
        <w:rPr>
          <w:rFonts w:ascii="Times New Arabic" w:hAnsi="Times New Arabic"/>
        </w:rPr>
        <w:t xml:space="preserve">M. Rusydi Khalid, </w:t>
      </w:r>
      <w:r w:rsidRPr="00C94BD7">
        <w:rPr>
          <w:rFonts w:ascii="Times New Arabic" w:hAnsi="Times New Arabic"/>
          <w:i/>
          <w:iCs/>
        </w:rPr>
        <w:t>Mana&gt;hij Al-Mufassirin; Mengkaji Metode Para Mufassir</w:t>
      </w:r>
      <w:r w:rsidRPr="00C94BD7">
        <w:rPr>
          <w:rFonts w:ascii="Times New Arabic" w:hAnsi="Times New Arabic"/>
        </w:rPr>
        <w:t>, h. 15.</w:t>
      </w:r>
      <w:proofErr w:type="gramEnd"/>
      <w:r w:rsidRPr="00C94BD7">
        <w:rPr>
          <w:rFonts w:ascii="Times New Arabic" w:hAnsi="Times New Arabic"/>
        </w:rPr>
        <w:t xml:space="preserve"> </w:t>
      </w:r>
    </w:p>
  </w:footnote>
  <w:footnote w:id="25">
    <w:p w:rsidR="00C45D28" w:rsidRPr="00C94BD7" w:rsidRDefault="00C45D28" w:rsidP="00C45D2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proofErr w:type="gramStart"/>
      <w:r w:rsidRPr="00C94BD7">
        <w:rPr>
          <w:rFonts w:ascii="Times New Arabic" w:hAnsi="Times New Arabic"/>
        </w:rPr>
        <w:t xml:space="preserve">M. Rusydi Khalid, </w:t>
      </w:r>
      <w:r w:rsidRPr="00C94BD7">
        <w:rPr>
          <w:rFonts w:ascii="Times New Arabic" w:hAnsi="Times New Arabic"/>
          <w:i/>
          <w:iCs/>
        </w:rPr>
        <w:t>Mana&gt;hij Al-Mufassirin; Mengkaji Metode Para Mufassir</w:t>
      </w:r>
      <w:r w:rsidRPr="00C94BD7">
        <w:rPr>
          <w:rFonts w:ascii="Times New Arabic" w:hAnsi="Times New Arabic"/>
        </w:rPr>
        <w:t>, h. 34.</w:t>
      </w:r>
      <w:proofErr w:type="gramEnd"/>
    </w:p>
  </w:footnote>
  <w:footnote w:id="26">
    <w:p w:rsidR="00C45D28" w:rsidRPr="00C94BD7" w:rsidRDefault="00C45D28" w:rsidP="00C45D2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proofErr w:type="gramStart"/>
      <w:r w:rsidRPr="00C94BD7">
        <w:rPr>
          <w:rFonts w:ascii="Times New Arabic" w:hAnsi="Times New Arabic"/>
        </w:rPr>
        <w:t xml:space="preserve">M. Rusydi Khalid, </w:t>
      </w:r>
      <w:r w:rsidRPr="00C94BD7">
        <w:rPr>
          <w:rFonts w:ascii="Times New Arabic" w:hAnsi="Times New Arabic"/>
          <w:i/>
          <w:iCs/>
        </w:rPr>
        <w:t>Mana&gt;hij Mufassiri&gt;n; Mengkaji Metode Para Mufassir</w:t>
      </w:r>
      <w:r w:rsidRPr="00C94BD7">
        <w:rPr>
          <w:rFonts w:ascii="Times New Arabic" w:hAnsi="Times New Arabic"/>
        </w:rPr>
        <w:t>, h. 56.</w:t>
      </w:r>
      <w:proofErr w:type="gramEnd"/>
      <w:r w:rsidRPr="00C94BD7">
        <w:rPr>
          <w:rFonts w:ascii="Times New Arabic" w:hAnsi="Times New Arabic"/>
        </w:rPr>
        <w:t xml:space="preserve"> </w:t>
      </w:r>
    </w:p>
  </w:footnote>
  <w:footnote w:id="27">
    <w:p w:rsidR="00C45D28" w:rsidRPr="00C94BD7" w:rsidRDefault="00C45D28" w:rsidP="00C45D2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Pr>
          <w:rFonts w:ascii="Times New Arabic" w:hAnsi="Times New Arabic"/>
        </w:rPr>
        <w:t>Muhammad Ami&gt;n al-Syinqit</w:t>
      </w:r>
      <w:proofErr w:type="gramStart"/>
      <w:r>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Ad}wa&gt;’ al-Baya&gt;n fi I&lt;d}a&gt;h al-Qur’a&gt;n bi al-Qur’a&gt;n</w:t>
      </w:r>
      <w:r>
        <w:rPr>
          <w:rFonts w:ascii="Times New Arabic" w:hAnsi="Times New Arabic"/>
        </w:rPr>
        <w:t>, Juz 5 (Qa&gt;hirah: Da&gt;r al-Hadi&gt;s|, 2006)</w:t>
      </w:r>
      <w:r w:rsidRPr="00C94BD7">
        <w:rPr>
          <w:rFonts w:ascii="Times New Arabic" w:hAnsi="Times New Arabic"/>
        </w:rPr>
        <w:t>, h. 106.</w:t>
      </w:r>
    </w:p>
  </w:footnote>
  <w:footnote w:id="28">
    <w:p w:rsidR="00C45D28" w:rsidRDefault="00C45D28" w:rsidP="00C45D28">
      <w:pPr>
        <w:pStyle w:val="FootnoteText"/>
        <w:ind w:firstLine="720"/>
        <w:jc w:val="both"/>
      </w:pPr>
      <w:r>
        <w:rPr>
          <w:rStyle w:val="FootnoteReference"/>
        </w:rPr>
        <w:footnoteRef/>
      </w:r>
      <w:r>
        <w:rPr>
          <w:rFonts w:ascii="Times New Arabic" w:hAnsi="Times New Arabic"/>
        </w:rPr>
        <w:t>Muhammad Ami&gt;n al-Syinqit}i</w:t>
      </w:r>
      <w:r w:rsidRPr="00C94BD7">
        <w:rPr>
          <w:rFonts w:ascii="Times New Arabic" w:hAnsi="Times New Arabic"/>
        </w:rPr>
        <w:t xml:space="preserve">, </w:t>
      </w:r>
      <w:r w:rsidRPr="00C94BD7">
        <w:rPr>
          <w:rFonts w:ascii="Times New Arabic" w:hAnsi="Times New Arabic"/>
          <w:i/>
          <w:iCs/>
        </w:rPr>
        <w:t>Ad}wa&gt;’ al-Baya&gt;n fi I&lt;d}a&gt;h al-Qur’a&gt;n bi al-Qur’a&gt;n</w:t>
      </w:r>
      <w:r>
        <w:rPr>
          <w:rFonts w:ascii="Times New Arabic" w:hAnsi="Times New Arabic"/>
        </w:rPr>
        <w:t>, Juz 5</w:t>
      </w:r>
      <w:r w:rsidRPr="00C94BD7">
        <w:rPr>
          <w:rFonts w:ascii="Times New Arabic" w:hAnsi="Times New Arabic"/>
        </w:rPr>
        <w:t>, h. 106</w:t>
      </w:r>
      <w:r>
        <w:t xml:space="preserve"> </w:t>
      </w:r>
    </w:p>
  </w:footnote>
  <w:footnote w:id="29">
    <w:p w:rsidR="00C45D28" w:rsidRDefault="00C45D28" w:rsidP="00C45D28">
      <w:pPr>
        <w:pStyle w:val="FootnoteText"/>
        <w:ind w:firstLine="720"/>
        <w:jc w:val="both"/>
      </w:pPr>
      <w:r>
        <w:rPr>
          <w:rStyle w:val="FootnoteReference"/>
        </w:rPr>
        <w:footnoteRef/>
      </w:r>
      <w:r>
        <w:rPr>
          <w:rFonts w:ascii="Times New Arabic" w:hAnsi="Times New Arabic"/>
        </w:rPr>
        <w:t>Muhammad Ami&gt;n al-Syinqit}i</w:t>
      </w:r>
      <w:r w:rsidRPr="00C94BD7">
        <w:rPr>
          <w:rFonts w:ascii="Times New Arabic" w:hAnsi="Times New Arabic"/>
        </w:rPr>
        <w:t xml:space="preserve">, </w:t>
      </w:r>
      <w:r w:rsidRPr="00C94BD7">
        <w:rPr>
          <w:rFonts w:ascii="Times New Arabic" w:hAnsi="Times New Arabic"/>
          <w:i/>
          <w:iCs/>
        </w:rPr>
        <w:t>Ad}wa&gt;’ al-Baya&gt;n fi I&lt;d}a&gt;h al-Qur’a&gt;n bi al-Qur’a&gt;n</w:t>
      </w:r>
      <w:r>
        <w:rPr>
          <w:rFonts w:ascii="Times New Arabic" w:hAnsi="Times New Arabic"/>
        </w:rPr>
        <w:t>, Juz 5</w:t>
      </w:r>
      <w:r w:rsidRPr="00C94BD7">
        <w:rPr>
          <w:rFonts w:ascii="Times New Arabic" w:hAnsi="Times New Arabic"/>
        </w:rPr>
        <w:t>, h. 106</w:t>
      </w:r>
      <w:r>
        <w:t xml:space="preserve"> </w:t>
      </w:r>
    </w:p>
  </w:footnote>
  <w:footnote w:id="30">
    <w:p w:rsidR="005778D4" w:rsidRDefault="005778D4" w:rsidP="005778D4">
      <w:pPr>
        <w:pStyle w:val="FootnoteText"/>
        <w:ind w:firstLine="720"/>
        <w:jc w:val="both"/>
      </w:pPr>
      <w:r>
        <w:rPr>
          <w:rStyle w:val="FootnoteReference"/>
        </w:rPr>
        <w:footnoteRef/>
      </w:r>
      <w:r>
        <w:rPr>
          <w:rFonts w:ascii="Times New Arabic" w:hAnsi="Times New Arabic"/>
        </w:rPr>
        <w:t>Muhammad Ami&gt;n al-Syinqit</w:t>
      </w:r>
      <w:proofErr w:type="gramStart"/>
      <w:r>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Ad}wa&gt;’ al-Baya&gt;n fi I&lt;d}a&gt;h al-Qur’a&gt;n bi al-Qur’a&gt;n</w:t>
      </w:r>
      <w:r>
        <w:rPr>
          <w:rFonts w:ascii="Times New Arabic" w:hAnsi="Times New Arabic"/>
        </w:rPr>
        <w:t>, Juz 5,h. 107.</w:t>
      </w:r>
    </w:p>
  </w:footnote>
  <w:footnote w:id="31">
    <w:p w:rsidR="005778D4" w:rsidRDefault="005778D4" w:rsidP="005778D4">
      <w:pPr>
        <w:pStyle w:val="FootnoteText"/>
        <w:ind w:firstLine="720"/>
      </w:pPr>
      <w:r>
        <w:rPr>
          <w:rStyle w:val="FootnoteReference"/>
        </w:rPr>
        <w:footnoteRef/>
      </w:r>
      <w:r>
        <w:rPr>
          <w:rFonts w:ascii="Times New Arabic" w:hAnsi="Times New Arabic"/>
        </w:rPr>
        <w:t>Muhammad Ami&gt;n al-Syinqit}i</w:t>
      </w:r>
      <w:r w:rsidRPr="00C94BD7">
        <w:rPr>
          <w:rFonts w:ascii="Times New Arabic" w:hAnsi="Times New Arabic"/>
        </w:rPr>
        <w:t xml:space="preserve">, </w:t>
      </w:r>
      <w:r w:rsidRPr="00C94BD7">
        <w:rPr>
          <w:rFonts w:ascii="Times New Arabic" w:hAnsi="Times New Arabic"/>
          <w:i/>
          <w:iCs/>
        </w:rPr>
        <w:t>Ad}wa&gt;’ al-Baya&gt;n fi I&lt;d}a&gt;h al-Qur’a&gt;n bi al-Qur’a&gt;n</w:t>
      </w:r>
      <w:r>
        <w:rPr>
          <w:rFonts w:ascii="Times New Arabic" w:hAnsi="Times New Arabic"/>
        </w:rPr>
        <w:t>, Juz 5, h. 107</w:t>
      </w:r>
      <w:r>
        <w:t xml:space="preserve"> </w:t>
      </w:r>
    </w:p>
  </w:footnote>
  <w:footnote w:id="32">
    <w:p w:rsidR="005778D4" w:rsidRDefault="005778D4" w:rsidP="005778D4">
      <w:pPr>
        <w:pStyle w:val="FootnoteText"/>
        <w:ind w:firstLine="720"/>
      </w:pPr>
      <w:r>
        <w:rPr>
          <w:rStyle w:val="FootnoteReference"/>
        </w:rPr>
        <w:footnoteRef/>
      </w:r>
      <w:r>
        <w:rPr>
          <w:rFonts w:ascii="Times New Arabic" w:hAnsi="Times New Arabic"/>
        </w:rPr>
        <w:t>Muhammad Ami&gt;n al-Syinqit}i</w:t>
      </w:r>
      <w:r w:rsidRPr="00C94BD7">
        <w:rPr>
          <w:rFonts w:ascii="Times New Arabic" w:hAnsi="Times New Arabic"/>
        </w:rPr>
        <w:t xml:space="preserve">, </w:t>
      </w:r>
      <w:r w:rsidRPr="00C94BD7">
        <w:rPr>
          <w:rFonts w:ascii="Times New Arabic" w:hAnsi="Times New Arabic"/>
          <w:i/>
          <w:iCs/>
        </w:rPr>
        <w:t>Ad}wa&gt;’ al-Baya&gt;n fi I&lt;d}a&gt;h al-Qur’a&gt;n bi al-Qur’a&gt;n</w:t>
      </w:r>
      <w:r>
        <w:rPr>
          <w:rFonts w:ascii="Times New Arabic" w:hAnsi="Times New Arabic"/>
        </w:rPr>
        <w:t>, Juz 5, h. 110</w:t>
      </w:r>
      <w:r>
        <w:t xml:space="preserve"> </w:t>
      </w:r>
    </w:p>
  </w:footnote>
  <w:footnote w:id="33">
    <w:p w:rsidR="005778D4" w:rsidRDefault="005778D4" w:rsidP="005778D4">
      <w:pPr>
        <w:pStyle w:val="FootnoteText"/>
        <w:ind w:firstLine="720"/>
        <w:jc w:val="both"/>
      </w:pPr>
      <w:r>
        <w:rPr>
          <w:rStyle w:val="FootnoteReference"/>
        </w:rPr>
        <w:footnoteRef/>
      </w:r>
      <w:r>
        <w:rPr>
          <w:rFonts w:ascii="Times New Arabic" w:hAnsi="Times New Arabic"/>
        </w:rPr>
        <w:t>Muhammad Ami&gt;n al-Syinqit</w:t>
      </w:r>
      <w:proofErr w:type="gramStart"/>
      <w:r>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Ad}wa&gt;’ al-Baya&gt;n fi I&lt;d}a&gt;h al-Qur’a&gt;n bi al-Qur’a&gt;n</w:t>
      </w:r>
      <w:r>
        <w:rPr>
          <w:rFonts w:ascii="Times New Arabic" w:hAnsi="Times New Arabic"/>
        </w:rPr>
        <w:t>, Juz 5, h. 106-113.</w:t>
      </w:r>
    </w:p>
  </w:footnote>
  <w:footnote w:id="34">
    <w:p w:rsidR="005778D4" w:rsidRPr="00C94BD7" w:rsidRDefault="005778D4" w:rsidP="00477EE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Pr>
          <w:rFonts w:ascii="Times New Arabic" w:hAnsi="Times New Arabic"/>
        </w:rPr>
        <w:t>Muhammad Ami&gt;n a</w:t>
      </w:r>
      <w:r w:rsidRPr="00C94BD7">
        <w:rPr>
          <w:rFonts w:ascii="Times New Arabic" w:hAnsi="Times New Arabic"/>
        </w:rPr>
        <w:t xml:space="preserve">l-Syinqit}i, </w:t>
      </w:r>
      <w:r w:rsidRPr="00C94BD7">
        <w:rPr>
          <w:rFonts w:ascii="Times New Arabic" w:hAnsi="Times New Arabic"/>
          <w:i/>
          <w:iCs/>
        </w:rPr>
        <w:t>Ad}wa&gt;’ al- Baya&gt;n fi&gt; I&lt;d}a&gt;h Al-Qur’a&gt;n bi Al-Qur’a&gt;n</w:t>
      </w:r>
      <w:r w:rsidRPr="00C94BD7">
        <w:rPr>
          <w:rFonts w:ascii="Times New Arabic" w:hAnsi="Times New Arabic"/>
        </w:rPr>
        <w:t xml:space="preserve">, </w:t>
      </w:r>
      <w:r>
        <w:rPr>
          <w:rFonts w:ascii="Times New Arabic" w:hAnsi="Times New Arabic"/>
        </w:rPr>
        <w:t xml:space="preserve">Juz 2, </w:t>
      </w:r>
      <w:r w:rsidRPr="00C94BD7">
        <w:rPr>
          <w:rFonts w:ascii="Times New Arabic" w:hAnsi="Times New Arabic"/>
        </w:rPr>
        <w:t>h. 74-75</w:t>
      </w:r>
    </w:p>
  </w:footnote>
  <w:footnote w:id="35">
    <w:p w:rsidR="00455461" w:rsidRDefault="00455461" w:rsidP="00455461">
      <w:pPr>
        <w:pStyle w:val="FootnoteText"/>
        <w:ind w:firstLine="720"/>
      </w:pPr>
      <w:r>
        <w:rPr>
          <w:rStyle w:val="FootnoteReference"/>
        </w:rPr>
        <w:footnoteRef/>
      </w:r>
      <w:r>
        <w:rPr>
          <w:rFonts w:ascii="Times New Arabic" w:hAnsi="Times New Arabic"/>
        </w:rPr>
        <w:t>Muhammad Ami&gt;n al-Syinqit}i</w:t>
      </w:r>
      <w:r w:rsidRPr="00C94BD7">
        <w:rPr>
          <w:rFonts w:ascii="Times New Arabic" w:hAnsi="Times New Arabic"/>
        </w:rPr>
        <w:t xml:space="preserve">, </w:t>
      </w:r>
      <w:r w:rsidRPr="00C94BD7">
        <w:rPr>
          <w:rFonts w:ascii="Times New Arabic" w:hAnsi="Times New Arabic"/>
          <w:i/>
          <w:iCs/>
        </w:rPr>
        <w:t>Ad}wa&gt;’ al-Baya&gt;n fi I&lt;d}a&gt;h al-Qur’a&gt;n bi al-Qur’a&gt;n</w:t>
      </w:r>
      <w:r>
        <w:rPr>
          <w:rFonts w:ascii="Times New Arabic" w:hAnsi="Times New Arabic"/>
        </w:rPr>
        <w:t>, Juz 2, h. 74-75</w:t>
      </w:r>
      <w:r>
        <w:t xml:space="preserve"> </w:t>
      </w:r>
    </w:p>
  </w:footnote>
  <w:footnote w:id="36">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Pr="00C94BD7">
        <w:rPr>
          <w:rFonts w:ascii="Times New Arabic" w:hAnsi="Times New Arabic"/>
        </w:rPr>
        <w:t xml:space="preserve">Badri Khaeruman, </w:t>
      </w:r>
      <w:r w:rsidRPr="00C94BD7">
        <w:rPr>
          <w:rFonts w:ascii="Times New Arabic" w:hAnsi="Times New Arabic"/>
          <w:i/>
          <w:iCs/>
        </w:rPr>
        <w:t>Sejarah Perkembangan Tafsir Al-Qur’an</w:t>
      </w:r>
      <w:r>
        <w:rPr>
          <w:rFonts w:ascii="Times New Arabic" w:hAnsi="Times New Arabic"/>
        </w:rPr>
        <w:t xml:space="preserve"> (Bandung: </w:t>
      </w:r>
      <w:r w:rsidRPr="00D154C0">
        <w:rPr>
          <w:rFonts w:ascii="Times New Arabic" w:hAnsi="Times New Arabic"/>
        </w:rPr>
        <w:t>Pustaka Setia, 2004</w:t>
      </w:r>
      <w:r>
        <w:rPr>
          <w:rFonts w:ascii="Times New Arabic" w:hAnsi="Times New Arabic"/>
        </w:rPr>
        <w:t>),</w:t>
      </w:r>
      <w:r w:rsidRPr="00D154C0">
        <w:rPr>
          <w:rFonts w:ascii="Times New Arabic" w:hAnsi="Times New Arabic"/>
          <w:sz w:val="16"/>
          <w:szCs w:val="16"/>
        </w:rPr>
        <w:t xml:space="preserve"> </w:t>
      </w:r>
      <w:r w:rsidRPr="00C94BD7">
        <w:rPr>
          <w:rFonts w:ascii="Times New Arabic" w:hAnsi="Times New Arabic"/>
        </w:rPr>
        <w:t>h. 94.</w:t>
      </w:r>
      <w:r w:rsidR="004F6426" w:rsidRPr="004F6426">
        <w:t xml:space="preserve"> </w:t>
      </w:r>
      <w:r w:rsidR="004F6426">
        <w:t xml:space="preserve">Mardan, </w:t>
      </w:r>
      <w:r w:rsidR="004F6426" w:rsidRPr="00BF2FEC">
        <w:rPr>
          <w:i/>
          <w:iCs/>
        </w:rPr>
        <w:t>Al-Qur’an Sebuah Pengantar</w:t>
      </w:r>
      <w:r w:rsidR="004F6426">
        <w:t xml:space="preserve"> (Jakarta: Mazhab Ciputat, 2015), h. 332.</w:t>
      </w:r>
    </w:p>
  </w:footnote>
  <w:footnote w:id="37">
    <w:p w:rsidR="00455461" w:rsidRPr="00C94BD7" w:rsidRDefault="00455461" w:rsidP="00477EE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00041368">
        <w:rPr>
          <w:rFonts w:ascii="Times New Arabic" w:hAnsi="Times New Arabic"/>
          <w:lang w:val="id-ID"/>
        </w:rPr>
        <w:t>S</w:t>
      </w:r>
      <w:r w:rsidR="00041368" w:rsidRPr="00041368">
        <w:rPr>
          <w:rFonts w:ascii="Times New Arabic" w:hAnsi="Times New Arabic"/>
          <w:lang w:val="id-ID"/>
        </w:rPr>
        <w:t>ee the interpretation of QS al-Anbiya&gt; '/ 21: 70 in the previous discussion</w:t>
      </w:r>
      <w:r w:rsidRPr="00C94BD7">
        <w:rPr>
          <w:rFonts w:ascii="Times New Arabic" w:hAnsi="Times New Arabic"/>
        </w:rPr>
        <w:t>.</w:t>
      </w:r>
    </w:p>
  </w:footnote>
  <w:footnote w:id="38">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Pr="00C94BD7">
        <w:rPr>
          <w:rFonts w:ascii="Times New Arabic" w:hAnsi="Times New Arabic"/>
        </w:rPr>
        <w:t>Muhammad Baqir al-</w:t>
      </w:r>
      <w:proofErr w:type="gramStart"/>
      <w:r w:rsidRPr="00C94BD7">
        <w:rPr>
          <w:rFonts w:ascii="Times New Arabic" w:hAnsi="Times New Arabic"/>
        </w:rPr>
        <w:t>S{</w:t>
      </w:r>
      <w:proofErr w:type="gramEnd"/>
      <w:r w:rsidRPr="00C94BD7">
        <w:rPr>
          <w:rFonts w:ascii="Times New Arabic" w:hAnsi="Times New Arabic"/>
        </w:rPr>
        <w:t xml:space="preserve">adr, </w:t>
      </w:r>
      <w:r w:rsidRPr="00041368">
        <w:rPr>
          <w:rFonts w:ascii="Times New Arabic" w:hAnsi="Times New Arabic"/>
          <w:i/>
          <w:iCs/>
        </w:rPr>
        <w:t>Madrasah Al-Qur’aniyah</w:t>
      </w:r>
      <w:r w:rsidRPr="00C94BD7">
        <w:rPr>
          <w:rFonts w:ascii="Times New Arabic" w:hAnsi="Times New Arabic"/>
        </w:rPr>
        <w:t xml:space="preserve">, terj. </w:t>
      </w:r>
      <w:proofErr w:type="gramStart"/>
      <w:r w:rsidRPr="00C94BD7">
        <w:rPr>
          <w:rFonts w:ascii="Times New Arabic" w:hAnsi="Times New Arabic"/>
        </w:rPr>
        <w:t>Hidayaturakhman (Jakarta: Risalah Masa, 1992), h. 18.</w:t>
      </w:r>
      <w:proofErr w:type="gramEnd"/>
    </w:p>
  </w:footnote>
  <w:footnote w:id="39">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Pr="00C94BD7">
        <w:rPr>
          <w:rFonts w:ascii="Times New Arabic" w:hAnsi="Times New Arabic"/>
        </w:rPr>
        <w:t xml:space="preserve">Afrizal Nur, </w:t>
      </w:r>
      <w:r w:rsidRPr="00C94BD7">
        <w:rPr>
          <w:rFonts w:ascii="Times New Arabic" w:hAnsi="Times New Arabic"/>
          <w:i/>
          <w:iCs/>
        </w:rPr>
        <w:t>Khazanah dan Kewibawaan Tafsi</w:t>
      </w:r>
      <w:r>
        <w:rPr>
          <w:rFonts w:ascii="Times New Arabic" w:hAnsi="Times New Arabic"/>
          <w:i/>
          <w:iCs/>
        </w:rPr>
        <w:t>r bi Al-Ma’</w:t>
      </w:r>
      <w:r w:rsidRPr="00C94BD7">
        <w:rPr>
          <w:rFonts w:ascii="Times New Arabic" w:hAnsi="Times New Arabic"/>
          <w:i/>
          <w:iCs/>
        </w:rPr>
        <w:t>s</w:t>
      </w:r>
      <w:r>
        <w:rPr>
          <w:rFonts w:ascii="Times New Arabic" w:hAnsi="Times New Arabic"/>
          <w:i/>
          <w:iCs/>
        </w:rPr>
        <w:t>|</w:t>
      </w:r>
      <w:proofErr w:type="gramStart"/>
      <w:r w:rsidRPr="00C94BD7">
        <w:rPr>
          <w:rFonts w:ascii="Times New Arabic" w:hAnsi="Times New Arabic"/>
          <w:i/>
          <w:iCs/>
        </w:rPr>
        <w:t>ur</w:t>
      </w:r>
      <w:r w:rsidRPr="00C94BD7">
        <w:rPr>
          <w:rFonts w:ascii="Times New Arabic" w:hAnsi="Times New Arabic"/>
        </w:rPr>
        <w:t xml:space="preserve"> </w:t>
      </w:r>
      <w:r>
        <w:rPr>
          <w:rFonts w:ascii="Times New Arabic" w:hAnsi="Times New Arabic"/>
        </w:rPr>
        <w:t xml:space="preserve"> </w:t>
      </w:r>
      <w:r w:rsidRPr="00C94BD7">
        <w:rPr>
          <w:rFonts w:ascii="Times New Arabic" w:hAnsi="Times New Arabic"/>
        </w:rPr>
        <w:t>(</w:t>
      </w:r>
      <w:proofErr w:type="gramEnd"/>
      <w:r w:rsidRPr="00C94BD7">
        <w:rPr>
          <w:rFonts w:ascii="Times New Arabic" w:hAnsi="Times New Arabic"/>
        </w:rPr>
        <w:t>Cet.ke-I; Riau: Fakultas UIN SUSKA RIU, 2015), h. 44.</w:t>
      </w:r>
    </w:p>
  </w:footnote>
  <w:footnote w:id="40">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Pr="00C94BD7">
        <w:rPr>
          <w:rFonts w:ascii="Times New Arabic" w:hAnsi="Times New Arabic"/>
        </w:rPr>
        <w:t>Yu&gt;su&gt;f Qarad</w:t>
      </w:r>
      <w:proofErr w:type="gramStart"/>
      <w:r w:rsidRPr="00C94BD7">
        <w:rPr>
          <w:rFonts w:ascii="Times New Arabic" w:hAnsi="Times New Arabic"/>
        </w:rPr>
        <w:t>}a</w:t>
      </w:r>
      <w:proofErr w:type="gramEnd"/>
      <w:r w:rsidRPr="00C94BD7">
        <w:rPr>
          <w:rFonts w:ascii="Times New Arabic" w:hAnsi="Times New Arabic"/>
        </w:rPr>
        <w:t xml:space="preserve">&gt;wi&gt;, </w:t>
      </w:r>
      <w:r w:rsidRPr="00C94BD7">
        <w:rPr>
          <w:rFonts w:ascii="Times New Arabic" w:hAnsi="Times New Arabic"/>
          <w:i/>
          <w:iCs/>
        </w:rPr>
        <w:t>Kaifa Nata’amalu Ma’a Al-Qur’a&gt; Al-‘Az}i&gt;m</w:t>
      </w:r>
      <w:r w:rsidRPr="00C94BD7">
        <w:rPr>
          <w:rFonts w:ascii="Times New Arabic" w:hAnsi="Times New Arabic"/>
        </w:rPr>
        <w:t xml:space="preserve">, terj. </w:t>
      </w:r>
      <w:proofErr w:type="gramStart"/>
      <w:r w:rsidRPr="00C94BD7">
        <w:rPr>
          <w:rFonts w:ascii="Times New Arabic" w:hAnsi="Times New Arabic"/>
        </w:rPr>
        <w:t>Abdul Hayy al-Kattani (Cet.1; Jakarta: Gema Insani Press, 1999), h. 297.</w:t>
      </w:r>
      <w:proofErr w:type="gramEnd"/>
    </w:p>
  </w:footnote>
  <w:footnote w:id="41">
    <w:p w:rsidR="00455461" w:rsidRPr="00C94BD7" w:rsidRDefault="00455461" w:rsidP="0004136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Pr="00C94BD7">
        <w:rPr>
          <w:rFonts w:ascii="Times New Arabic" w:hAnsi="Times New Arabic"/>
        </w:rPr>
        <w:t>Manna’ Qat</w:t>
      </w:r>
      <w:proofErr w:type="gramStart"/>
      <w:r w:rsidRPr="00C94BD7">
        <w:rPr>
          <w:rFonts w:ascii="Times New Arabic" w:hAnsi="Times New Arabic"/>
        </w:rPr>
        <w:t>}t</w:t>
      </w:r>
      <w:proofErr w:type="gramEnd"/>
      <w:r w:rsidRPr="00C94BD7">
        <w:rPr>
          <w:rFonts w:ascii="Times New Arabic" w:hAnsi="Times New Arabic"/>
        </w:rPr>
        <w:t xml:space="preserve">}an, </w:t>
      </w:r>
      <w:r w:rsidR="00041368">
        <w:rPr>
          <w:rFonts w:ascii="Times New Arabic" w:hAnsi="Times New Arabic"/>
          <w:i/>
          <w:iCs/>
          <w:lang w:val="id-ID"/>
        </w:rPr>
        <w:t>Maba&gt;his fi&gt; Ulu&gt;m Al-Qur’a&gt;n</w:t>
      </w:r>
      <w:r w:rsidRPr="00C94BD7">
        <w:rPr>
          <w:rFonts w:ascii="Times New Arabic" w:hAnsi="Times New Arabic"/>
        </w:rPr>
        <w:t xml:space="preserve">, h. 468. </w:t>
      </w:r>
    </w:p>
  </w:footnote>
  <w:footnote w:id="42">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Pr="00C94BD7">
        <w:rPr>
          <w:rFonts w:ascii="Times New Arabic" w:hAnsi="Times New Arabic"/>
        </w:rPr>
        <w:t>Manna’ Qat</w:t>
      </w:r>
      <w:proofErr w:type="gramStart"/>
      <w:r w:rsidRPr="00C94BD7">
        <w:rPr>
          <w:rFonts w:ascii="Times New Arabic" w:hAnsi="Times New Arabic"/>
        </w:rPr>
        <w:t>}t</w:t>
      </w:r>
      <w:proofErr w:type="gramEnd"/>
      <w:r w:rsidRPr="00C94BD7">
        <w:rPr>
          <w:rFonts w:ascii="Times New Arabic" w:hAnsi="Times New Arabic"/>
        </w:rPr>
        <w:t xml:space="preserve">}an, </w:t>
      </w:r>
      <w:r w:rsidRPr="00C94BD7">
        <w:rPr>
          <w:rFonts w:ascii="Times New Arabic" w:hAnsi="Times New Arabic"/>
          <w:i/>
          <w:iCs/>
        </w:rPr>
        <w:t>Maba&gt;his fi&gt; ulu&gt;m Al-Qur’a&gt;n</w:t>
      </w:r>
      <w:r w:rsidRPr="00C94BD7">
        <w:rPr>
          <w:rFonts w:ascii="Times New Arabic" w:hAnsi="Times New Arabic"/>
        </w:rPr>
        <w:t>, h. 468.</w:t>
      </w:r>
    </w:p>
  </w:footnote>
  <w:footnote w:id="43">
    <w:p w:rsidR="00455461" w:rsidRPr="00C94BD7" w:rsidRDefault="00455461" w:rsidP="00041368">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00041368" w:rsidRPr="00041368">
        <w:rPr>
          <w:rFonts w:ascii="Times New Arabic" w:hAnsi="Times New Arabic"/>
        </w:rPr>
        <w:t>See the full interpretation on</w:t>
      </w:r>
      <w:r w:rsidR="00041368">
        <w:rPr>
          <w:rFonts w:ascii="Times New Arabic" w:hAnsi="Times New Arabic"/>
          <w:lang w:val="id-ID"/>
        </w:rPr>
        <w:t xml:space="preserve"> </w:t>
      </w:r>
      <w:r w:rsidRPr="00C94BD7">
        <w:rPr>
          <w:rFonts w:ascii="Times New Arabic" w:hAnsi="Times New Arabic"/>
        </w:rPr>
        <w:t xml:space="preserve">Muhammad Amin Al-Syinqit}, </w:t>
      </w:r>
      <w:r w:rsidRPr="00C94BD7">
        <w:rPr>
          <w:rFonts w:ascii="Times New Arabic" w:hAnsi="Times New Arabic"/>
          <w:i/>
          <w:iCs/>
        </w:rPr>
        <w:t>Ad</w:t>
      </w:r>
      <w:proofErr w:type="gramStart"/>
      <w:r w:rsidRPr="00C94BD7">
        <w:rPr>
          <w:rFonts w:ascii="Times New Arabic" w:hAnsi="Times New Arabic"/>
          <w:i/>
          <w:iCs/>
        </w:rPr>
        <w:t>}wa</w:t>
      </w:r>
      <w:proofErr w:type="gramEnd"/>
      <w:r w:rsidRPr="00C94BD7">
        <w:rPr>
          <w:rFonts w:ascii="Times New Arabic" w:hAnsi="Times New Arabic"/>
          <w:i/>
          <w:iCs/>
        </w:rPr>
        <w:t>&gt;’ Al-Baya&gt;n fi&gt; I&lt;d}a&gt;h Al-Qur’a&gt;n bi Al-Qur’a&gt;n</w:t>
      </w:r>
      <w:r w:rsidRPr="00C94BD7">
        <w:rPr>
          <w:rFonts w:ascii="Times New Arabic" w:hAnsi="Times New Arabic"/>
        </w:rPr>
        <w:t xml:space="preserve">, </w:t>
      </w:r>
      <w:r>
        <w:rPr>
          <w:rFonts w:ascii="Times New Arabic" w:hAnsi="Times New Arabic"/>
        </w:rPr>
        <w:t xml:space="preserve">Juz 2, </w:t>
      </w:r>
      <w:r w:rsidRPr="00C94BD7">
        <w:rPr>
          <w:rFonts w:ascii="Times New Arabic" w:hAnsi="Times New Arabic"/>
        </w:rPr>
        <w:t>h. 27-41.</w:t>
      </w:r>
    </w:p>
  </w:footnote>
  <w:footnote w:id="44">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Pr="00C94BD7">
        <w:rPr>
          <w:rFonts w:ascii="Times New Arabic" w:hAnsi="Times New Arabic"/>
        </w:rPr>
        <w:t>Muhammad Amin Al-</w:t>
      </w:r>
      <w:proofErr w:type="gramStart"/>
      <w:r w:rsidRPr="00C94BD7">
        <w:rPr>
          <w:rFonts w:ascii="Times New Arabic" w:hAnsi="Times New Arabic"/>
        </w:rPr>
        <w:t>Syinqit{</w:t>
      </w:r>
      <w:proofErr w:type="gramEnd"/>
      <w:r w:rsidRPr="00C94BD7">
        <w:rPr>
          <w:rFonts w:ascii="Times New Arabic" w:hAnsi="Times New Arabic"/>
        </w:rPr>
        <w:t xml:space="preserve">i&gt;, </w:t>
      </w:r>
      <w:r>
        <w:rPr>
          <w:rFonts w:ascii="Times New Arabic" w:hAnsi="Times New Arabic"/>
          <w:i/>
          <w:iCs/>
        </w:rPr>
        <w:t>Ad}wa&gt;’</w:t>
      </w:r>
      <w:r w:rsidRPr="00C94BD7">
        <w:rPr>
          <w:rFonts w:ascii="Times New Arabic" w:hAnsi="Times New Arabic"/>
          <w:i/>
          <w:iCs/>
        </w:rPr>
        <w:t xml:space="preserve"> </w:t>
      </w:r>
      <w:r>
        <w:rPr>
          <w:rFonts w:ascii="Times New Arabic" w:hAnsi="Times New Arabic"/>
          <w:i/>
          <w:iCs/>
        </w:rPr>
        <w:t>al-Baya&gt;n fi&gt; I&lt;d}a&gt;h</w:t>
      </w:r>
      <w:r w:rsidRPr="00C94BD7">
        <w:rPr>
          <w:rFonts w:ascii="Times New Arabic" w:hAnsi="Times New Arabic"/>
          <w:i/>
          <w:iCs/>
        </w:rPr>
        <w:t xml:space="preserve"> al-Qur’a&gt;n bi al-Qur’a&gt;n</w:t>
      </w:r>
      <w:r w:rsidRPr="00C94BD7">
        <w:rPr>
          <w:rFonts w:ascii="Times New Arabic" w:hAnsi="Times New Arabic"/>
        </w:rPr>
        <w:t xml:space="preserve">, Juz 1, h. 36. </w:t>
      </w:r>
    </w:p>
  </w:footnote>
  <w:footnote w:id="45">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Pr="00C94BD7">
        <w:rPr>
          <w:rFonts w:ascii="Times New Arabic" w:hAnsi="Times New Arabic"/>
        </w:rPr>
        <w:t>Muhammad Amin Al-</w:t>
      </w:r>
      <w:proofErr w:type="gramStart"/>
      <w:r w:rsidRPr="00C94BD7">
        <w:rPr>
          <w:rFonts w:ascii="Times New Arabic" w:hAnsi="Times New Arabic"/>
        </w:rPr>
        <w:t>Syinqi</w:t>
      </w:r>
      <w:r>
        <w:rPr>
          <w:rFonts w:ascii="Times New Arabic" w:hAnsi="Times New Arabic"/>
        </w:rPr>
        <w:t>t{</w:t>
      </w:r>
      <w:proofErr w:type="gramEnd"/>
      <w:r>
        <w:rPr>
          <w:rFonts w:ascii="Times New Arabic" w:hAnsi="Times New Arabic"/>
        </w:rPr>
        <w:t>i</w:t>
      </w:r>
      <w:r w:rsidRPr="00C94BD7">
        <w:rPr>
          <w:rFonts w:ascii="Times New Arabic" w:hAnsi="Times New Arabic"/>
        </w:rPr>
        <w:t xml:space="preserve">, </w:t>
      </w:r>
      <w:r>
        <w:rPr>
          <w:rFonts w:ascii="Times New Arabic" w:hAnsi="Times New Arabic"/>
          <w:i/>
          <w:iCs/>
        </w:rPr>
        <w:t>Ad}wa&gt;’ al-Baya&gt;n fi&gt; I&lt;d}a&gt;h</w:t>
      </w:r>
      <w:r w:rsidRPr="00C94BD7">
        <w:rPr>
          <w:rFonts w:ascii="Times New Arabic" w:hAnsi="Times New Arabic"/>
          <w:i/>
          <w:iCs/>
        </w:rPr>
        <w:t xml:space="preserve"> al-Qur’a&gt;n bi al-Qur’a&gt;n</w:t>
      </w:r>
      <w:r w:rsidRPr="00C94BD7">
        <w:rPr>
          <w:rFonts w:ascii="Times New Arabic" w:hAnsi="Times New Arabic"/>
        </w:rPr>
        <w:t>, Juz 1, h. 37.</w:t>
      </w:r>
    </w:p>
  </w:footnote>
  <w:footnote w:id="46">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Pr>
          <w:rFonts w:ascii="Times New Arabic" w:hAnsi="Times New Arabic"/>
        </w:rPr>
        <w:t>Muhammad Amin Al-</w:t>
      </w:r>
      <w:proofErr w:type="gramStart"/>
      <w:r>
        <w:rPr>
          <w:rFonts w:ascii="Times New Arabic" w:hAnsi="Times New Arabic"/>
        </w:rPr>
        <w:t>Syinqit{</w:t>
      </w:r>
      <w:proofErr w:type="gramEnd"/>
      <w:r>
        <w:rPr>
          <w:rFonts w:ascii="Times New Arabic" w:hAnsi="Times New Arabic"/>
        </w:rPr>
        <w:t>i</w:t>
      </w:r>
      <w:r w:rsidRPr="00C94BD7">
        <w:rPr>
          <w:rFonts w:ascii="Times New Arabic" w:hAnsi="Times New Arabic"/>
        </w:rPr>
        <w:t xml:space="preserve">, </w:t>
      </w:r>
      <w:r>
        <w:rPr>
          <w:rFonts w:ascii="Times New Arabic" w:hAnsi="Times New Arabic"/>
          <w:i/>
          <w:iCs/>
        </w:rPr>
        <w:t>Ad}wa&gt;’</w:t>
      </w:r>
      <w:r w:rsidRPr="00C94BD7">
        <w:rPr>
          <w:rFonts w:ascii="Times New Arabic" w:hAnsi="Times New Arabic"/>
          <w:i/>
          <w:iCs/>
        </w:rPr>
        <w:t xml:space="preserve"> al-Baya&gt;n fi&gt; I&lt;d}a&gt;hi al-Qur’a&gt;n bi al-Qur’a&gt;n</w:t>
      </w:r>
      <w:r w:rsidRPr="00C94BD7">
        <w:rPr>
          <w:rFonts w:ascii="Times New Arabic" w:hAnsi="Times New Arabic"/>
        </w:rPr>
        <w:t>, Juz 1, h. 40.</w:t>
      </w:r>
    </w:p>
  </w:footnote>
  <w:footnote w:id="47">
    <w:p w:rsidR="00455461" w:rsidRPr="00C94BD7" w:rsidRDefault="00455461" w:rsidP="00DF504C">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00041368" w:rsidRPr="00041368">
        <w:rPr>
          <w:rFonts w:ascii="Times New Arabic" w:hAnsi="Times New Arabic"/>
        </w:rPr>
        <w:t>One example he cited al-Qurt</w:t>
      </w:r>
      <w:proofErr w:type="gramStart"/>
      <w:r w:rsidR="00041368" w:rsidRPr="00041368">
        <w:rPr>
          <w:rFonts w:ascii="Times New Arabic" w:hAnsi="Times New Arabic"/>
        </w:rPr>
        <w:t>}</w:t>
      </w:r>
      <w:r w:rsidR="00041368">
        <w:rPr>
          <w:rFonts w:ascii="Times New Arabic" w:hAnsi="Times New Arabic"/>
          <w:lang w:val="id-ID"/>
        </w:rPr>
        <w:t>ubi</w:t>
      </w:r>
      <w:proofErr w:type="gramEnd"/>
      <w:r w:rsidR="00041368" w:rsidRPr="00041368">
        <w:rPr>
          <w:rFonts w:ascii="Times New Arabic" w:hAnsi="Times New Arabic"/>
        </w:rPr>
        <w:t xml:space="preserve"> &gt; when interpreting </w:t>
      </w:r>
      <w:r w:rsidR="00041368">
        <w:rPr>
          <w:rFonts w:ascii="Times New Arabic" w:hAnsi="Times New Arabic"/>
          <w:lang w:val="id-ID"/>
        </w:rPr>
        <w:t>QS a</w:t>
      </w:r>
      <w:r w:rsidR="00041368" w:rsidRPr="00041368">
        <w:rPr>
          <w:rFonts w:ascii="Times New Arabic" w:hAnsi="Times New Arabic"/>
        </w:rPr>
        <w:t xml:space="preserve">l-Anbiya QS&gt; / 21: 87-88, which is about lafz} </w:t>
      </w:r>
      <w:r w:rsidR="00041368" w:rsidRPr="00041368">
        <w:rPr>
          <w:rFonts w:ascii="Times New Arabic" w:hAnsi="Times New Arabic"/>
          <w:i/>
          <w:iCs/>
        </w:rPr>
        <w:t>mugha&gt;</w:t>
      </w:r>
      <w:r w:rsidR="00041368">
        <w:rPr>
          <w:rFonts w:ascii="Times New Arabic" w:hAnsi="Times New Arabic"/>
          <w:i/>
          <w:iCs/>
        </w:rPr>
        <w:t>d}</w:t>
      </w:r>
      <w:r w:rsidR="00041368" w:rsidRPr="00041368">
        <w:rPr>
          <w:rFonts w:ascii="Times New Arabic" w:hAnsi="Times New Arabic"/>
          <w:i/>
          <w:iCs/>
        </w:rPr>
        <w:t>iban</w:t>
      </w:r>
      <w:r w:rsidR="00041368" w:rsidRPr="00041368">
        <w:rPr>
          <w:rFonts w:ascii="Times New Arabic" w:hAnsi="Times New Arabic"/>
        </w:rPr>
        <w:t xml:space="preserve">, that the meaning of lafz} is "(Jonah) angry because of his </w:t>
      </w:r>
      <w:r w:rsidR="00041368">
        <w:rPr>
          <w:rFonts w:ascii="Times New Arabic" w:hAnsi="Times New Arabic"/>
          <w:lang w:val="id-ID"/>
        </w:rPr>
        <w:t>Go</w:t>
      </w:r>
      <w:r w:rsidR="00041368">
        <w:rPr>
          <w:rFonts w:ascii="Times New Arabic" w:hAnsi="Times New Arabic"/>
        </w:rPr>
        <w:t xml:space="preserve">d". For example </w:t>
      </w:r>
      <w:r w:rsidR="00041368" w:rsidRPr="00041368">
        <w:rPr>
          <w:rFonts w:ascii="Times New Arabic" w:hAnsi="Times New Arabic"/>
          <w:i/>
          <w:iCs/>
        </w:rPr>
        <w:t>gad</w:t>
      </w:r>
      <w:proofErr w:type="gramStart"/>
      <w:r w:rsidR="00041368">
        <w:rPr>
          <w:rFonts w:ascii="Times New Arabic" w:hAnsi="Times New Arabic"/>
        </w:rPr>
        <w:t>}</w:t>
      </w:r>
      <w:r w:rsidR="00041368">
        <w:rPr>
          <w:rFonts w:ascii="Times New Arabic" w:hAnsi="Times New Arabic"/>
          <w:i/>
          <w:iCs/>
        </w:rPr>
        <w:t>ab</w:t>
      </w:r>
      <w:r w:rsidR="00041368" w:rsidRPr="00041368">
        <w:rPr>
          <w:rFonts w:ascii="Times New Arabic" w:hAnsi="Times New Arabic"/>
          <w:i/>
          <w:iCs/>
        </w:rPr>
        <w:t>t</w:t>
      </w:r>
      <w:r w:rsidR="00041368">
        <w:rPr>
          <w:rFonts w:ascii="Times New Arabic" w:hAnsi="Times New Arabic"/>
          <w:i/>
          <w:iCs/>
          <w:lang w:val="id-ID"/>
        </w:rPr>
        <w:t>u</w:t>
      </w:r>
      <w:proofErr w:type="gramEnd"/>
      <w:r w:rsidR="00041368" w:rsidRPr="00041368">
        <w:rPr>
          <w:rFonts w:ascii="Times New Arabic" w:hAnsi="Times New Arabic"/>
        </w:rPr>
        <w:t xml:space="preserve"> </w:t>
      </w:r>
      <w:r w:rsidR="00041368" w:rsidRPr="00041368">
        <w:rPr>
          <w:rFonts w:ascii="Times New Arabic" w:hAnsi="Times New Arabic"/>
          <w:i/>
          <w:iCs/>
        </w:rPr>
        <w:t>laka</w:t>
      </w:r>
      <w:r w:rsidR="004F6426">
        <w:rPr>
          <w:rFonts w:ascii="Times New Arabic" w:hAnsi="Times New Arabic"/>
        </w:rPr>
        <w:t xml:space="preserve"> (I'm angry because of </w:t>
      </w:r>
      <w:r w:rsidR="004F6426">
        <w:rPr>
          <w:rFonts w:ascii="Times New Arabic" w:hAnsi="Times New Arabic"/>
          <w:lang w:val="id-ID"/>
        </w:rPr>
        <w:t>Y</w:t>
      </w:r>
      <w:r w:rsidR="00041368" w:rsidRPr="00041368">
        <w:rPr>
          <w:rFonts w:ascii="Times New Arabic" w:hAnsi="Times New Arabic"/>
        </w:rPr>
        <w:t xml:space="preserve">ou), meaning I'm angry for you. A believer will usually be angry because of Allah when there is disobedience. The </w:t>
      </w:r>
      <w:r w:rsidR="00DF504C">
        <w:rPr>
          <w:rFonts w:ascii="Times New Arabic" w:hAnsi="Times New Arabic"/>
        </w:rPr>
        <w:t xml:space="preserve">correct meaning of lafz} </w:t>
      </w:r>
      <w:r w:rsidR="00DF504C" w:rsidRPr="00DF504C">
        <w:rPr>
          <w:rFonts w:ascii="Times New Arabic" w:hAnsi="Times New Arabic"/>
          <w:i/>
          <w:iCs/>
        </w:rPr>
        <w:t>mugha&gt;d</w:t>
      </w:r>
      <w:proofErr w:type="gramStart"/>
      <w:r w:rsidR="00DF504C" w:rsidRPr="00DF504C">
        <w:rPr>
          <w:rFonts w:ascii="Times New Arabic" w:hAnsi="Times New Arabic"/>
          <w:i/>
          <w:iCs/>
        </w:rPr>
        <w:t>}</w:t>
      </w:r>
      <w:r w:rsidR="00041368" w:rsidRPr="00DF504C">
        <w:rPr>
          <w:rFonts w:ascii="Times New Arabic" w:hAnsi="Times New Arabic"/>
          <w:i/>
          <w:iCs/>
        </w:rPr>
        <w:t>iban</w:t>
      </w:r>
      <w:proofErr w:type="gramEnd"/>
      <w:r w:rsidR="00041368" w:rsidRPr="00041368">
        <w:rPr>
          <w:rFonts w:ascii="Times New Arabic" w:hAnsi="Times New Arabic"/>
        </w:rPr>
        <w:t xml:space="preserve"> is the meaning that is in accordance with the interpretation (that Jonah) is angry with his people because of his God, because of their </w:t>
      </w:r>
      <w:r w:rsidR="00041368" w:rsidRPr="00DF504C">
        <w:rPr>
          <w:rFonts w:ascii="Times New Arabic" w:hAnsi="Times New Arabic"/>
          <w:i/>
          <w:iCs/>
        </w:rPr>
        <w:t>kufr</w:t>
      </w:r>
      <w:r w:rsidR="00041368" w:rsidRPr="00041368">
        <w:rPr>
          <w:rFonts w:ascii="Times New Arabic" w:hAnsi="Times New Arabic"/>
        </w:rPr>
        <w:t xml:space="preserve"> and disobedience to their </w:t>
      </w:r>
      <w:r w:rsidR="00DF504C">
        <w:rPr>
          <w:rFonts w:ascii="Times New Arabic" w:hAnsi="Times New Arabic"/>
          <w:lang w:val="id-ID"/>
        </w:rPr>
        <w:t xml:space="preserve"> Go</w:t>
      </w:r>
      <w:r w:rsidR="00041368" w:rsidRPr="00041368">
        <w:rPr>
          <w:rFonts w:ascii="Times New Arabic" w:hAnsi="Times New Arabic"/>
        </w:rPr>
        <w:t>d.</w:t>
      </w:r>
      <w:r w:rsidRPr="00C94BD7">
        <w:rPr>
          <w:rFonts w:ascii="Times New Arabic" w:hAnsi="Times New Arabic"/>
        </w:rPr>
        <w:t xml:space="preserve"> </w:t>
      </w:r>
    </w:p>
  </w:footnote>
  <w:footnote w:id="48">
    <w:p w:rsidR="00455461" w:rsidRPr="00C94BD7" w:rsidRDefault="00455461" w:rsidP="00DF504C">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00DF504C" w:rsidRPr="00DF504C">
        <w:rPr>
          <w:rFonts w:ascii="Times New Arabic" w:hAnsi="Times New Arabic"/>
        </w:rPr>
        <w:t>He quoted the opinion of Zamakhsyar 'one of which can be seen when he interpreted</w:t>
      </w:r>
      <w:r w:rsidRPr="00C94BD7">
        <w:rPr>
          <w:rFonts w:ascii="Times New Arabic" w:hAnsi="Times New Arabic"/>
        </w:rPr>
        <w:t xml:space="preserve"> QS al-Anbiya&gt;/21: 92-93. </w:t>
      </w:r>
    </w:p>
  </w:footnote>
  <w:footnote w:id="49">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Pr>
          <w:rFonts w:ascii="Times New Arabic" w:hAnsi="Times New Arabic"/>
        </w:rPr>
        <w:t>Muhammad Amin a</w:t>
      </w:r>
      <w:r w:rsidRPr="00C94BD7">
        <w:rPr>
          <w:rFonts w:ascii="Times New Arabic" w:hAnsi="Times New Arabic"/>
        </w:rPr>
        <w:t xml:space="preserve">l-Syinqit}i, </w:t>
      </w:r>
      <w:r w:rsidRPr="00C94BD7">
        <w:rPr>
          <w:rFonts w:ascii="Times New Arabic" w:hAnsi="Times New Arabic"/>
          <w:i/>
          <w:iCs/>
        </w:rPr>
        <w:t>Ad}wa&gt;’al-Baya&gt;n fi&gt; I&lt;d}a&gt;h  Al-Qur’a&gt;n bi Al-Qur’a&gt;n</w:t>
      </w:r>
      <w:r>
        <w:rPr>
          <w:rFonts w:ascii="Times New Arabic" w:hAnsi="Times New Arabic"/>
        </w:rPr>
        <w:t>, Juz 2</w:t>
      </w:r>
      <w:r w:rsidRPr="00C94BD7">
        <w:rPr>
          <w:rFonts w:ascii="Times New Arabic" w:hAnsi="Times New Arabic"/>
        </w:rPr>
        <w:t>, h. 75</w:t>
      </w:r>
    </w:p>
  </w:footnote>
  <w:footnote w:id="50">
    <w:p w:rsidR="00455461" w:rsidRDefault="00455461" w:rsidP="00455461">
      <w:pPr>
        <w:pStyle w:val="FootnoteText"/>
        <w:ind w:firstLine="720"/>
      </w:pPr>
      <w:r>
        <w:rPr>
          <w:rStyle w:val="FootnoteReference"/>
        </w:rPr>
        <w:footnoteRef/>
      </w:r>
      <w:r>
        <w:rPr>
          <w:rFonts w:ascii="Times New Arabic" w:hAnsi="Times New Arabic"/>
        </w:rPr>
        <w:t>Muhammad Amin al-</w:t>
      </w:r>
      <w:r w:rsidRPr="00C94BD7">
        <w:rPr>
          <w:rFonts w:ascii="Times New Arabic" w:hAnsi="Times New Arabic"/>
        </w:rPr>
        <w:t>Syinnqit</w:t>
      </w:r>
      <w:proofErr w:type="gramStart"/>
      <w:r w:rsidRPr="00C94BD7">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 xml:space="preserve">Ad}wa&gt;’ Al-Baya&gt;n fi&gt; I&lt;d}a&gt;h Al-Qur’a&gt;n bi Al-Qur’a&gt;n, </w:t>
      </w:r>
      <w:r>
        <w:rPr>
          <w:rFonts w:ascii="Times New Arabic" w:hAnsi="Times New Arabic"/>
        </w:rPr>
        <w:t>Juz 1, h. 257-258.</w:t>
      </w:r>
    </w:p>
  </w:footnote>
  <w:footnote w:id="51">
    <w:p w:rsidR="00455461" w:rsidRDefault="00455461" w:rsidP="00455461">
      <w:pPr>
        <w:pStyle w:val="FootnoteText"/>
        <w:ind w:firstLine="720"/>
      </w:pPr>
      <w:r>
        <w:rPr>
          <w:rStyle w:val="FootnoteReference"/>
        </w:rPr>
        <w:footnoteRef/>
      </w:r>
      <w:r>
        <w:rPr>
          <w:rFonts w:ascii="Times New Arabic" w:hAnsi="Times New Arabic"/>
        </w:rPr>
        <w:t>Muhammad Amin al-</w:t>
      </w:r>
      <w:r w:rsidRPr="00C94BD7">
        <w:rPr>
          <w:rFonts w:ascii="Times New Arabic" w:hAnsi="Times New Arabic"/>
        </w:rPr>
        <w:t>Syinnqit</w:t>
      </w:r>
      <w:proofErr w:type="gramStart"/>
      <w:r w:rsidRPr="00C94BD7">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 xml:space="preserve">Ad}wa&gt;’ Al-Baya&gt;n fi&gt; I&lt;d}a&gt;h Al-Qur’a&gt;n bi Al-Qur’a&gt;n, </w:t>
      </w:r>
      <w:r>
        <w:rPr>
          <w:rFonts w:ascii="Times New Arabic" w:hAnsi="Times New Arabic"/>
        </w:rPr>
        <w:t>Juz 1, h. 258-259.</w:t>
      </w:r>
    </w:p>
  </w:footnote>
  <w:footnote w:id="52">
    <w:p w:rsidR="00455461" w:rsidRDefault="00455461" w:rsidP="00455461">
      <w:pPr>
        <w:pStyle w:val="FootnoteText"/>
        <w:ind w:firstLine="720"/>
      </w:pPr>
      <w:r>
        <w:rPr>
          <w:rStyle w:val="FootnoteReference"/>
        </w:rPr>
        <w:footnoteRef/>
      </w:r>
      <w:r>
        <w:rPr>
          <w:rFonts w:ascii="Times New Arabic" w:hAnsi="Times New Arabic"/>
        </w:rPr>
        <w:t>Muhammad Amin al-</w:t>
      </w:r>
      <w:r w:rsidRPr="00C94BD7">
        <w:rPr>
          <w:rFonts w:ascii="Times New Arabic" w:hAnsi="Times New Arabic"/>
        </w:rPr>
        <w:t>Syinnqit</w:t>
      </w:r>
      <w:proofErr w:type="gramStart"/>
      <w:r w:rsidRPr="00C94BD7">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 xml:space="preserve">Ad}wa&gt;’ Al-Baya&gt;n fi&gt; I&lt;d}a&gt;h Al-Qur’a&gt;n bi Al-Qur’a&gt;n, </w:t>
      </w:r>
      <w:r>
        <w:rPr>
          <w:rFonts w:ascii="Times New Arabic" w:hAnsi="Times New Arabic"/>
        </w:rPr>
        <w:t>Juz 1, h. 259.</w:t>
      </w:r>
    </w:p>
  </w:footnote>
  <w:footnote w:id="53">
    <w:p w:rsidR="00455461" w:rsidRDefault="00455461" w:rsidP="00455461">
      <w:pPr>
        <w:pStyle w:val="FootnoteText"/>
        <w:ind w:firstLine="720"/>
      </w:pPr>
      <w:r>
        <w:rPr>
          <w:rStyle w:val="FootnoteReference"/>
        </w:rPr>
        <w:footnoteRef/>
      </w:r>
      <w:r>
        <w:rPr>
          <w:rFonts w:ascii="Times New Arabic" w:hAnsi="Times New Arabic"/>
        </w:rPr>
        <w:t>Muhammad Amin al-</w:t>
      </w:r>
      <w:r w:rsidRPr="00C94BD7">
        <w:rPr>
          <w:rFonts w:ascii="Times New Arabic" w:hAnsi="Times New Arabic"/>
        </w:rPr>
        <w:t>Syinnqit</w:t>
      </w:r>
      <w:proofErr w:type="gramStart"/>
      <w:r w:rsidRPr="00C94BD7">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 xml:space="preserve">Ad}wa&gt;’ Al-Baya&gt;n fi&gt; I&lt;d}a&gt;h Al-Qur’a&gt;n bi Al-Qur’a&gt;n, </w:t>
      </w:r>
      <w:r>
        <w:rPr>
          <w:rFonts w:ascii="Times New Arabic" w:hAnsi="Times New Arabic"/>
        </w:rPr>
        <w:t xml:space="preserve">Juz 1, h. </w:t>
      </w:r>
      <w:r w:rsidRPr="00C94BD7">
        <w:rPr>
          <w:rFonts w:ascii="Times New Arabic" w:hAnsi="Times New Arabic"/>
        </w:rPr>
        <w:t>260</w:t>
      </w:r>
      <w:r>
        <w:rPr>
          <w:rFonts w:ascii="Times New Arabic" w:hAnsi="Times New Arabic"/>
        </w:rPr>
        <w:t>.</w:t>
      </w:r>
      <w:r>
        <w:t xml:space="preserve"> </w:t>
      </w:r>
    </w:p>
  </w:footnote>
  <w:footnote w:id="54">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Pr="00C94BD7">
        <w:rPr>
          <w:rFonts w:ascii="Times New Arabic" w:hAnsi="Times New Arabic"/>
        </w:rPr>
        <w:t>Muhammad Ami&gt;n al-Syinqit</w:t>
      </w:r>
      <w:proofErr w:type="gramStart"/>
      <w:r w:rsidRPr="00C94BD7">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Ad}wa&gt;’ Al-Baya&gt;n fi&gt; I&lt;d}a&gt;h Al-Qur’a&gt;n bi Al-Qur’a&gt;n</w:t>
      </w:r>
      <w:r w:rsidRPr="00C94BD7">
        <w:rPr>
          <w:rFonts w:ascii="Times New Arabic" w:hAnsi="Times New Arabic"/>
        </w:rPr>
        <w:t>, Juz 3, h. 206.</w:t>
      </w:r>
    </w:p>
  </w:footnote>
  <w:footnote w:id="55">
    <w:p w:rsidR="00455461" w:rsidRDefault="00455461" w:rsidP="00455461">
      <w:pPr>
        <w:pStyle w:val="FootnoteText"/>
        <w:ind w:firstLine="720"/>
        <w:jc w:val="both"/>
      </w:pPr>
      <w:r>
        <w:rPr>
          <w:rStyle w:val="FootnoteReference"/>
        </w:rPr>
        <w:footnoteRef/>
      </w:r>
      <w:r>
        <w:rPr>
          <w:rFonts w:ascii="Times New Arabic" w:hAnsi="Times New Arabic"/>
        </w:rPr>
        <w:t>Muhammad Ami</w:t>
      </w:r>
      <w:r w:rsidRPr="00C94BD7">
        <w:rPr>
          <w:rFonts w:ascii="Times New Arabic" w:hAnsi="Times New Arabic"/>
        </w:rPr>
        <w:t>n al-Syinqit</w:t>
      </w:r>
      <w:proofErr w:type="gramStart"/>
      <w:r w:rsidRPr="00C94BD7">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Ad}wa&gt;’ Al-Baya&gt;n fi I&lt;d}a&gt;h al-Qur’a&gt;n bi al-Qur’a&gt;n</w:t>
      </w:r>
      <w:r w:rsidRPr="00C94BD7">
        <w:rPr>
          <w:rFonts w:ascii="Times New Arabic" w:hAnsi="Times New Arabic"/>
        </w:rPr>
        <w:t xml:space="preserve">, </w:t>
      </w:r>
      <w:r>
        <w:rPr>
          <w:rFonts w:ascii="Times New Arabic" w:hAnsi="Times New Arabic"/>
        </w:rPr>
        <w:t xml:space="preserve">Juz 3, h. </w:t>
      </w:r>
      <w:r w:rsidRPr="00C94BD7">
        <w:rPr>
          <w:rFonts w:ascii="Times New Arabic" w:hAnsi="Times New Arabic"/>
        </w:rPr>
        <w:t>484.</w:t>
      </w:r>
      <w:r>
        <w:t xml:space="preserve"> </w:t>
      </w:r>
    </w:p>
  </w:footnote>
  <w:footnote w:id="56">
    <w:p w:rsidR="00455461" w:rsidRPr="00C94BD7" w:rsidRDefault="00455461" w:rsidP="00455461">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Pr>
          <w:rFonts w:ascii="Times New Arabic" w:hAnsi="Times New Arabic"/>
        </w:rPr>
        <w:t>Muhammad Amin al-Syinqit}i</w:t>
      </w:r>
      <w:r w:rsidRPr="00C94BD7">
        <w:rPr>
          <w:rFonts w:ascii="Times New Arabic" w:hAnsi="Times New Arabic"/>
        </w:rPr>
        <w:t xml:space="preserve">, </w:t>
      </w:r>
      <w:r w:rsidRPr="00C94BD7">
        <w:rPr>
          <w:rFonts w:ascii="Times New Arabic" w:hAnsi="Times New Arabic"/>
          <w:i/>
          <w:iCs/>
        </w:rPr>
        <w:t>Ad}wa&gt;’ Al-Baya&gt;n fi&gt; I&lt;da&gt;h Al-Qur’a&gt;n bi Al-Qur’a&gt;n,</w:t>
      </w:r>
      <w:r w:rsidRPr="00C94BD7">
        <w:rPr>
          <w:rFonts w:ascii="Times New Arabic" w:hAnsi="Times New Arabic"/>
        </w:rPr>
        <w:t xml:space="preserve"> Juz 1, h. 35</w:t>
      </w:r>
    </w:p>
  </w:footnote>
  <w:footnote w:id="57">
    <w:p w:rsidR="00670445" w:rsidRPr="00C94BD7" w:rsidRDefault="00670445" w:rsidP="00670445">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Pr>
          <w:rFonts w:ascii="Times New Arabic" w:hAnsi="Times New Arabic"/>
        </w:rPr>
        <w:t>Muhammad Ami&gt;n a</w:t>
      </w:r>
      <w:r w:rsidRPr="00C94BD7">
        <w:rPr>
          <w:rFonts w:ascii="Times New Arabic" w:hAnsi="Times New Arabic"/>
        </w:rPr>
        <w:t>l-Syinqit</w:t>
      </w:r>
      <w:proofErr w:type="gramStart"/>
      <w:r w:rsidRPr="00C94BD7">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Ad}wa&gt;’ Al-Baya&gt;n fi&gt; I&lt;d}a&gt;h Al-Qur’a&gt;n bi Al-Qur’a&gt;n</w:t>
      </w:r>
      <w:r w:rsidRPr="00C94BD7">
        <w:rPr>
          <w:rFonts w:ascii="Times New Arabic" w:hAnsi="Times New Arabic"/>
        </w:rPr>
        <w:t xml:space="preserve">, </w:t>
      </w:r>
      <w:r>
        <w:rPr>
          <w:rFonts w:ascii="Times New Arabic" w:hAnsi="Times New Arabic"/>
        </w:rPr>
        <w:t>Juz 2</w:t>
      </w:r>
      <w:r w:rsidRPr="00C94BD7">
        <w:rPr>
          <w:rFonts w:ascii="Times New Arabic" w:hAnsi="Times New Arabic"/>
        </w:rPr>
        <w:t>, h. 130-133.</w:t>
      </w:r>
    </w:p>
  </w:footnote>
  <w:footnote w:id="58">
    <w:p w:rsidR="00670445" w:rsidRPr="00C94BD7" w:rsidRDefault="00670445" w:rsidP="00E977AB">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00E977AB" w:rsidRPr="00E977AB">
        <w:rPr>
          <w:rFonts w:ascii="Times New Arabic" w:hAnsi="Times New Arabic"/>
        </w:rPr>
        <w:t>The meaning of ‘iyafah is a fortune teller who uses help by throwing, knocking, through the stars and the causes commonly used in that regard. Like fortune telling with a bird that is claimed to reveal everything by seeing how it flies, where it sits, its name, its color, and its direction of flight. Actually al-Syinqit's explanation in this case is his interpretation of the unseen thing no one knows except Allah SWT, and all the means aimed at expressing it other than the revelation of God is a real error. From here so that he includes the hadith about people who come to the fortune teller to find out something, the prayer will not be accepted for forty days (HR. Muslim). Then he explained the understanding of the astrologer, and the path taken by the fortune teller from several ulama opinions such as al-Qurt</w:t>
      </w:r>
      <w:proofErr w:type="gramStart"/>
      <w:r w:rsidR="00E977AB" w:rsidRPr="00E977AB">
        <w:rPr>
          <w:rFonts w:ascii="Times New Arabic" w:hAnsi="Times New Arabic"/>
        </w:rPr>
        <w:t>}</w:t>
      </w:r>
      <w:r w:rsidR="00E977AB">
        <w:rPr>
          <w:rFonts w:ascii="Times New Arabic" w:hAnsi="Times New Arabic"/>
          <w:lang w:val="id-ID"/>
        </w:rPr>
        <w:t>ubi</w:t>
      </w:r>
      <w:proofErr w:type="gramEnd"/>
      <w:r w:rsidR="00E977AB" w:rsidRPr="00E977AB">
        <w:rPr>
          <w:rFonts w:ascii="Times New Arabic" w:hAnsi="Times New Arabic"/>
        </w:rPr>
        <w:t xml:space="preserve"> and al-Baghawi. Included also include poems related to it</w:t>
      </w:r>
      <w:r>
        <w:rPr>
          <w:rFonts w:ascii="Times New Arabic" w:hAnsi="Times New Arabic"/>
        </w:rPr>
        <w:t>. Muhammad Ami&gt;n a</w:t>
      </w:r>
      <w:r w:rsidRPr="00C94BD7">
        <w:rPr>
          <w:rFonts w:ascii="Times New Arabic" w:hAnsi="Times New Arabic"/>
        </w:rPr>
        <w:t>l-Syinqit</w:t>
      </w:r>
      <w:proofErr w:type="gramStart"/>
      <w:r w:rsidRPr="00C94BD7">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Ad}wa&gt;’ Al-Baya&gt;n fi&gt; I&lt;d}a&gt;h Al-Qur’a&gt;n bi Al-Qur’a&gt;n</w:t>
      </w:r>
      <w:r>
        <w:rPr>
          <w:rFonts w:ascii="Times New Arabic" w:hAnsi="Times New Arabic"/>
        </w:rPr>
        <w:t>, Juz 2</w:t>
      </w:r>
      <w:r w:rsidRPr="00C94BD7">
        <w:rPr>
          <w:rFonts w:ascii="Times New Arabic" w:hAnsi="Times New Arabic"/>
        </w:rPr>
        <w:t>, h. 133.</w:t>
      </w:r>
    </w:p>
  </w:footnote>
  <w:footnote w:id="59">
    <w:p w:rsidR="00670445" w:rsidRPr="00C94BD7" w:rsidRDefault="00670445" w:rsidP="00E977AB">
      <w:pPr>
        <w:pStyle w:val="FootnoteText"/>
        <w:spacing w:before="120" w:after="120"/>
        <w:ind w:firstLine="720"/>
        <w:jc w:val="both"/>
        <w:rPr>
          <w:rFonts w:ascii="Times New Arabic" w:hAnsi="Times New Arabic"/>
        </w:rPr>
      </w:pPr>
      <w:r w:rsidRPr="00C94BD7">
        <w:rPr>
          <w:rStyle w:val="FootnoteReference"/>
          <w:rFonts w:ascii="Times New Arabic" w:hAnsi="Times New Arabic"/>
        </w:rPr>
        <w:footnoteRef/>
      </w:r>
      <w:r w:rsidR="00E977AB" w:rsidRPr="00E977AB">
        <w:rPr>
          <w:rFonts w:ascii="Times New Arabic" w:hAnsi="Times New Arabic"/>
        </w:rPr>
        <w:t xml:space="preserve">The point of the poem is that the person they killed from Kabilah Bakr bin Wa'il with his brother </w:t>
      </w:r>
      <w:r w:rsidR="00E977AB">
        <w:rPr>
          <w:rFonts w:ascii="Times New Arabic" w:hAnsi="Times New Arabic"/>
        </w:rPr>
        <w:t>Kalib who was killed by Jas}s}</w:t>
      </w:r>
      <w:r w:rsidR="00E977AB" w:rsidRPr="00E977AB">
        <w:rPr>
          <w:rFonts w:ascii="Times New Arabic" w:hAnsi="Times New Arabic"/>
        </w:rPr>
        <w:t>as bin Murrah al-Bakr is not enough and is not comparable to him in terms of glory</w:t>
      </w:r>
      <w:r w:rsidRPr="00C94BD7">
        <w:rPr>
          <w:rFonts w:ascii="Times New Arabic" w:hAnsi="Times New Arabic"/>
        </w:rPr>
        <w:t>.</w:t>
      </w:r>
    </w:p>
  </w:footnote>
  <w:footnote w:id="60">
    <w:p w:rsidR="00670445" w:rsidRDefault="00670445" w:rsidP="00670445">
      <w:pPr>
        <w:pStyle w:val="FootnoteText"/>
        <w:ind w:firstLine="720"/>
      </w:pPr>
      <w:r>
        <w:rPr>
          <w:rStyle w:val="FootnoteReference"/>
        </w:rPr>
        <w:footnoteRef/>
      </w:r>
      <w:r>
        <w:rPr>
          <w:rFonts w:ascii="Times New Arabic" w:hAnsi="Times New Arabic"/>
        </w:rPr>
        <w:t>Muhammad Amin a</w:t>
      </w:r>
      <w:r w:rsidRPr="00C94BD7">
        <w:rPr>
          <w:rFonts w:ascii="Times New Arabic" w:hAnsi="Times New Arabic"/>
        </w:rPr>
        <w:t>l-Syinqit</w:t>
      </w:r>
      <w:proofErr w:type="gramStart"/>
      <w:r w:rsidRPr="00C94BD7">
        <w:rPr>
          <w:rFonts w:ascii="Times New Arabic" w:hAnsi="Times New Arabic"/>
        </w:rPr>
        <w:t>}i</w:t>
      </w:r>
      <w:proofErr w:type="gramEnd"/>
      <w:r w:rsidRPr="00C94BD7">
        <w:rPr>
          <w:rFonts w:ascii="Times New Arabic" w:hAnsi="Times New Arabic"/>
        </w:rPr>
        <w:t xml:space="preserve">, </w:t>
      </w:r>
      <w:r w:rsidRPr="00C94BD7">
        <w:rPr>
          <w:rFonts w:ascii="Times New Arabic" w:hAnsi="Times New Arabic"/>
          <w:i/>
          <w:iCs/>
        </w:rPr>
        <w:t>Ad}wa&gt;’ Al-Baya&gt;n fi&gt; I&lt;d}a&gt;h Al-Qur’a&gt;n bi Al-Qur’a&gt;n</w:t>
      </w:r>
      <w:r w:rsidRPr="00C94BD7">
        <w:rPr>
          <w:rFonts w:ascii="Times New Arabic" w:hAnsi="Times New Arabic"/>
        </w:rPr>
        <w:t xml:space="preserve">, </w:t>
      </w:r>
      <w:r>
        <w:rPr>
          <w:rFonts w:ascii="Times New Arabic" w:hAnsi="Times New Arabic"/>
        </w:rPr>
        <w:t>Juz 2, h. 132</w:t>
      </w:r>
      <w:r w:rsidRPr="00C94BD7">
        <w:rPr>
          <w:rFonts w:ascii="Times New Arabic" w:hAnsi="Times New Arabic"/>
        </w:rPr>
        <w:t>-133.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04296"/>
      <w:docPartObj>
        <w:docPartGallery w:val="Page Numbers (Top of Page)"/>
        <w:docPartUnique/>
      </w:docPartObj>
    </w:sdtPr>
    <w:sdtEndPr>
      <w:rPr>
        <w:noProof/>
      </w:rPr>
    </w:sdtEndPr>
    <w:sdtContent>
      <w:p w:rsidR="00477386" w:rsidRDefault="00477386">
        <w:pPr>
          <w:pStyle w:val="Header"/>
          <w:jc w:val="right"/>
        </w:pPr>
        <w:r>
          <w:fldChar w:fldCharType="begin"/>
        </w:r>
        <w:r>
          <w:instrText xml:space="preserve"> PAGE   \* MERGEFORMAT </w:instrText>
        </w:r>
        <w:r>
          <w:fldChar w:fldCharType="separate"/>
        </w:r>
        <w:r w:rsidR="000E16AD">
          <w:rPr>
            <w:noProof/>
          </w:rPr>
          <w:t>16</w:t>
        </w:r>
        <w:r>
          <w:rPr>
            <w:noProof/>
          </w:rPr>
          <w:fldChar w:fldCharType="end"/>
        </w:r>
      </w:p>
    </w:sdtContent>
  </w:sdt>
  <w:p w:rsidR="00477386" w:rsidRDefault="00477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386" w:rsidRDefault="00477386" w:rsidP="00BD76BF">
    <w:pPr>
      <w:pStyle w:val="Header"/>
      <w:jc w:val="right"/>
    </w:pPr>
  </w:p>
  <w:p w:rsidR="00477386" w:rsidRDefault="00477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0CE"/>
    <w:multiLevelType w:val="hybridMultilevel"/>
    <w:tmpl w:val="A1BC5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1552B"/>
    <w:multiLevelType w:val="hybridMultilevel"/>
    <w:tmpl w:val="33C8CD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B66CD6"/>
    <w:multiLevelType w:val="hybridMultilevel"/>
    <w:tmpl w:val="728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F76E4"/>
    <w:multiLevelType w:val="hybridMultilevel"/>
    <w:tmpl w:val="0F9C29E0"/>
    <w:lvl w:ilvl="0" w:tplc="1FEE4F2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F1A5689"/>
    <w:multiLevelType w:val="hybridMultilevel"/>
    <w:tmpl w:val="266EBEFC"/>
    <w:lvl w:ilvl="0" w:tplc="AC84C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2940D7"/>
    <w:multiLevelType w:val="hybridMultilevel"/>
    <w:tmpl w:val="AFEA14CC"/>
    <w:lvl w:ilvl="0" w:tplc="606221E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45745D2"/>
    <w:multiLevelType w:val="hybridMultilevel"/>
    <w:tmpl w:val="5A70D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721DD"/>
    <w:multiLevelType w:val="hybridMultilevel"/>
    <w:tmpl w:val="4DDEC46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A3C7097"/>
    <w:multiLevelType w:val="hybridMultilevel"/>
    <w:tmpl w:val="86C49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82E60"/>
    <w:multiLevelType w:val="hybridMultilevel"/>
    <w:tmpl w:val="E9284A96"/>
    <w:lvl w:ilvl="0" w:tplc="0BE230B4">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2E150DA4"/>
    <w:multiLevelType w:val="hybridMultilevel"/>
    <w:tmpl w:val="2E92F95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5AB3249"/>
    <w:multiLevelType w:val="hybridMultilevel"/>
    <w:tmpl w:val="8A707C82"/>
    <w:lvl w:ilvl="0" w:tplc="04090011">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2">
    <w:nsid w:val="3A0C1E86"/>
    <w:multiLevelType w:val="hybridMultilevel"/>
    <w:tmpl w:val="86029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B6391B"/>
    <w:multiLevelType w:val="hybridMultilevel"/>
    <w:tmpl w:val="4B08F1CA"/>
    <w:lvl w:ilvl="0" w:tplc="04090011">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4">
    <w:nsid w:val="3F4453BB"/>
    <w:multiLevelType w:val="hybridMultilevel"/>
    <w:tmpl w:val="B802B1DA"/>
    <w:lvl w:ilvl="0" w:tplc="188C33F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45080FE3"/>
    <w:multiLevelType w:val="hybridMultilevel"/>
    <w:tmpl w:val="7BAA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7854E8"/>
    <w:multiLevelType w:val="hybridMultilevel"/>
    <w:tmpl w:val="F6BE6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AA3226"/>
    <w:multiLevelType w:val="hybridMultilevel"/>
    <w:tmpl w:val="916C483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BD01F5"/>
    <w:multiLevelType w:val="hybridMultilevel"/>
    <w:tmpl w:val="9DCE5FD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C6252"/>
    <w:multiLevelType w:val="hybridMultilevel"/>
    <w:tmpl w:val="6DA0031A"/>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0">
    <w:nsid w:val="4B9F596B"/>
    <w:multiLevelType w:val="hybridMultilevel"/>
    <w:tmpl w:val="9D16E2D2"/>
    <w:lvl w:ilvl="0" w:tplc="13EA77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358F2"/>
    <w:multiLevelType w:val="hybridMultilevel"/>
    <w:tmpl w:val="42725F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FDD0756"/>
    <w:multiLevelType w:val="hybridMultilevel"/>
    <w:tmpl w:val="B6B48940"/>
    <w:lvl w:ilvl="0" w:tplc="326A9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FF2BFA"/>
    <w:multiLevelType w:val="hybridMultilevel"/>
    <w:tmpl w:val="2C60B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43641"/>
    <w:multiLevelType w:val="hybridMultilevel"/>
    <w:tmpl w:val="6458FEE2"/>
    <w:lvl w:ilvl="0" w:tplc="63901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384391"/>
    <w:multiLevelType w:val="hybridMultilevel"/>
    <w:tmpl w:val="C9D0ED4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6973626"/>
    <w:multiLevelType w:val="hybridMultilevel"/>
    <w:tmpl w:val="D250CEC4"/>
    <w:lvl w:ilvl="0" w:tplc="04090019">
      <w:start w:val="1"/>
      <w:numFmt w:val="lowerLetter"/>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7">
    <w:nsid w:val="595D7FDF"/>
    <w:multiLevelType w:val="hybridMultilevel"/>
    <w:tmpl w:val="B582E5DE"/>
    <w:lvl w:ilvl="0" w:tplc="B1B01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03D59"/>
    <w:multiLevelType w:val="hybridMultilevel"/>
    <w:tmpl w:val="2FCE5ACE"/>
    <w:lvl w:ilvl="0" w:tplc="26365FE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42352E"/>
    <w:multiLevelType w:val="hybridMultilevel"/>
    <w:tmpl w:val="D3922AD6"/>
    <w:lvl w:ilvl="0" w:tplc="99D64CF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5BC732AF"/>
    <w:multiLevelType w:val="hybridMultilevel"/>
    <w:tmpl w:val="CFCC3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CE4343"/>
    <w:multiLevelType w:val="hybridMultilevel"/>
    <w:tmpl w:val="03C2A32A"/>
    <w:lvl w:ilvl="0" w:tplc="F53A7A8C">
      <w:start w:val="1"/>
      <w:numFmt w:val="lowerLetter"/>
      <w:lvlText w:val="%1."/>
      <w:lvlJc w:val="left"/>
      <w:pPr>
        <w:ind w:left="1287"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C572F99"/>
    <w:multiLevelType w:val="hybridMultilevel"/>
    <w:tmpl w:val="B988206C"/>
    <w:lvl w:ilvl="0" w:tplc="9E66533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5E384506"/>
    <w:multiLevelType w:val="hybridMultilevel"/>
    <w:tmpl w:val="C6A8A6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04F7A62"/>
    <w:multiLevelType w:val="hybridMultilevel"/>
    <w:tmpl w:val="A8C4045C"/>
    <w:lvl w:ilvl="0" w:tplc="6100A4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1C2147C"/>
    <w:multiLevelType w:val="hybridMultilevel"/>
    <w:tmpl w:val="96407942"/>
    <w:lvl w:ilvl="0" w:tplc="B8C4BB36">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6">
    <w:nsid w:val="68F01535"/>
    <w:multiLevelType w:val="hybridMultilevel"/>
    <w:tmpl w:val="720A4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4174AF"/>
    <w:multiLevelType w:val="hybridMultilevel"/>
    <w:tmpl w:val="517C5358"/>
    <w:lvl w:ilvl="0" w:tplc="786425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BBE1491"/>
    <w:multiLevelType w:val="hybridMultilevel"/>
    <w:tmpl w:val="0C98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60484"/>
    <w:multiLevelType w:val="hybridMultilevel"/>
    <w:tmpl w:val="04BCF97E"/>
    <w:lvl w:ilvl="0" w:tplc="376EF2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FD81278"/>
    <w:multiLevelType w:val="hybridMultilevel"/>
    <w:tmpl w:val="50B0E27C"/>
    <w:lvl w:ilvl="0" w:tplc="129E95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76FC676C"/>
    <w:multiLevelType w:val="hybridMultilevel"/>
    <w:tmpl w:val="16168CB6"/>
    <w:lvl w:ilvl="0" w:tplc="BE02EFAA">
      <w:start w:val="1"/>
      <w:numFmt w:val="upperLetter"/>
      <w:lvlText w:val="%1."/>
      <w:lvlJc w:val="left"/>
      <w:pPr>
        <w:ind w:left="720" w:hanging="360"/>
      </w:pPr>
      <w:rPr>
        <w:rFonts w:eastAsiaTheme="minorHAnsi" w:cs="Traditional Arabic" w:hint="default"/>
        <w:b/>
        <w:bCs/>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82C0922"/>
    <w:multiLevelType w:val="hybridMultilevel"/>
    <w:tmpl w:val="027E1A2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7A710BF0"/>
    <w:multiLevelType w:val="hybridMultilevel"/>
    <w:tmpl w:val="C4FEDC7E"/>
    <w:lvl w:ilvl="0" w:tplc="8448269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7B606743"/>
    <w:multiLevelType w:val="hybridMultilevel"/>
    <w:tmpl w:val="82EE5DBA"/>
    <w:lvl w:ilvl="0" w:tplc="10780A34">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2F4D8F"/>
    <w:multiLevelType w:val="hybridMultilevel"/>
    <w:tmpl w:val="89BA4B5C"/>
    <w:lvl w:ilvl="0" w:tplc="82081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76649E"/>
    <w:multiLevelType w:val="hybridMultilevel"/>
    <w:tmpl w:val="22D46E54"/>
    <w:lvl w:ilvl="0" w:tplc="4BB263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
    <w:nsid w:val="7FEF3C28"/>
    <w:multiLevelType w:val="hybridMultilevel"/>
    <w:tmpl w:val="DF4A9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1"/>
  </w:num>
  <w:num w:numId="3">
    <w:abstractNumId w:val="2"/>
  </w:num>
  <w:num w:numId="4">
    <w:abstractNumId w:val="8"/>
  </w:num>
  <w:num w:numId="5">
    <w:abstractNumId w:val="18"/>
  </w:num>
  <w:num w:numId="6">
    <w:abstractNumId w:val="47"/>
  </w:num>
  <w:num w:numId="7">
    <w:abstractNumId w:val="20"/>
  </w:num>
  <w:num w:numId="8">
    <w:abstractNumId w:val="17"/>
  </w:num>
  <w:num w:numId="9">
    <w:abstractNumId w:val="4"/>
  </w:num>
  <w:num w:numId="10">
    <w:abstractNumId w:val="38"/>
  </w:num>
  <w:num w:numId="11">
    <w:abstractNumId w:val="33"/>
  </w:num>
  <w:num w:numId="12">
    <w:abstractNumId w:val="37"/>
  </w:num>
  <w:num w:numId="13">
    <w:abstractNumId w:val="43"/>
  </w:num>
  <w:num w:numId="14">
    <w:abstractNumId w:val="42"/>
  </w:num>
  <w:num w:numId="15">
    <w:abstractNumId w:val="19"/>
  </w:num>
  <w:num w:numId="16">
    <w:abstractNumId w:val="11"/>
  </w:num>
  <w:num w:numId="17">
    <w:abstractNumId w:val="6"/>
  </w:num>
  <w:num w:numId="18">
    <w:abstractNumId w:val="31"/>
  </w:num>
  <w:num w:numId="19">
    <w:abstractNumId w:val="28"/>
  </w:num>
  <w:num w:numId="20">
    <w:abstractNumId w:val="21"/>
  </w:num>
  <w:num w:numId="21">
    <w:abstractNumId w:val="24"/>
  </w:num>
  <w:num w:numId="22">
    <w:abstractNumId w:val="25"/>
  </w:num>
  <w:num w:numId="23">
    <w:abstractNumId w:val="7"/>
  </w:num>
  <w:num w:numId="24">
    <w:abstractNumId w:val="10"/>
  </w:num>
  <w:num w:numId="25">
    <w:abstractNumId w:val="12"/>
  </w:num>
  <w:num w:numId="26">
    <w:abstractNumId w:val="1"/>
  </w:num>
  <w:num w:numId="27">
    <w:abstractNumId w:val="30"/>
  </w:num>
  <w:num w:numId="28">
    <w:abstractNumId w:val="27"/>
  </w:num>
  <w:num w:numId="29">
    <w:abstractNumId w:val="5"/>
  </w:num>
  <w:num w:numId="30">
    <w:abstractNumId w:val="35"/>
  </w:num>
  <w:num w:numId="31">
    <w:abstractNumId w:val="13"/>
  </w:num>
  <w:num w:numId="32">
    <w:abstractNumId w:val="39"/>
  </w:num>
  <w:num w:numId="33">
    <w:abstractNumId w:val="26"/>
  </w:num>
  <w:num w:numId="34">
    <w:abstractNumId w:val="34"/>
  </w:num>
  <w:num w:numId="35">
    <w:abstractNumId w:val="32"/>
  </w:num>
  <w:num w:numId="36">
    <w:abstractNumId w:val="40"/>
  </w:num>
  <w:num w:numId="37">
    <w:abstractNumId w:val="14"/>
  </w:num>
  <w:num w:numId="38">
    <w:abstractNumId w:val="9"/>
  </w:num>
  <w:num w:numId="39">
    <w:abstractNumId w:val="0"/>
  </w:num>
  <w:num w:numId="40">
    <w:abstractNumId w:val="45"/>
  </w:num>
  <w:num w:numId="41">
    <w:abstractNumId w:val="44"/>
  </w:num>
  <w:num w:numId="42">
    <w:abstractNumId w:val="36"/>
  </w:num>
  <w:num w:numId="43">
    <w:abstractNumId w:val="16"/>
  </w:num>
  <w:num w:numId="44">
    <w:abstractNumId w:val="15"/>
  </w:num>
  <w:num w:numId="45">
    <w:abstractNumId w:val="46"/>
  </w:num>
  <w:num w:numId="46">
    <w:abstractNumId w:val="29"/>
  </w:num>
  <w:num w:numId="47">
    <w:abstractNumId w:val="2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7E"/>
    <w:rsid w:val="00010E82"/>
    <w:rsid w:val="00015BCB"/>
    <w:rsid w:val="00017297"/>
    <w:rsid w:val="0002188C"/>
    <w:rsid w:val="00021DEB"/>
    <w:rsid w:val="000244A9"/>
    <w:rsid w:val="00024898"/>
    <w:rsid w:val="00025F85"/>
    <w:rsid w:val="00030EB1"/>
    <w:rsid w:val="00034B20"/>
    <w:rsid w:val="00035598"/>
    <w:rsid w:val="00041368"/>
    <w:rsid w:val="00041EE1"/>
    <w:rsid w:val="00043DAD"/>
    <w:rsid w:val="00044A17"/>
    <w:rsid w:val="00052696"/>
    <w:rsid w:val="00054429"/>
    <w:rsid w:val="000569DB"/>
    <w:rsid w:val="000575EA"/>
    <w:rsid w:val="00063C82"/>
    <w:rsid w:val="000640A0"/>
    <w:rsid w:val="00070AD7"/>
    <w:rsid w:val="000735DB"/>
    <w:rsid w:val="0007579E"/>
    <w:rsid w:val="00077171"/>
    <w:rsid w:val="00077D8F"/>
    <w:rsid w:val="00082317"/>
    <w:rsid w:val="00093149"/>
    <w:rsid w:val="000936D7"/>
    <w:rsid w:val="000A3EE0"/>
    <w:rsid w:val="000B5C31"/>
    <w:rsid w:val="000C05EA"/>
    <w:rsid w:val="000C1EE6"/>
    <w:rsid w:val="000C5EC3"/>
    <w:rsid w:val="000D5595"/>
    <w:rsid w:val="000E16AD"/>
    <w:rsid w:val="000E2E33"/>
    <w:rsid w:val="000E37AB"/>
    <w:rsid w:val="000E513A"/>
    <w:rsid w:val="000E641A"/>
    <w:rsid w:val="000E6F4A"/>
    <w:rsid w:val="000F062A"/>
    <w:rsid w:val="000F0D59"/>
    <w:rsid w:val="000F1182"/>
    <w:rsid w:val="000F2938"/>
    <w:rsid w:val="000F32A7"/>
    <w:rsid w:val="000F3607"/>
    <w:rsid w:val="000F45CA"/>
    <w:rsid w:val="000F6993"/>
    <w:rsid w:val="00104B9D"/>
    <w:rsid w:val="0011139E"/>
    <w:rsid w:val="00122FB0"/>
    <w:rsid w:val="00126159"/>
    <w:rsid w:val="00131FE3"/>
    <w:rsid w:val="001327C0"/>
    <w:rsid w:val="00134717"/>
    <w:rsid w:val="00136677"/>
    <w:rsid w:val="00137F93"/>
    <w:rsid w:val="001407EF"/>
    <w:rsid w:val="00143AD4"/>
    <w:rsid w:val="00144199"/>
    <w:rsid w:val="00145DD0"/>
    <w:rsid w:val="00154298"/>
    <w:rsid w:val="0015763F"/>
    <w:rsid w:val="0016048F"/>
    <w:rsid w:val="001626D0"/>
    <w:rsid w:val="00164893"/>
    <w:rsid w:val="00164FC2"/>
    <w:rsid w:val="00167FE5"/>
    <w:rsid w:val="00172322"/>
    <w:rsid w:val="001761D3"/>
    <w:rsid w:val="0017704D"/>
    <w:rsid w:val="001868D0"/>
    <w:rsid w:val="0019044B"/>
    <w:rsid w:val="0019060D"/>
    <w:rsid w:val="0019152B"/>
    <w:rsid w:val="00191678"/>
    <w:rsid w:val="00194AE5"/>
    <w:rsid w:val="001957E9"/>
    <w:rsid w:val="00196B00"/>
    <w:rsid w:val="001A05F4"/>
    <w:rsid w:val="001A32CF"/>
    <w:rsid w:val="001A4C5B"/>
    <w:rsid w:val="001B09D0"/>
    <w:rsid w:val="001C0E9A"/>
    <w:rsid w:val="001C4270"/>
    <w:rsid w:val="001D616F"/>
    <w:rsid w:val="001E1397"/>
    <w:rsid w:val="001F094B"/>
    <w:rsid w:val="001F1731"/>
    <w:rsid w:val="001F1C7E"/>
    <w:rsid w:val="001F2B4A"/>
    <w:rsid w:val="001F6A80"/>
    <w:rsid w:val="001F6DF9"/>
    <w:rsid w:val="002016C0"/>
    <w:rsid w:val="0020286E"/>
    <w:rsid w:val="00205687"/>
    <w:rsid w:val="00205DDB"/>
    <w:rsid w:val="00207517"/>
    <w:rsid w:val="00210BEB"/>
    <w:rsid w:val="00217AF9"/>
    <w:rsid w:val="00226449"/>
    <w:rsid w:val="00230797"/>
    <w:rsid w:val="00231C86"/>
    <w:rsid w:val="00234668"/>
    <w:rsid w:val="0023526B"/>
    <w:rsid w:val="00250B0F"/>
    <w:rsid w:val="00260A2D"/>
    <w:rsid w:val="00264132"/>
    <w:rsid w:val="00266E43"/>
    <w:rsid w:val="002802DB"/>
    <w:rsid w:val="00286258"/>
    <w:rsid w:val="00290977"/>
    <w:rsid w:val="002919B2"/>
    <w:rsid w:val="002968EA"/>
    <w:rsid w:val="002A23F0"/>
    <w:rsid w:val="002A307D"/>
    <w:rsid w:val="002A335C"/>
    <w:rsid w:val="002B0074"/>
    <w:rsid w:val="002B7035"/>
    <w:rsid w:val="002B7E8A"/>
    <w:rsid w:val="002C31A0"/>
    <w:rsid w:val="002C49D9"/>
    <w:rsid w:val="002D37D1"/>
    <w:rsid w:val="002D41A0"/>
    <w:rsid w:val="002D4AF4"/>
    <w:rsid w:val="002D5BF9"/>
    <w:rsid w:val="002D5ED5"/>
    <w:rsid w:val="002D6B17"/>
    <w:rsid w:val="002E0C44"/>
    <w:rsid w:val="002E422E"/>
    <w:rsid w:val="002E4554"/>
    <w:rsid w:val="002F6FD0"/>
    <w:rsid w:val="00300FAA"/>
    <w:rsid w:val="00306258"/>
    <w:rsid w:val="00321AA4"/>
    <w:rsid w:val="0034001F"/>
    <w:rsid w:val="00357377"/>
    <w:rsid w:val="0036036E"/>
    <w:rsid w:val="00362370"/>
    <w:rsid w:val="00371CCF"/>
    <w:rsid w:val="003722D8"/>
    <w:rsid w:val="00374454"/>
    <w:rsid w:val="00374B48"/>
    <w:rsid w:val="00382751"/>
    <w:rsid w:val="00383E4D"/>
    <w:rsid w:val="003854AE"/>
    <w:rsid w:val="00394453"/>
    <w:rsid w:val="00394A2B"/>
    <w:rsid w:val="003A1ED1"/>
    <w:rsid w:val="003A2A9A"/>
    <w:rsid w:val="003A4227"/>
    <w:rsid w:val="003A5BB5"/>
    <w:rsid w:val="003A62D8"/>
    <w:rsid w:val="003A694A"/>
    <w:rsid w:val="003B2305"/>
    <w:rsid w:val="003B4749"/>
    <w:rsid w:val="003B5F87"/>
    <w:rsid w:val="003B7A90"/>
    <w:rsid w:val="003C61C4"/>
    <w:rsid w:val="003D20F2"/>
    <w:rsid w:val="003D388C"/>
    <w:rsid w:val="003D6573"/>
    <w:rsid w:val="003E1294"/>
    <w:rsid w:val="003E4991"/>
    <w:rsid w:val="003E7464"/>
    <w:rsid w:val="003F034A"/>
    <w:rsid w:val="003F07DE"/>
    <w:rsid w:val="003F0DA1"/>
    <w:rsid w:val="003F158F"/>
    <w:rsid w:val="003F1BDF"/>
    <w:rsid w:val="003F569C"/>
    <w:rsid w:val="003F583D"/>
    <w:rsid w:val="004002AD"/>
    <w:rsid w:val="004069BD"/>
    <w:rsid w:val="004109D6"/>
    <w:rsid w:val="00413DDF"/>
    <w:rsid w:val="00417FBC"/>
    <w:rsid w:val="00420136"/>
    <w:rsid w:val="004225EC"/>
    <w:rsid w:val="00424FB2"/>
    <w:rsid w:val="004305D9"/>
    <w:rsid w:val="004325C1"/>
    <w:rsid w:val="00432934"/>
    <w:rsid w:val="004356D4"/>
    <w:rsid w:val="00436D07"/>
    <w:rsid w:val="00441AC9"/>
    <w:rsid w:val="00446EA8"/>
    <w:rsid w:val="00454C57"/>
    <w:rsid w:val="00455461"/>
    <w:rsid w:val="0046063E"/>
    <w:rsid w:val="00460D69"/>
    <w:rsid w:val="00463B8C"/>
    <w:rsid w:val="0046441C"/>
    <w:rsid w:val="0047228C"/>
    <w:rsid w:val="0047639E"/>
    <w:rsid w:val="00477386"/>
    <w:rsid w:val="00477EE8"/>
    <w:rsid w:val="0048176A"/>
    <w:rsid w:val="0048205B"/>
    <w:rsid w:val="00482DAE"/>
    <w:rsid w:val="00484BE0"/>
    <w:rsid w:val="00490596"/>
    <w:rsid w:val="00490F58"/>
    <w:rsid w:val="00494874"/>
    <w:rsid w:val="004A2F9E"/>
    <w:rsid w:val="004A40FB"/>
    <w:rsid w:val="004B3E78"/>
    <w:rsid w:val="004B60A8"/>
    <w:rsid w:val="004C1718"/>
    <w:rsid w:val="004C308B"/>
    <w:rsid w:val="004D2146"/>
    <w:rsid w:val="004D307F"/>
    <w:rsid w:val="004D421D"/>
    <w:rsid w:val="004D7CEB"/>
    <w:rsid w:val="004D7F43"/>
    <w:rsid w:val="004E098A"/>
    <w:rsid w:val="004E2A68"/>
    <w:rsid w:val="004E5B63"/>
    <w:rsid w:val="004E5D70"/>
    <w:rsid w:val="004E7C22"/>
    <w:rsid w:val="004F184F"/>
    <w:rsid w:val="004F1B0D"/>
    <w:rsid w:val="004F6426"/>
    <w:rsid w:val="0050258D"/>
    <w:rsid w:val="00521852"/>
    <w:rsid w:val="005263FF"/>
    <w:rsid w:val="005328CA"/>
    <w:rsid w:val="00532F1C"/>
    <w:rsid w:val="00533C09"/>
    <w:rsid w:val="005372F9"/>
    <w:rsid w:val="00543472"/>
    <w:rsid w:val="00550932"/>
    <w:rsid w:val="00555F61"/>
    <w:rsid w:val="0055734F"/>
    <w:rsid w:val="005625DF"/>
    <w:rsid w:val="00564044"/>
    <w:rsid w:val="00570FDA"/>
    <w:rsid w:val="00574EED"/>
    <w:rsid w:val="00576854"/>
    <w:rsid w:val="005778D4"/>
    <w:rsid w:val="005801FD"/>
    <w:rsid w:val="0058272F"/>
    <w:rsid w:val="005842D0"/>
    <w:rsid w:val="005842F8"/>
    <w:rsid w:val="00584BA0"/>
    <w:rsid w:val="00585FC2"/>
    <w:rsid w:val="00591513"/>
    <w:rsid w:val="00595ABA"/>
    <w:rsid w:val="00595F1D"/>
    <w:rsid w:val="005A0738"/>
    <w:rsid w:val="005A4622"/>
    <w:rsid w:val="005A6BA0"/>
    <w:rsid w:val="005B0A85"/>
    <w:rsid w:val="005B5B2F"/>
    <w:rsid w:val="005B5E1E"/>
    <w:rsid w:val="005F338C"/>
    <w:rsid w:val="005F3751"/>
    <w:rsid w:val="005F5014"/>
    <w:rsid w:val="005F6143"/>
    <w:rsid w:val="005F6A32"/>
    <w:rsid w:val="00600285"/>
    <w:rsid w:val="00603A49"/>
    <w:rsid w:val="006069CC"/>
    <w:rsid w:val="00612E94"/>
    <w:rsid w:val="0061779C"/>
    <w:rsid w:val="00617BAE"/>
    <w:rsid w:val="00620F4F"/>
    <w:rsid w:val="00621BC2"/>
    <w:rsid w:val="00626746"/>
    <w:rsid w:val="00626EED"/>
    <w:rsid w:val="00632A78"/>
    <w:rsid w:val="00636225"/>
    <w:rsid w:val="00637020"/>
    <w:rsid w:val="00637958"/>
    <w:rsid w:val="006460E0"/>
    <w:rsid w:val="00651858"/>
    <w:rsid w:val="006520D6"/>
    <w:rsid w:val="00657BB9"/>
    <w:rsid w:val="00657CEC"/>
    <w:rsid w:val="00662DA0"/>
    <w:rsid w:val="00664A6A"/>
    <w:rsid w:val="00665993"/>
    <w:rsid w:val="00670445"/>
    <w:rsid w:val="006715B2"/>
    <w:rsid w:val="00671F3C"/>
    <w:rsid w:val="00674915"/>
    <w:rsid w:val="0068094F"/>
    <w:rsid w:val="0068542A"/>
    <w:rsid w:val="00696705"/>
    <w:rsid w:val="006A0CC8"/>
    <w:rsid w:val="006A4DFA"/>
    <w:rsid w:val="006A6A83"/>
    <w:rsid w:val="006B1727"/>
    <w:rsid w:val="006C1B74"/>
    <w:rsid w:val="006C68D3"/>
    <w:rsid w:val="006D3D26"/>
    <w:rsid w:val="006E158C"/>
    <w:rsid w:val="006E1F91"/>
    <w:rsid w:val="006E2491"/>
    <w:rsid w:val="006E2E2C"/>
    <w:rsid w:val="006E70BD"/>
    <w:rsid w:val="006F194F"/>
    <w:rsid w:val="006F381D"/>
    <w:rsid w:val="006F488E"/>
    <w:rsid w:val="00702FB2"/>
    <w:rsid w:val="00710168"/>
    <w:rsid w:val="007110EE"/>
    <w:rsid w:val="0071142B"/>
    <w:rsid w:val="00711576"/>
    <w:rsid w:val="0071165F"/>
    <w:rsid w:val="00720DF6"/>
    <w:rsid w:val="00720FB2"/>
    <w:rsid w:val="00721C16"/>
    <w:rsid w:val="00730142"/>
    <w:rsid w:val="00735492"/>
    <w:rsid w:val="00736604"/>
    <w:rsid w:val="007378D9"/>
    <w:rsid w:val="00744E1F"/>
    <w:rsid w:val="00745F86"/>
    <w:rsid w:val="007460F3"/>
    <w:rsid w:val="00751CB0"/>
    <w:rsid w:val="00752354"/>
    <w:rsid w:val="007536F9"/>
    <w:rsid w:val="00755DFD"/>
    <w:rsid w:val="0075682D"/>
    <w:rsid w:val="00761107"/>
    <w:rsid w:val="00762F21"/>
    <w:rsid w:val="00780C09"/>
    <w:rsid w:val="00781DD4"/>
    <w:rsid w:val="00785127"/>
    <w:rsid w:val="00786EE5"/>
    <w:rsid w:val="00792DB1"/>
    <w:rsid w:val="007938E2"/>
    <w:rsid w:val="007940B6"/>
    <w:rsid w:val="00796993"/>
    <w:rsid w:val="007B38DA"/>
    <w:rsid w:val="007B415F"/>
    <w:rsid w:val="007B4B94"/>
    <w:rsid w:val="007C1B8C"/>
    <w:rsid w:val="007C5E51"/>
    <w:rsid w:val="007D48B5"/>
    <w:rsid w:val="007D520F"/>
    <w:rsid w:val="007D73F8"/>
    <w:rsid w:val="007E002B"/>
    <w:rsid w:val="007E55CF"/>
    <w:rsid w:val="007F0CCF"/>
    <w:rsid w:val="007F7998"/>
    <w:rsid w:val="007F7DDB"/>
    <w:rsid w:val="008010E9"/>
    <w:rsid w:val="00801EA0"/>
    <w:rsid w:val="008027B0"/>
    <w:rsid w:val="00804F7B"/>
    <w:rsid w:val="00816656"/>
    <w:rsid w:val="0082421B"/>
    <w:rsid w:val="00825FA4"/>
    <w:rsid w:val="0082792A"/>
    <w:rsid w:val="00833E52"/>
    <w:rsid w:val="00834171"/>
    <w:rsid w:val="00835F33"/>
    <w:rsid w:val="00846CA0"/>
    <w:rsid w:val="00854019"/>
    <w:rsid w:val="00854351"/>
    <w:rsid w:val="00855B9F"/>
    <w:rsid w:val="00856EDA"/>
    <w:rsid w:val="0085726F"/>
    <w:rsid w:val="008578D1"/>
    <w:rsid w:val="00864F0C"/>
    <w:rsid w:val="00866E31"/>
    <w:rsid w:val="00873061"/>
    <w:rsid w:val="00877D5F"/>
    <w:rsid w:val="0088076D"/>
    <w:rsid w:val="0088315D"/>
    <w:rsid w:val="008911DB"/>
    <w:rsid w:val="00891C5E"/>
    <w:rsid w:val="00895B9D"/>
    <w:rsid w:val="00897FDF"/>
    <w:rsid w:val="008A0B53"/>
    <w:rsid w:val="008B11AE"/>
    <w:rsid w:val="008B5921"/>
    <w:rsid w:val="008B7B32"/>
    <w:rsid w:val="008C511D"/>
    <w:rsid w:val="008D46B5"/>
    <w:rsid w:val="008D6ABA"/>
    <w:rsid w:val="008D76D7"/>
    <w:rsid w:val="008E2BE4"/>
    <w:rsid w:val="008E6764"/>
    <w:rsid w:val="008E6F75"/>
    <w:rsid w:val="008F08A3"/>
    <w:rsid w:val="008F4BBA"/>
    <w:rsid w:val="008F51DA"/>
    <w:rsid w:val="008F54DB"/>
    <w:rsid w:val="008F5B72"/>
    <w:rsid w:val="008F5D8A"/>
    <w:rsid w:val="008F5F58"/>
    <w:rsid w:val="0090289B"/>
    <w:rsid w:val="009067A1"/>
    <w:rsid w:val="00907777"/>
    <w:rsid w:val="0091161A"/>
    <w:rsid w:val="00913E60"/>
    <w:rsid w:val="00916C02"/>
    <w:rsid w:val="0092185D"/>
    <w:rsid w:val="00927EC2"/>
    <w:rsid w:val="00930821"/>
    <w:rsid w:val="00936FA9"/>
    <w:rsid w:val="0094066E"/>
    <w:rsid w:val="00940AA4"/>
    <w:rsid w:val="00942257"/>
    <w:rsid w:val="00943C85"/>
    <w:rsid w:val="009546D0"/>
    <w:rsid w:val="00955B34"/>
    <w:rsid w:val="00956DFA"/>
    <w:rsid w:val="009577A4"/>
    <w:rsid w:val="00960605"/>
    <w:rsid w:val="00967D8A"/>
    <w:rsid w:val="00970566"/>
    <w:rsid w:val="00974BA0"/>
    <w:rsid w:val="009776FB"/>
    <w:rsid w:val="00987490"/>
    <w:rsid w:val="00997CEC"/>
    <w:rsid w:val="009A08E3"/>
    <w:rsid w:val="009A275E"/>
    <w:rsid w:val="009B1155"/>
    <w:rsid w:val="009B277E"/>
    <w:rsid w:val="009B7F6C"/>
    <w:rsid w:val="009C2157"/>
    <w:rsid w:val="009D4B80"/>
    <w:rsid w:val="009D69B2"/>
    <w:rsid w:val="009E0A74"/>
    <w:rsid w:val="009F0AF5"/>
    <w:rsid w:val="009F2F8B"/>
    <w:rsid w:val="00A01C3E"/>
    <w:rsid w:val="00A1058E"/>
    <w:rsid w:val="00A10F7C"/>
    <w:rsid w:val="00A113E2"/>
    <w:rsid w:val="00A13253"/>
    <w:rsid w:val="00A1515B"/>
    <w:rsid w:val="00A17667"/>
    <w:rsid w:val="00A2001F"/>
    <w:rsid w:val="00A2235B"/>
    <w:rsid w:val="00A23268"/>
    <w:rsid w:val="00A25FD9"/>
    <w:rsid w:val="00A2661C"/>
    <w:rsid w:val="00A3023E"/>
    <w:rsid w:val="00A41455"/>
    <w:rsid w:val="00A43D5F"/>
    <w:rsid w:val="00A46FD6"/>
    <w:rsid w:val="00A527E5"/>
    <w:rsid w:val="00A55BC8"/>
    <w:rsid w:val="00A67640"/>
    <w:rsid w:val="00A706A3"/>
    <w:rsid w:val="00A73E7E"/>
    <w:rsid w:val="00A77503"/>
    <w:rsid w:val="00A8290F"/>
    <w:rsid w:val="00A836F4"/>
    <w:rsid w:val="00A944CB"/>
    <w:rsid w:val="00A97D80"/>
    <w:rsid w:val="00AA11F7"/>
    <w:rsid w:val="00AA20C0"/>
    <w:rsid w:val="00AA62D6"/>
    <w:rsid w:val="00AB59E1"/>
    <w:rsid w:val="00AC1BB5"/>
    <w:rsid w:val="00AC5D3C"/>
    <w:rsid w:val="00AC78F1"/>
    <w:rsid w:val="00AD0888"/>
    <w:rsid w:val="00AD0D3B"/>
    <w:rsid w:val="00AD13BB"/>
    <w:rsid w:val="00AD4AFF"/>
    <w:rsid w:val="00AD691C"/>
    <w:rsid w:val="00AE6F2B"/>
    <w:rsid w:val="00AF0A92"/>
    <w:rsid w:val="00AF7BC7"/>
    <w:rsid w:val="00B009FD"/>
    <w:rsid w:val="00B00B3D"/>
    <w:rsid w:val="00B00D27"/>
    <w:rsid w:val="00B01AB3"/>
    <w:rsid w:val="00B01E89"/>
    <w:rsid w:val="00B01F15"/>
    <w:rsid w:val="00B05FA6"/>
    <w:rsid w:val="00B12C5B"/>
    <w:rsid w:val="00B154A6"/>
    <w:rsid w:val="00B2092D"/>
    <w:rsid w:val="00B264B6"/>
    <w:rsid w:val="00B3208A"/>
    <w:rsid w:val="00B35852"/>
    <w:rsid w:val="00B37DE7"/>
    <w:rsid w:val="00B4401B"/>
    <w:rsid w:val="00B52F0F"/>
    <w:rsid w:val="00B6409B"/>
    <w:rsid w:val="00B67E52"/>
    <w:rsid w:val="00B811BD"/>
    <w:rsid w:val="00B81EDC"/>
    <w:rsid w:val="00B82940"/>
    <w:rsid w:val="00B85DBF"/>
    <w:rsid w:val="00B8656B"/>
    <w:rsid w:val="00B90A18"/>
    <w:rsid w:val="00B920AF"/>
    <w:rsid w:val="00B94CB2"/>
    <w:rsid w:val="00BA0BD4"/>
    <w:rsid w:val="00BA7AE9"/>
    <w:rsid w:val="00BB1963"/>
    <w:rsid w:val="00BB47E9"/>
    <w:rsid w:val="00BB5E84"/>
    <w:rsid w:val="00BC28C6"/>
    <w:rsid w:val="00BC2FEB"/>
    <w:rsid w:val="00BC4A05"/>
    <w:rsid w:val="00BC4B04"/>
    <w:rsid w:val="00BD4EE6"/>
    <w:rsid w:val="00BD5889"/>
    <w:rsid w:val="00BD76BF"/>
    <w:rsid w:val="00BD7E72"/>
    <w:rsid w:val="00BE25DF"/>
    <w:rsid w:val="00BF13D1"/>
    <w:rsid w:val="00BF2FEC"/>
    <w:rsid w:val="00BF34D8"/>
    <w:rsid w:val="00BF4E35"/>
    <w:rsid w:val="00C00E56"/>
    <w:rsid w:val="00C02A28"/>
    <w:rsid w:val="00C059D4"/>
    <w:rsid w:val="00C12CE6"/>
    <w:rsid w:val="00C12DD1"/>
    <w:rsid w:val="00C1556C"/>
    <w:rsid w:val="00C226CE"/>
    <w:rsid w:val="00C23894"/>
    <w:rsid w:val="00C2620C"/>
    <w:rsid w:val="00C347B5"/>
    <w:rsid w:val="00C445BF"/>
    <w:rsid w:val="00C45D28"/>
    <w:rsid w:val="00C51A10"/>
    <w:rsid w:val="00C555D7"/>
    <w:rsid w:val="00C565DA"/>
    <w:rsid w:val="00C573D8"/>
    <w:rsid w:val="00C62709"/>
    <w:rsid w:val="00C631D5"/>
    <w:rsid w:val="00C657B2"/>
    <w:rsid w:val="00C75064"/>
    <w:rsid w:val="00C82E33"/>
    <w:rsid w:val="00C83B20"/>
    <w:rsid w:val="00C94125"/>
    <w:rsid w:val="00C94B45"/>
    <w:rsid w:val="00C94BD7"/>
    <w:rsid w:val="00C95130"/>
    <w:rsid w:val="00C97356"/>
    <w:rsid w:val="00C9779D"/>
    <w:rsid w:val="00CA0DE9"/>
    <w:rsid w:val="00CA2980"/>
    <w:rsid w:val="00CA2C48"/>
    <w:rsid w:val="00CB06AA"/>
    <w:rsid w:val="00CB0762"/>
    <w:rsid w:val="00CB2526"/>
    <w:rsid w:val="00CB680A"/>
    <w:rsid w:val="00CB6B21"/>
    <w:rsid w:val="00CC3B8A"/>
    <w:rsid w:val="00CD529E"/>
    <w:rsid w:val="00CD6BBE"/>
    <w:rsid w:val="00CE39D8"/>
    <w:rsid w:val="00CE7B6A"/>
    <w:rsid w:val="00CF0D39"/>
    <w:rsid w:val="00D1053F"/>
    <w:rsid w:val="00D11172"/>
    <w:rsid w:val="00D12A49"/>
    <w:rsid w:val="00D154C0"/>
    <w:rsid w:val="00D25B33"/>
    <w:rsid w:val="00D25E6F"/>
    <w:rsid w:val="00D30731"/>
    <w:rsid w:val="00D30B1F"/>
    <w:rsid w:val="00D47AAC"/>
    <w:rsid w:val="00D51528"/>
    <w:rsid w:val="00D53572"/>
    <w:rsid w:val="00D677F8"/>
    <w:rsid w:val="00D707F1"/>
    <w:rsid w:val="00D73D1C"/>
    <w:rsid w:val="00D77B7D"/>
    <w:rsid w:val="00D77B83"/>
    <w:rsid w:val="00D83616"/>
    <w:rsid w:val="00D87ECE"/>
    <w:rsid w:val="00D922F7"/>
    <w:rsid w:val="00D93737"/>
    <w:rsid w:val="00D93AF7"/>
    <w:rsid w:val="00DA0099"/>
    <w:rsid w:val="00DA4354"/>
    <w:rsid w:val="00DA6C64"/>
    <w:rsid w:val="00DA7644"/>
    <w:rsid w:val="00DA7CD2"/>
    <w:rsid w:val="00DC5B8F"/>
    <w:rsid w:val="00DC5D54"/>
    <w:rsid w:val="00DC65B4"/>
    <w:rsid w:val="00DC780C"/>
    <w:rsid w:val="00DD694B"/>
    <w:rsid w:val="00DE06F5"/>
    <w:rsid w:val="00DE143F"/>
    <w:rsid w:val="00DE53D3"/>
    <w:rsid w:val="00DF23A9"/>
    <w:rsid w:val="00DF504C"/>
    <w:rsid w:val="00DF55BF"/>
    <w:rsid w:val="00E032B5"/>
    <w:rsid w:val="00E04755"/>
    <w:rsid w:val="00E10257"/>
    <w:rsid w:val="00E10B2F"/>
    <w:rsid w:val="00E24E61"/>
    <w:rsid w:val="00E278C4"/>
    <w:rsid w:val="00E322E7"/>
    <w:rsid w:val="00E32AAA"/>
    <w:rsid w:val="00E35142"/>
    <w:rsid w:val="00E372D2"/>
    <w:rsid w:val="00E40D7E"/>
    <w:rsid w:val="00E456A5"/>
    <w:rsid w:val="00E501CB"/>
    <w:rsid w:val="00E5512D"/>
    <w:rsid w:val="00E61F53"/>
    <w:rsid w:val="00E676DC"/>
    <w:rsid w:val="00E83B09"/>
    <w:rsid w:val="00E86536"/>
    <w:rsid w:val="00E9003F"/>
    <w:rsid w:val="00E924E0"/>
    <w:rsid w:val="00E92C49"/>
    <w:rsid w:val="00E94CD0"/>
    <w:rsid w:val="00E94EE1"/>
    <w:rsid w:val="00E974B7"/>
    <w:rsid w:val="00E977AB"/>
    <w:rsid w:val="00EA7F59"/>
    <w:rsid w:val="00EC09DA"/>
    <w:rsid w:val="00EC19C1"/>
    <w:rsid w:val="00EC2CFD"/>
    <w:rsid w:val="00EC3D57"/>
    <w:rsid w:val="00EC5886"/>
    <w:rsid w:val="00EC7133"/>
    <w:rsid w:val="00ED2E4A"/>
    <w:rsid w:val="00ED4D44"/>
    <w:rsid w:val="00ED4D77"/>
    <w:rsid w:val="00ED7880"/>
    <w:rsid w:val="00EE55E5"/>
    <w:rsid w:val="00EE572F"/>
    <w:rsid w:val="00EF30F7"/>
    <w:rsid w:val="00EF3BA7"/>
    <w:rsid w:val="00EF58CB"/>
    <w:rsid w:val="00F004B3"/>
    <w:rsid w:val="00F060C0"/>
    <w:rsid w:val="00F0623C"/>
    <w:rsid w:val="00F07767"/>
    <w:rsid w:val="00F11F90"/>
    <w:rsid w:val="00F14CFF"/>
    <w:rsid w:val="00F158B4"/>
    <w:rsid w:val="00F2168E"/>
    <w:rsid w:val="00F2194C"/>
    <w:rsid w:val="00F23486"/>
    <w:rsid w:val="00F24659"/>
    <w:rsid w:val="00F356BC"/>
    <w:rsid w:val="00F37621"/>
    <w:rsid w:val="00F41D2B"/>
    <w:rsid w:val="00F54180"/>
    <w:rsid w:val="00F56052"/>
    <w:rsid w:val="00F561E7"/>
    <w:rsid w:val="00F57EC7"/>
    <w:rsid w:val="00F61B46"/>
    <w:rsid w:val="00F61EE2"/>
    <w:rsid w:val="00F6245E"/>
    <w:rsid w:val="00F63147"/>
    <w:rsid w:val="00F64B2B"/>
    <w:rsid w:val="00F64FDD"/>
    <w:rsid w:val="00F650A2"/>
    <w:rsid w:val="00F72FF9"/>
    <w:rsid w:val="00F7498E"/>
    <w:rsid w:val="00F74E43"/>
    <w:rsid w:val="00F76079"/>
    <w:rsid w:val="00F76121"/>
    <w:rsid w:val="00F867F9"/>
    <w:rsid w:val="00F87C4A"/>
    <w:rsid w:val="00F924EB"/>
    <w:rsid w:val="00F93B58"/>
    <w:rsid w:val="00F93DCF"/>
    <w:rsid w:val="00F9740C"/>
    <w:rsid w:val="00FA1FAF"/>
    <w:rsid w:val="00FA20AB"/>
    <w:rsid w:val="00FA31DF"/>
    <w:rsid w:val="00FA39F3"/>
    <w:rsid w:val="00FA4AD4"/>
    <w:rsid w:val="00FB1C31"/>
    <w:rsid w:val="00FB2879"/>
    <w:rsid w:val="00FB4EA7"/>
    <w:rsid w:val="00FC415F"/>
    <w:rsid w:val="00FD0A6A"/>
    <w:rsid w:val="00FD18DE"/>
    <w:rsid w:val="00FE3904"/>
    <w:rsid w:val="00FE415E"/>
    <w:rsid w:val="00FE74C5"/>
    <w:rsid w:val="00FF1F11"/>
    <w:rsid w:val="00FF21E9"/>
    <w:rsid w:val="00FF2E91"/>
    <w:rsid w:val="00FF4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8CB"/>
    <w:pPr>
      <w:ind w:left="720"/>
      <w:contextualSpacing/>
    </w:pPr>
  </w:style>
  <w:style w:type="paragraph" w:styleId="FootnoteText">
    <w:name w:val="footnote text"/>
    <w:basedOn w:val="Normal"/>
    <w:link w:val="FootnoteTextChar"/>
    <w:uiPriority w:val="99"/>
    <w:unhideWhenUsed/>
    <w:rsid w:val="00EC7133"/>
    <w:pPr>
      <w:spacing w:after="0" w:line="240" w:lineRule="auto"/>
    </w:pPr>
    <w:rPr>
      <w:sz w:val="20"/>
      <w:szCs w:val="20"/>
    </w:rPr>
  </w:style>
  <w:style w:type="character" w:customStyle="1" w:styleId="FootnoteTextChar">
    <w:name w:val="Footnote Text Char"/>
    <w:basedOn w:val="DefaultParagraphFont"/>
    <w:link w:val="FootnoteText"/>
    <w:uiPriority w:val="99"/>
    <w:rsid w:val="00EC7133"/>
    <w:rPr>
      <w:sz w:val="20"/>
      <w:szCs w:val="20"/>
    </w:rPr>
  </w:style>
  <w:style w:type="character" w:styleId="FootnoteReference">
    <w:name w:val="footnote reference"/>
    <w:basedOn w:val="DefaultParagraphFont"/>
    <w:uiPriority w:val="99"/>
    <w:semiHidden/>
    <w:unhideWhenUsed/>
    <w:rsid w:val="00EC7133"/>
    <w:rPr>
      <w:vertAlign w:val="superscript"/>
    </w:rPr>
  </w:style>
  <w:style w:type="paragraph" w:styleId="Header">
    <w:name w:val="header"/>
    <w:basedOn w:val="Normal"/>
    <w:link w:val="HeaderChar"/>
    <w:uiPriority w:val="99"/>
    <w:unhideWhenUsed/>
    <w:rsid w:val="00E4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6A5"/>
  </w:style>
  <w:style w:type="paragraph" w:styleId="Footer">
    <w:name w:val="footer"/>
    <w:basedOn w:val="Normal"/>
    <w:link w:val="FooterChar"/>
    <w:uiPriority w:val="99"/>
    <w:unhideWhenUsed/>
    <w:rsid w:val="00E45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6A5"/>
  </w:style>
  <w:style w:type="table" w:styleId="TableGrid">
    <w:name w:val="Table Grid"/>
    <w:basedOn w:val="TableNormal"/>
    <w:uiPriority w:val="59"/>
    <w:rsid w:val="00855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8CB"/>
    <w:pPr>
      <w:ind w:left="720"/>
      <w:contextualSpacing/>
    </w:pPr>
  </w:style>
  <w:style w:type="paragraph" w:styleId="FootnoteText">
    <w:name w:val="footnote text"/>
    <w:basedOn w:val="Normal"/>
    <w:link w:val="FootnoteTextChar"/>
    <w:uiPriority w:val="99"/>
    <w:unhideWhenUsed/>
    <w:rsid w:val="00EC7133"/>
    <w:pPr>
      <w:spacing w:after="0" w:line="240" w:lineRule="auto"/>
    </w:pPr>
    <w:rPr>
      <w:sz w:val="20"/>
      <w:szCs w:val="20"/>
    </w:rPr>
  </w:style>
  <w:style w:type="character" w:customStyle="1" w:styleId="FootnoteTextChar">
    <w:name w:val="Footnote Text Char"/>
    <w:basedOn w:val="DefaultParagraphFont"/>
    <w:link w:val="FootnoteText"/>
    <w:uiPriority w:val="99"/>
    <w:rsid w:val="00EC7133"/>
    <w:rPr>
      <w:sz w:val="20"/>
      <w:szCs w:val="20"/>
    </w:rPr>
  </w:style>
  <w:style w:type="character" w:styleId="FootnoteReference">
    <w:name w:val="footnote reference"/>
    <w:basedOn w:val="DefaultParagraphFont"/>
    <w:uiPriority w:val="99"/>
    <w:semiHidden/>
    <w:unhideWhenUsed/>
    <w:rsid w:val="00EC7133"/>
    <w:rPr>
      <w:vertAlign w:val="superscript"/>
    </w:rPr>
  </w:style>
  <w:style w:type="paragraph" w:styleId="Header">
    <w:name w:val="header"/>
    <w:basedOn w:val="Normal"/>
    <w:link w:val="HeaderChar"/>
    <w:uiPriority w:val="99"/>
    <w:unhideWhenUsed/>
    <w:rsid w:val="00E4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6A5"/>
  </w:style>
  <w:style w:type="paragraph" w:styleId="Footer">
    <w:name w:val="footer"/>
    <w:basedOn w:val="Normal"/>
    <w:link w:val="FooterChar"/>
    <w:uiPriority w:val="99"/>
    <w:unhideWhenUsed/>
    <w:rsid w:val="00E45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6A5"/>
  </w:style>
  <w:style w:type="table" w:styleId="TableGrid">
    <w:name w:val="Table Grid"/>
    <w:basedOn w:val="TableNormal"/>
    <w:uiPriority w:val="59"/>
    <w:rsid w:val="00855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5189">
      <w:bodyDiv w:val="1"/>
      <w:marLeft w:val="0"/>
      <w:marRight w:val="0"/>
      <w:marTop w:val="0"/>
      <w:marBottom w:val="0"/>
      <w:divBdr>
        <w:top w:val="none" w:sz="0" w:space="0" w:color="auto"/>
        <w:left w:val="none" w:sz="0" w:space="0" w:color="auto"/>
        <w:bottom w:val="none" w:sz="0" w:space="0" w:color="auto"/>
        <w:right w:val="none" w:sz="0" w:space="0" w:color="auto"/>
      </w:divBdr>
    </w:div>
    <w:div w:id="367267962">
      <w:bodyDiv w:val="1"/>
      <w:marLeft w:val="0"/>
      <w:marRight w:val="0"/>
      <w:marTop w:val="0"/>
      <w:marBottom w:val="0"/>
      <w:divBdr>
        <w:top w:val="none" w:sz="0" w:space="0" w:color="auto"/>
        <w:left w:val="none" w:sz="0" w:space="0" w:color="auto"/>
        <w:bottom w:val="none" w:sz="0" w:space="0" w:color="auto"/>
        <w:right w:val="none" w:sz="0" w:space="0" w:color="auto"/>
      </w:divBdr>
    </w:div>
    <w:div w:id="18070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7090-E329-455A-BF9B-C68D708F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25</Pages>
  <Words>7003</Words>
  <Characters>39922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17</cp:revision>
  <cp:lastPrinted>2019-10-08T05:54:00Z</cp:lastPrinted>
  <dcterms:created xsi:type="dcterms:W3CDTF">2019-12-24T01:53:00Z</dcterms:created>
  <dcterms:modified xsi:type="dcterms:W3CDTF">2019-12-30T00:00:00Z</dcterms:modified>
</cp:coreProperties>
</file>