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38" w:rsidRDefault="007A5638" w:rsidP="00D2663D">
      <w:pPr>
        <w:tabs>
          <w:tab w:val="left" w:pos="3180"/>
        </w:tabs>
        <w:spacing w:after="0" w:line="240" w:lineRule="exact"/>
        <w:rPr>
          <w:rFonts w:ascii="Times New Roman" w:hAnsi="Times New Roman" w:cs="Times New Roman"/>
          <w:i/>
          <w:iCs/>
          <w:sz w:val="24"/>
          <w:szCs w:val="24"/>
        </w:rPr>
      </w:pPr>
      <w:r w:rsidRPr="007A5638">
        <w:rPr>
          <w:rFonts w:ascii="Times New Roman" w:hAnsi="Times New Roman" w:cs="Times New Roman"/>
          <w:i/>
          <w:iCs/>
          <w:sz w:val="24"/>
          <w:szCs w:val="24"/>
        </w:rPr>
        <w:t>Jurnal Diat dalam Pidana Islam</w:t>
      </w:r>
    </w:p>
    <w:p w:rsidR="00717483" w:rsidRPr="007A5638" w:rsidRDefault="00717483" w:rsidP="00D2663D">
      <w:pPr>
        <w:tabs>
          <w:tab w:val="left" w:pos="3180"/>
        </w:tabs>
        <w:spacing w:after="0" w:line="240" w:lineRule="exact"/>
        <w:rPr>
          <w:rFonts w:ascii="Times New Roman" w:hAnsi="Times New Roman" w:cs="Times New Roman"/>
          <w:i/>
          <w:iCs/>
          <w:sz w:val="24"/>
          <w:szCs w:val="24"/>
        </w:rPr>
      </w:pPr>
    </w:p>
    <w:p w:rsidR="007A5638" w:rsidRPr="007A5638" w:rsidRDefault="007A5638" w:rsidP="00717483">
      <w:pPr>
        <w:tabs>
          <w:tab w:val="left" w:pos="3180"/>
        </w:tabs>
        <w:spacing w:after="0" w:line="240" w:lineRule="exact"/>
        <w:jc w:val="center"/>
        <w:rPr>
          <w:rFonts w:ascii="Times New Roman" w:hAnsi="Times New Roman" w:cs="Times New Roman"/>
          <w:sz w:val="24"/>
          <w:szCs w:val="24"/>
        </w:rPr>
      </w:pPr>
      <w:r w:rsidRPr="007A5638">
        <w:rPr>
          <w:rFonts w:ascii="Times New Roman" w:hAnsi="Times New Roman" w:cs="Times New Roman"/>
          <w:sz w:val="24"/>
          <w:szCs w:val="24"/>
        </w:rPr>
        <w:t>DIAT DALAM PIDANA ISLAM</w:t>
      </w:r>
    </w:p>
    <w:p w:rsidR="007A5638" w:rsidRDefault="007A5638" w:rsidP="00717483">
      <w:pPr>
        <w:tabs>
          <w:tab w:val="left" w:pos="3180"/>
        </w:tabs>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r w:rsidRPr="007A5638">
        <w:rPr>
          <w:rFonts w:ascii="Times New Roman" w:hAnsi="Times New Roman" w:cs="Times New Roman"/>
          <w:sz w:val="24"/>
          <w:szCs w:val="24"/>
        </w:rPr>
        <w:t>Antara Hukum Privat dan Publik</w:t>
      </w:r>
      <w:r>
        <w:rPr>
          <w:rFonts w:ascii="Times New Roman" w:hAnsi="Times New Roman" w:cs="Times New Roman"/>
          <w:sz w:val="24"/>
          <w:szCs w:val="24"/>
        </w:rPr>
        <w:t>)</w:t>
      </w:r>
    </w:p>
    <w:p w:rsidR="007A5638" w:rsidRDefault="007A5638" w:rsidP="00717483">
      <w:pPr>
        <w:tabs>
          <w:tab w:val="left" w:pos="3180"/>
        </w:tabs>
        <w:spacing w:after="0" w:line="240" w:lineRule="exact"/>
        <w:jc w:val="center"/>
        <w:rPr>
          <w:rFonts w:ascii="Times New Roman" w:hAnsi="Times New Roman" w:cs="Times New Roman"/>
          <w:sz w:val="24"/>
          <w:szCs w:val="24"/>
        </w:rPr>
      </w:pPr>
      <w:r>
        <w:rPr>
          <w:rFonts w:ascii="Times New Roman" w:hAnsi="Times New Roman" w:cs="Times New Roman"/>
          <w:sz w:val="24"/>
          <w:szCs w:val="24"/>
        </w:rPr>
        <w:t>Oleh: Dr. Hamzah, M. H</w:t>
      </w:r>
      <w:r w:rsidR="00B7092F">
        <w:rPr>
          <w:rFonts w:ascii="Times New Roman" w:hAnsi="Times New Roman" w:cs="Times New Roman"/>
          <w:sz w:val="24"/>
          <w:szCs w:val="24"/>
        </w:rPr>
        <w:t>.</w:t>
      </w:r>
      <w:r>
        <w:rPr>
          <w:rFonts w:ascii="Times New Roman" w:hAnsi="Times New Roman" w:cs="Times New Roman"/>
          <w:sz w:val="24"/>
          <w:szCs w:val="24"/>
        </w:rPr>
        <w:t>I.</w:t>
      </w:r>
    </w:p>
    <w:p w:rsidR="00356E6E" w:rsidRDefault="00356E6E" w:rsidP="00D45B5E">
      <w:pPr>
        <w:tabs>
          <w:tab w:val="left" w:pos="3180"/>
        </w:tabs>
        <w:spacing w:after="0" w:line="480" w:lineRule="exact"/>
        <w:jc w:val="center"/>
        <w:rPr>
          <w:rFonts w:ascii="Times New Roman" w:hAnsi="Times New Roman" w:cs="Times New Roman"/>
          <w:sz w:val="24"/>
          <w:szCs w:val="24"/>
        </w:rPr>
      </w:pPr>
      <w:r>
        <w:rPr>
          <w:rFonts w:ascii="Times New Roman" w:hAnsi="Times New Roman" w:cs="Times New Roman"/>
          <w:sz w:val="24"/>
          <w:szCs w:val="24"/>
        </w:rPr>
        <w:t>Abstrak</w:t>
      </w:r>
    </w:p>
    <w:p w:rsidR="00D2663D" w:rsidRDefault="00356E6E" w:rsidP="00D2663D">
      <w:pPr>
        <w:tabs>
          <w:tab w:val="left" w:pos="709"/>
        </w:tabs>
        <w:spacing w:after="0" w:line="240" w:lineRule="exact"/>
        <w:jc w:val="both"/>
        <w:rPr>
          <w:rFonts w:ascii="Times New Roman" w:hAnsi="Times New Roman" w:cs="Times New Roman"/>
          <w:sz w:val="24"/>
          <w:szCs w:val="24"/>
        </w:rPr>
      </w:pPr>
      <w:r>
        <w:rPr>
          <w:rFonts w:ascii="Times New Roman" w:hAnsi="Times New Roman" w:cs="Times New Roman"/>
          <w:sz w:val="24"/>
          <w:szCs w:val="24"/>
        </w:rPr>
        <w:tab/>
        <w:t>Diat menjadi tema yang sangat menarik untuk diperbincangkan. Di samping diat menajdi alternatif sulusi penyelesaian hukum secara cepat dan adil di luar peradilan (</w:t>
      </w:r>
      <w:r w:rsidRPr="00356E6E">
        <w:rPr>
          <w:rFonts w:ascii="Times New Roman" w:hAnsi="Times New Roman" w:cs="Times New Roman"/>
          <w:i/>
          <w:iCs/>
          <w:sz w:val="24"/>
          <w:szCs w:val="24"/>
        </w:rPr>
        <w:t>non litigasi</w:t>
      </w:r>
      <w:r>
        <w:rPr>
          <w:rFonts w:ascii="Times New Roman" w:hAnsi="Times New Roman" w:cs="Times New Roman"/>
          <w:sz w:val="24"/>
          <w:szCs w:val="24"/>
        </w:rPr>
        <w:t xml:space="preserve">) </w:t>
      </w:r>
      <w:r w:rsidR="00D2663D">
        <w:rPr>
          <w:rFonts w:ascii="Times New Roman" w:hAnsi="Times New Roman" w:cs="Times New Roman"/>
          <w:sz w:val="24"/>
          <w:szCs w:val="24"/>
        </w:rPr>
        <w:t xml:space="preserve">dalam sistem peradilan pidana Islam. Diat juga dipandang oleh ahli hukum barat sebagai sistem hukum yang mencampuradukkan antara </w:t>
      </w:r>
      <w:r w:rsidR="005E0EF9">
        <w:rPr>
          <w:rFonts w:ascii="Times New Roman" w:hAnsi="Times New Roman" w:cs="Times New Roman"/>
          <w:sz w:val="24"/>
          <w:szCs w:val="24"/>
        </w:rPr>
        <w:t>hokum</w:t>
      </w:r>
      <w:r w:rsidR="005E0EF9">
        <w:rPr>
          <w:rFonts w:ascii="Times New Roman" w:hAnsi="Times New Roman" w:cs="Times New Roman"/>
          <w:sz w:val="24"/>
          <w:szCs w:val="24"/>
          <w:lang w:val="en-US"/>
        </w:rPr>
        <w:t xml:space="preserve"> </w:t>
      </w:r>
      <w:r w:rsidR="00D2663D">
        <w:rPr>
          <w:rFonts w:ascii="Times New Roman" w:hAnsi="Times New Roman" w:cs="Times New Roman"/>
          <w:sz w:val="24"/>
          <w:szCs w:val="24"/>
        </w:rPr>
        <w:t>privat dan hukum publik. Menurut kelompok ini, diat dalam hukum</w:t>
      </w:r>
      <w:r w:rsidR="005E0EF9">
        <w:rPr>
          <w:rFonts w:ascii="Times New Roman" w:hAnsi="Times New Roman" w:cs="Times New Roman"/>
          <w:sz w:val="24"/>
          <w:szCs w:val="24"/>
          <w:lang w:val="en-US"/>
        </w:rPr>
        <w:t xml:space="preserve"> </w:t>
      </w:r>
      <w:r w:rsidR="00D2663D">
        <w:rPr>
          <w:rFonts w:ascii="Times New Roman" w:hAnsi="Times New Roman" w:cs="Times New Roman"/>
          <w:sz w:val="24"/>
          <w:szCs w:val="24"/>
        </w:rPr>
        <w:t xml:space="preserve">pidana Islam sama persis </w:t>
      </w:r>
      <w:r>
        <w:rPr>
          <w:rFonts w:ascii="Times New Roman" w:hAnsi="Times New Roman" w:cs="Times New Roman"/>
          <w:sz w:val="24"/>
          <w:szCs w:val="24"/>
        </w:rPr>
        <w:t>praktek</w:t>
      </w:r>
      <w:r w:rsidR="00D2663D">
        <w:rPr>
          <w:rFonts w:ascii="Times New Roman" w:hAnsi="Times New Roman" w:cs="Times New Roman"/>
          <w:sz w:val="24"/>
          <w:szCs w:val="24"/>
        </w:rPr>
        <w:t>nya dalam hukum perdata yakni ganti rugi.</w:t>
      </w:r>
    </w:p>
    <w:p w:rsidR="00D2663D" w:rsidRPr="00956888" w:rsidRDefault="00D2663D" w:rsidP="005E0EF9">
      <w:pPr>
        <w:tabs>
          <w:tab w:val="left" w:pos="709"/>
        </w:tabs>
        <w:spacing w:after="0" w:line="240" w:lineRule="exact"/>
        <w:jc w:val="both"/>
        <w:rPr>
          <w:rFonts w:ascii="Times New Roman" w:hAnsi="Times New Roman" w:cs="Times New Roman"/>
          <w:sz w:val="24"/>
          <w:szCs w:val="24"/>
        </w:rPr>
      </w:pPr>
      <w:r>
        <w:rPr>
          <w:rFonts w:ascii="Times New Roman" w:hAnsi="Times New Roman" w:cs="Times New Roman"/>
          <w:sz w:val="24"/>
          <w:szCs w:val="24"/>
        </w:rPr>
        <w:tab/>
        <w:t>Prakt</w:t>
      </w:r>
      <w:r w:rsidR="00717483">
        <w:rPr>
          <w:rFonts w:ascii="Times New Roman" w:hAnsi="Times New Roman" w:cs="Times New Roman"/>
          <w:sz w:val="24"/>
          <w:szCs w:val="24"/>
        </w:rPr>
        <w:t>i</w:t>
      </w:r>
      <w:r>
        <w:rPr>
          <w:rFonts w:ascii="Times New Roman" w:hAnsi="Times New Roman" w:cs="Times New Roman"/>
          <w:sz w:val="24"/>
          <w:szCs w:val="24"/>
        </w:rPr>
        <w:t xml:space="preserve">k dalam hukum pidana Islam, diat itu tetap merupakan satu jenis pidana yang dikenakan kepada pelaku tindak pidana pembunuhan sengaja  dan penganiayaan sengaja sebagai pidana pengganti, dan menjadi pidana pokok bagi kejahatan pembunuhan semi </w:t>
      </w:r>
      <w:r w:rsidR="005E0EF9">
        <w:rPr>
          <w:rFonts w:ascii="Times New Roman" w:hAnsi="Times New Roman" w:cs="Times New Roman"/>
          <w:sz w:val="24"/>
          <w:szCs w:val="24"/>
        </w:rPr>
        <w:t>sengaja</w:t>
      </w:r>
      <w:r w:rsidR="005E0EF9" w:rsidRPr="005E0EF9">
        <w:rPr>
          <w:rFonts w:ascii="Times New Roman" w:hAnsi="Times New Roman" w:cs="Times New Roman"/>
          <w:sz w:val="24"/>
          <w:szCs w:val="24"/>
        </w:rPr>
        <w:t xml:space="preserve"> (</w:t>
      </w:r>
      <w:r w:rsidR="005E0EF9" w:rsidRPr="005E0EF9">
        <w:rPr>
          <w:rFonts w:ascii="Times New Roman" w:hAnsi="Times New Roman" w:cs="Times New Roman"/>
          <w:i/>
          <w:iCs/>
          <w:sz w:val="24"/>
          <w:szCs w:val="24"/>
        </w:rPr>
        <w:t>al-qatl syibhul ‘amd)</w:t>
      </w:r>
      <w:r w:rsidR="005E0EF9" w:rsidRPr="005E0EF9">
        <w:rPr>
          <w:rFonts w:ascii="Times New Roman" w:hAnsi="Times New Roman" w:cs="Times New Roman"/>
          <w:sz w:val="24"/>
          <w:szCs w:val="24"/>
        </w:rPr>
        <w:t xml:space="preserve"> </w:t>
      </w:r>
      <w:r>
        <w:rPr>
          <w:rFonts w:ascii="Times New Roman" w:hAnsi="Times New Roman" w:cs="Times New Roman"/>
          <w:sz w:val="24"/>
          <w:szCs w:val="24"/>
        </w:rPr>
        <w:t xml:space="preserve">dan pembunuhan karena tersalah </w:t>
      </w:r>
      <w:r w:rsidRPr="003C5549">
        <w:rPr>
          <w:rFonts w:ascii="Times New Roman" w:hAnsi="Times New Roman" w:cs="Times New Roman"/>
          <w:i/>
          <w:iCs/>
          <w:sz w:val="24"/>
          <w:szCs w:val="24"/>
        </w:rPr>
        <w:t>(al-kha</w:t>
      </w:r>
      <w:r w:rsidRPr="003C5549">
        <w:rPr>
          <w:rFonts w:ascii="Times New Roman" w:hAnsi="Times New Roman"/>
          <w:i/>
          <w:iCs/>
          <w:sz w:val="24"/>
          <w:szCs w:val="24"/>
        </w:rPr>
        <w:t>ṭ</w:t>
      </w:r>
      <w:r w:rsidRPr="003C5549">
        <w:rPr>
          <w:rFonts w:ascii="Times New Roman" w:hAnsi="Times New Roman" w:cs="Times New Roman"/>
          <w:i/>
          <w:iCs/>
          <w:sz w:val="24"/>
          <w:szCs w:val="24"/>
        </w:rPr>
        <w:t>a)</w:t>
      </w:r>
      <w:r>
        <w:rPr>
          <w:rFonts w:ascii="Times New Roman" w:hAnsi="Times New Roman" w:cs="Times New Roman"/>
          <w:i/>
          <w:iCs/>
          <w:sz w:val="24"/>
          <w:szCs w:val="24"/>
        </w:rPr>
        <w:t xml:space="preserve">. </w:t>
      </w:r>
      <w:r w:rsidRPr="003C5549">
        <w:rPr>
          <w:rFonts w:ascii="Times New Roman" w:hAnsi="Times New Roman" w:cs="Times New Roman"/>
          <w:sz w:val="24"/>
          <w:szCs w:val="24"/>
        </w:rPr>
        <w:t>Demikian juga pada penganiayaan tidak sengaja</w:t>
      </w:r>
      <w:r w:rsidR="005E0EF9">
        <w:rPr>
          <w:rFonts w:ascii="Times New Roman" w:hAnsi="Times New Roman" w:cs="Times New Roman"/>
          <w:sz w:val="24"/>
          <w:szCs w:val="24"/>
          <w:lang w:val="en-US"/>
        </w:rPr>
        <w:t xml:space="preserve"> (</w:t>
      </w:r>
      <w:r w:rsidR="005E0EF9" w:rsidRPr="005E0EF9">
        <w:rPr>
          <w:rFonts w:ascii="Times New Roman" w:hAnsi="Times New Roman" w:cs="Times New Roman"/>
          <w:i/>
          <w:iCs/>
          <w:sz w:val="24"/>
          <w:szCs w:val="24"/>
          <w:lang w:val="en-US"/>
        </w:rPr>
        <w:t>al-Jarhul khatha’)</w:t>
      </w:r>
      <w:r>
        <w:rPr>
          <w:rFonts w:ascii="Times New Roman" w:hAnsi="Times New Roman" w:cs="Times New Roman"/>
          <w:sz w:val="24"/>
          <w:szCs w:val="24"/>
        </w:rPr>
        <w:t xml:space="preserve">. </w:t>
      </w:r>
      <w:r w:rsidR="00717483">
        <w:rPr>
          <w:rFonts w:ascii="Times New Roman" w:hAnsi="Times New Roman" w:cs="Times New Roman"/>
          <w:sz w:val="24"/>
          <w:szCs w:val="24"/>
        </w:rPr>
        <w:t>Pidana seperti ini bermaksud agar pelaku tindak pidana</w:t>
      </w:r>
      <w:r>
        <w:rPr>
          <w:rFonts w:ascii="Times New Roman" w:hAnsi="Times New Roman" w:cs="Times New Roman"/>
          <w:sz w:val="24"/>
          <w:szCs w:val="24"/>
        </w:rPr>
        <w:t xml:space="preserve"> tidak semena-mena bertindak yang dapat merugikan pihak lain. Proses diat tidak dapat dilakukan orang perorang antara korban atau keluarga korban dengan pelaku saja, tetapi harus dilakukan oleh lembaga yang dibentuk oleh pemerintah, sehingga tidak ada pihak yang merasa tidak diperlakukan dengan tidak adil dan tidak manusiawi. </w:t>
      </w:r>
    </w:p>
    <w:p w:rsidR="00D2663D" w:rsidRDefault="00356E6E" w:rsidP="00D2663D">
      <w:pPr>
        <w:tabs>
          <w:tab w:val="left" w:pos="709"/>
        </w:tabs>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p>
    <w:p w:rsidR="00356E6E" w:rsidRPr="007A5638" w:rsidRDefault="00D2663D" w:rsidP="00D2663D">
      <w:pPr>
        <w:tabs>
          <w:tab w:val="left" w:pos="709"/>
        </w:tabs>
        <w:spacing w:after="0" w:line="240" w:lineRule="exact"/>
        <w:jc w:val="both"/>
        <w:rPr>
          <w:rFonts w:ascii="Times New Roman" w:hAnsi="Times New Roman" w:cs="Times New Roman"/>
          <w:sz w:val="24"/>
          <w:szCs w:val="24"/>
        </w:rPr>
      </w:pPr>
      <w:r>
        <w:rPr>
          <w:rFonts w:ascii="Times New Roman" w:hAnsi="Times New Roman" w:cs="Times New Roman"/>
          <w:sz w:val="24"/>
          <w:szCs w:val="24"/>
        </w:rPr>
        <w:t>Kata Kunci; Diat-Privat-publik</w:t>
      </w:r>
    </w:p>
    <w:p w:rsidR="007A5638" w:rsidRDefault="007A5638" w:rsidP="007A5638">
      <w:pPr>
        <w:tabs>
          <w:tab w:val="left" w:pos="3180"/>
        </w:tabs>
        <w:spacing w:after="0" w:line="480" w:lineRule="exact"/>
        <w:jc w:val="both"/>
        <w:rPr>
          <w:rFonts w:ascii="Times New Roman" w:hAnsi="Times New Roman" w:cs="Times New Roman"/>
          <w:i/>
          <w:iCs/>
          <w:sz w:val="24"/>
          <w:szCs w:val="24"/>
        </w:rPr>
      </w:pPr>
      <w:r>
        <w:rPr>
          <w:rFonts w:ascii="Times New Roman" w:hAnsi="Times New Roman" w:cs="Times New Roman"/>
          <w:i/>
          <w:iCs/>
          <w:sz w:val="24"/>
          <w:szCs w:val="24"/>
        </w:rPr>
        <w:t>A. PENDAHULUAN</w:t>
      </w:r>
    </w:p>
    <w:p w:rsidR="00AB2CE5" w:rsidRDefault="007A5638" w:rsidP="00B7092F">
      <w:pPr>
        <w:tabs>
          <w:tab w:val="left" w:pos="0"/>
        </w:tabs>
        <w:spacing w:after="0" w:line="480" w:lineRule="exact"/>
        <w:jc w:val="both"/>
        <w:rPr>
          <w:rFonts w:ascii="Times New Roman" w:hAnsi="Times New Roman" w:cs="Times New Roman"/>
          <w:sz w:val="24"/>
          <w:szCs w:val="24"/>
        </w:rPr>
      </w:pPr>
      <w:r>
        <w:rPr>
          <w:rFonts w:ascii="Times New Roman" w:hAnsi="Times New Roman" w:cs="Times New Roman"/>
          <w:sz w:val="24"/>
          <w:szCs w:val="24"/>
        </w:rPr>
        <w:tab/>
        <w:t xml:space="preserve">Prokontra tentang diat dalam  pidana Islam tidak hanya datang dari kalangan ahli hukum barat, tetapi juga datang </w:t>
      </w:r>
      <w:r w:rsidR="00663AAC">
        <w:rPr>
          <w:rFonts w:ascii="Times New Roman" w:hAnsi="Times New Roman" w:cs="Times New Roman"/>
          <w:sz w:val="24"/>
          <w:szCs w:val="24"/>
        </w:rPr>
        <w:t xml:space="preserve">dari </w:t>
      </w:r>
      <w:r>
        <w:rPr>
          <w:rFonts w:ascii="Times New Roman" w:hAnsi="Times New Roman" w:cs="Times New Roman"/>
          <w:sz w:val="24"/>
          <w:szCs w:val="24"/>
        </w:rPr>
        <w:t xml:space="preserve">ahli hukum konvensional, bahkan juga dari sebagian ahli hukum Islam. Diat dalam hukum pidana Islam dipandang oleh ahli-ahli hukum barat dan hukum konvensional sebagai hukum </w:t>
      </w:r>
      <w:r w:rsidRPr="00663AAC">
        <w:rPr>
          <w:rFonts w:ascii="Times New Roman" w:hAnsi="Times New Roman" w:cs="Times New Roman"/>
          <w:i/>
          <w:iCs/>
          <w:sz w:val="24"/>
          <w:szCs w:val="24"/>
        </w:rPr>
        <w:t>privat</w:t>
      </w:r>
      <w:r>
        <w:rPr>
          <w:rFonts w:ascii="Times New Roman" w:hAnsi="Times New Roman" w:cs="Times New Roman"/>
          <w:sz w:val="24"/>
          <w:szCs w:val="24"/>
        </w:rPr>
        <w:t xml:space="preserve"> (hukum Perdata)</w:t>
      </w:r>
      <w:r w:rsidR="00E82CD4">
        <w:rPr>
          <w:rFonts w:ascii="Times New Roman" w:hAnsi="Times New Roman" w:cs="Times New Roman"/>
          <w:sz w:val="24"/>
          <w:szCs w:val="24"/>
        </w:rPr>
        <w:t>,</w:t>
      </w:r>
      <w:r>
        <w:rPr>
          <w:rFonts w:ascii="Times New Roman" w:hAnsi="Times New Roman" w:cs="Times New Roman"/>
          <w:sz w:val="24"/>
          <w:szCs w:val="24"/>
        </w:rPr>
        <w:t xml:space="preserve"> </w:t>
      </w:r>
      <w:r w:rsidR="00E82CD4">
        <w:rPr>
          <w:rFonts w:ascii="Times New Roman" w:hAnsi="Times New Roman" w:cs="Times New Roman"/>
          <w:sz w:val="24"/>
          <w:szCs w:val="24"/>
        </w:rPr>
        <w:t xml:space="preserve">sebab paktek </w:t>
      </w:r>
      <w:r>
        <w:rPr>
          <w:rFonts w:ascii="Times New Roman" w:hAnsi="Times New Roman" w:cs="Times New Roman"/>
          <w:sz w:val="24"/>
          <w:szCs w:val="24"/>
        </w:rPr>
        <w:t xml:space="preserve">ganti rugi </w:t>
      </w:r>
      <w:r w:rsidR="00E82CD4">
        <w:rPr>
          <w:rFonts w:ascii="Times New Roman" w:hAnsi="Times New Roman" w:cs="Times New Roman"/>
          <w:sz w:val="24"/>
          <w:szCs w:val="24"/>
        </w:rPr>
        <w:t>itu yang diistilahkan dengan diat sama prkateknya dengan</w:t>
      </w:r>
      <w:r>
        <w:rPr>
          <w:rFonts w:ascii="Times New Roman" w:hAnsi="Times New Roman" w:cs="Times New Roman"/>
          <w:sz w:val="24"/>
          <w:szCs w:val="24"/>
        </w:rPr>
        <w:t xml:space="preserve"> </w:t>
      </w:r>
      <w:r w:rsidR="00663AAC">
        <w:rPr>
          <w:rFonts w:ascii="Times New Roman" w:hAnsi="Times New Roman" w:cs="Times New Roman"/>
          <w:sz w:val="24"/>
          <w:szCs w:val="24"/>
        </w:rPr>
        <w:t xml:space="preserve">yang </w:t>
      </w:r>
      <w:r>
        <w:rPr>
          <w:rFonts w:ascii="Times New Roman" w:hAnsi="Times New Roman" w:cs="Times New Roman"/>
          <w:sz w:val="24"/>
          <w:szCs w:val="24"/>
        </w:rPr>
        <w:t xml:space="preserve">ada dalam </w:t>
      </w:r>
      <w:r w:rsidR="00E82CD4">
        <w:rPr>
          <w:rFonts w:ascii="Times New Roman" w:hAnsi="Times New Roman" w:cs="Times New Roman"/>
          <w:sz w:val="24"/>
          <w:szCs w:val="24"/>
        </w:rPr>
        <w:t xml:space="preserve">hukum </w:t>
      </w:r>
      <w:r w:rsidRPr="00663AAC">
        <w:rPr>
          <w:rFonts w:ascii="Times New Roman" w:hAnsi="Times New Roman" w:cs="Times New Roman"/>
          <w:i/>
          <w:iCs/>
          <w:sz w:val="24"/>
          <w:szCs w:val="24"/>
        </w:rPr>
        <w:t xml:space="preserve">privat </w:t>
      </w:r>
      <w:r>
        <w:rPr>
          <w:rFonts w:ascii="Times New Roman" w:hAnsi="Times New Roman" w:cs="Times New Roman"/>
          <w:sz w:val="24"/>
          <w:szCs w:val="24"/>
        </w:rPr>
        <w:t>(hukum perdata)</w:t>
      </w:r>
      <w:r w:rsidR="00E82CD4">
        <w:rPr>
          <w:rFonts w:ascii="Times New Roman" w:hAnsi="Times New Roman" w:cs="Times New Roman"/>
          <w:sz w:val="24"/>
          <w:szCs w:val="24"/>
        </w:rPr>
        <w:t xml:space="preserve">. </w:t>
      </w:r>
      <w:r w:rsidR="00663AAC">
        <w:rPr>
          <w:rFonts w:ascii="Times New Roman" w:hAnsi="Times New Roman" w:cs="Times New Roman"/>
          <w:sz w:val="24"/>
          <w:szCs w:val="24"/>
        </w:rPr>
        <w:t>Prokontra tersebut</w:t>
      </w:r>
      <w:r w:rsidR="00AB2CE5">
        <w:rPr>
          <w:rFonts w:ascii="Times New Roman" w:hAnsi="Times New Roman" w:cs="Times New Roman"/>
          <w:sz w:val="24"/>
          <w:szCs w:val="24"/>
        </w:rPr>
        <w:t xml:space="preserve"> menjadi semakin melebar ditandai dengan </w:t>
      </w:r>
      <w:r w:rsidR="008376B8">
        <w:rPr>
          <w:rFonts w:ascii="Times New Roman" w:hAnsi="Times New Roman" w:cs="Times New Roman"/>
          <w:sz w:val="24"/>
          <w:szCs w:val="24"/>
        </w:rPr>
        <w:t xml:space="preserve">munculnya dua </w:t>
      </w:r>
      <w:r w:rsidR="00AB2CE5">
        <w:rPr>
          <w:rFonts w:ascii="Times New Roman" w:hAnsi="Times New Roman" w:cs="Times New Roman"/>
          <w:sz w:val="24"/>
          <w:szCs w:val="24"/>
        </w:rPr>
        <w:t xml:space="preserve">pandangan </w:t>
      </w:r>
      <w:r w:rsidR="008376B8">
        <w:rPr>
          <w:rFonts w:ascii="Times New Roman" w:hAnsi="Times New Roman" w:cs="Times New Roman"/>
          <w:sz w:val="24"/>
          <w:szCs w:val="24"/>
        </w:rPr>
        <w:t xml:space="preserve">yang saling mengklaim kebenaran masing-masing. </w:t>
      </w:r>
      <w:r w:rsidR="00B7092F">
        <w:rPr>
          <w:rFonts w:ascii="Times New Roman" w:hAnsi="Times New Roman" w:cs="Times New Roman"/>
          <w:sz w:val="24"/>
          <w:szCs w:val="24"/>
        </w:rPr>
        <w:t xml:space="preserve">Pandangan </w:t>
      </w:r>
      <w:r w:rsidR="00AB2CE5">
        <w:rPr>
          <w:rFonts w:ascii="Times New Roman" w:hAnsi="Times New Roman" w:cs="Times New Roman"/>
          <w:sz w:val="24"/>
          <w:szCs w:val="24"/>
        </w:rPr>
        <w:t xml:space="preserve">skeptis yang berasal dari orang-orang yang mempunyai latarbelakang pengetahuan hukum Islam bersifat umum, tidak pada pada ilmu hukum pidana Islam. </w:t>
      </w:r>
      <w:r w:rsidR="00B7092F">
        <w:rPr>
          <w:rFonts w:ascii="Times New Roman" w:hAnsi="Times New Roman" w:cs="Times New Roman"/>
          <w:sz w:val="24"/>
          <w:szCs w:val="24"/>
        </w:rPr>
        <w:t xml:space="preserve">Pandangan lain yang berlawanan dengan pandangan tersebut, bahwa diat bukanlah ganti rugi melainkan pidana pengganti dari pidana pokok yang </w:t>
      </w:r>
      <w:r w:rsidR="00B7092F">
        <w:rPr>
          <w:rFonts w:ascii="Times New Roman" w:hAnsi="Times New Roman" w:cs="Times New Roman"/>
          <w:sz w:val="24"/>
          <w:szCs w:val="24"/>
        </w:rPr>
        <w:lastRenderedPageBreak/>
        <w:t xml:space="preserve">diancamkan kepada pelaku terpidana kisas dengan sengaja yang mendapatkan pengampunan dari korban atau keluarga korban. Diat juga menjadi pidana pokok bagi pelaku kejahatan dengan tidak sengaja (khusus bagi pelaku tindak pidana pembunuhan dan atau penganiayaan tersalah. </w:t>
      </w:r>
      <w:r w:rsidR="00AB2CE5">
        <w:rPr>
          <w:rFonts w:ascii="Times New Roman" w:hAnsi="Times New Roman" w:cs="Times New Roman"/>
          <w:sz w:val="24"/>
          <w:szCs w:val="24"/>
        </w:rPr>
        <w:t xml:space="preserve">Atas dasar perbedaan pandangan tersebut, </w:t>
      </w:r>
      <w:r w:rsidR="00B7092F">
        <w:rPr>
          <w:rFonts w:ascii="Times New Roman" w:hAnsi="Times New Roman" w:cs="Times New Roman"/>
          <w:sz w:val="24"/>
          <w:szCs w:val="24"/>
        </w:rPr>
        <w:t>kajian</w:t>
      </w:r>
      <w:r w:rsidR="00AB2CE5">
        <w:rPr>
          <w:rFonts w:ascii="Times New Roman" w:hAnsi="Times New Roman" w:cs="Times New Roman"/>
          <w:sz w:val="24"/>
          <w:szCs w:val="24"/>
        </w:rPr>
        <w:t xml:space="preserve"> ini akan mencoba melihat diat itu apa lebih cenderung pada hukum privat atau pada hukum publik. </w:t>
      </w:r>
    </w:p>
    <w:p w:rsidR="00476C23" w:rsidRDefault="00476C23" w:rsidP="007A5638">
      <w:pPr>
        <w:tabs>
          <w:tab w:val="left" w:pos="7937"/>
        </w:tabs>
        <w:spacing w:after="0" w:line="480" w:lineRule="exact"/>
        <w:ind w:right="-1" w:firstLine="709"/>
        <w:jc w:val="both"/>
        <w:rPr>
          <w:rFonts w:ascii="Times New Roman" w:hAnsi="Times New Roman" w:cs="Times New Roman"/>
          <w:sz w:val="24"/>
          <w:szCs w:val="24"/>
        </w:rPr>
      </w:pPr>
    </w:p>
    <w:p w:rsidR="00476C23" w:rsidRPr="00476C23" w:rsidRDefault="00F7224A" w:rsidP="00476C23">
      <w:pPr>
        <w:tabs>
          <w:tab w:val="left" w:pos="7937"/>
        </w:tabs>
        <w:spacing w:after="0" w:line="480" w:lineRule="exact"/>
        <w:ind w:right="-1"/>
        <w:jc w:val="both"/>
        <w:rPr>
          <w:rFonts w:ascii="Times New Roman" w:hAnsi="Times New Roman" w:cs="Times New Roman"/>
          <w:i/>
          <w:iCs/>
          <w:sz w:val="24"/>
          <w:szCs w:val="24"/>
        </w:rPr>
      </w:pPr>
      <w:r>
        <w:rPr>
          <w:rFonts w:ascii="Times New Roman" w:hAnsi="Times New Roman" w:cs="Times New Roman"/>
          <w:i/>
          <w:iCs/>
          <w:sz w:val="24"/>
          <w:szCs w:val="24"/>
        </w:rPr>
        <w:t>B</w:t>
      </w:r>
      <w:r w:rsidR="00476C23" w:rsidRPr="00476C23">
        <w:rPr>
          <w:rFonts w:ascii="Times New Roman" w:hAnsi="Times New Roman" w:cs="Times New Roman"/>
          <w:i/>
          <w:iCs/>
          <w:sz w:val="24"/>
          <w:szCs w:val="24"/>
        </w:rPr>
        <w:t>. Dasar Hukum</w:t>
      </w:r>
      <w:r w:rsidR="005943D4">
        <w:rPr>
          <w:rFonts w:ascii="Times New Roman" w:hAnsi="Times New Roman" w:cs="Times New Roman"/>
          <w:i/>
          <w:iCs/>
          <w:sz w:val="24"/>
          <w:szCs w:val="24"/>
        </w:rPr>
        <w:t>, Keterlibatan Ahli Waris</w:t>
      </w:r>
      <w:r w:rsidR="00476C23" w:rsidRPr="00476C23">
        <w:rPr>
          <w:rFonts w:ascii="Times New Roman" w:hAnsi="Times New Roman" w:cs="Times New Roman"/>
          <w:i/>
          <w:iCs/>
          <w:sz w:val="24"/>
          <w:szCs w:val="24"/>
        </w:rPr>
        <w:t xml:space="preserve"> </w:t>
      </w:r>
      <w:r w:rsidR="00EB3EDF">
        <w:rPr>
          <w:rFonts w:ascii="Times New Roman" w:hAnsi="Times New Roman" w:cs="Times New Roman"/>
          <w:i/>
          <w:iCs/>
          <w:sz w:val="24"/>
          <w:szCs w:val="24"/>
        </w:rPr>
        <w:t xml:space="preserve">&amp; Klasifikasi </w:t>
      </w:r>
      <w:r w:rsidR="00476C23" w:rsidRPr="00476C23">
        <w:rPr>
          <w:rFonts w:ascii="Times New Roman" w:hAnsi="Times New Roman" w:cs="Times New Roman"/>
          <w:i/>
          <w:iCs/>
          <w:sz w:val="24"/>
          <w:szCs w:val="24"/>
        </w:rPr>
        <w:t>Diat dalam Pidana Islam</w:t>
      </w:r>
    </w:p>
    <w:p w:rsidR="007A5638" w:rsidRPr="0009559F" w:rsidRDefault="007A5638" w:rsidP="007A5638">
      <w:pPr>
        <w:tabs>
          <w:tab w:val="left" w:pos="7937"/>
        </w:tabs>
        <w:spacing w:after="0" w:line="480" w:lineRule="exact"/>
        <w:ind w:right="-1" w:firstLine="709"/>
        <w:jc w:val="both"/>
        <w:rPr>
          <w:rFonts w:ascii="Times New Roman" w:hAnsi="Times New Roman" w:cs="Times New Roman"/>
          <w:sz w:val="24"/>
          <w:szCs w:val="24"/>
        </w:rPr>
      </w:pPr>
      <w:r w:rsidRPr="0009559F">
        <w:rPr>
          <w:rFonts w:ascii="Times New Roman" w:hAnsi="Times New Roman" w:cs="Times New Roman"/>
          <w:sz w:val="24"/>
          <w:szCs w:val="24"/>
        </w:rPr>
        <w:t xml:space="preserve">Ketentuan hukum tentang wajibnya </w:t>
      </w:r>
      <w:r>
        <w:rPr>
          <w:rFonts w:ascii="Times New Roman" w:hAnsi="Times New Roman" w:cs="Times New Roman"/>
          <w:sz w:val="24"/>
          <w:szCs w:val="24"/>
        </w:rPr>
        <w:t>diat itu didasarkan pada QS al-Nis</w:t>
      </w:r>
      <w:r w:rsidRPr="00C417B2">
        <w:rPr>
          <w:rFonts w:asciiTheme="majorBidi" w:hAnsiTheme="majorBidi" w:cstheme="majorBidi"/>
          <w:sz w:val="24"/>
          <w:szCs w:val="24"/>
        </w:rPr>
        <w:t>ā</w:t>
      </w:r>
      <w:r w:rsidRPr="0009559F">
        <w:rPr>
          <w:rFonts w:ascii="Times New Roman" w:hAnsi="Times New Roman" w:cs="Times New Roman"/>
          <w:sz w:val="24"/>
          <w:szCs w:val="24"/>
        </w:rPr>
        <w:t>’/4: 92;</w:t>
      </w:r>
    </w:p>
    <w:p w:rsidR="007A5638" w:rsidRPr="0009559F" w:rsidRDefault="007A5638" w:rsidP="007A5638">
      <w:pPr>
        <w:tabs>
          <w:tab w:val="left" w:pos="7937"/>
        </w:tabs>
        <w:bidi/>
        <w:spacing w:after="0" w:line="240" w:lineRule="auto"/>
        <w:jc w:val="both"/>
        <w:rPr>
          <w:rFonts w:ascii="Times New Roman" w:hAnsi="Times New Roman" w:cs="Times New Roman"/>
          <w:sz w:val="24"/>
          <w:szCs w:val="24"/>
          <w:rtl/>
        </w:rPr>
      </w:pPr>
      <w:r w:rsidRPr="0009559F">
        <w:rPr>
          <w:rFonts w:ascii="Times New Roman" w:hAnsi="Times New Roman" w:cs="Times New Roman"/>
          <w:sz w:val="24"/>
          <w:szCs w:val="24"/>
        </w:rPr>
        <w:sym w:font="HQPB1" w:char="F024"/>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2" w:char="F042"/>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2" w:char="F07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9A"/>
      </w:r>
      <w:r w:rsidRPr="0009559F">
        <w:rPr>
          <w:rFonts w:ascii="Times New Roman" w:hAnsi="Times New Roman" w:cs="Times New Roman"/>
          <w:sz w:val="24"/>
          <w:szCs w:val="24"/>
        </w:rPr>
        <w:sym w:font="HQPB2" w:char="F063"/>
      </w:r>
      <w:r w:rsidRPr="0009559F">
        <w:rPr>
          <w:rFonts w:ascii="Times New Roman" w:hAnsi="Times New Roman" w:cs="Times New Roman"/>
          <w:sz w:val="24"/>
          <w:szCs w:val="24"/>
        </w:rPr>
        <w:sym w:font="HQPB1" w:char="F025"/>
      </w:r>
      <w:r w:rsidRPr="0009559F">
        <w:rPr>
          <w:rFonts w:ascii="Times New Roman" w:hAnsi="Times New Roman" w:cs="Times New Roman"/>
          <w:sz w:val="24"/>
          <w:szCs w:val="24"/>
        </w:rPr>
        <w:sym w:font="HQPB5" w:char="F078"/>
      </w:r>
      <w:r w:rsidRPr="0009559F">
        <w:rPr>
          <w:rFonts w:ascii="Times New Roman" w:hAnsi="Times New Roman" w:cs="Times New Roman"/>
          <w:sz w:val="24"/>
          <w:szCs w:val="24"/>
        </w:rPr>
        <w:sym w:font="HQPB2" w:char="F02E"/>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3F"/>
      </w:r>
      <w:r w:rsidRPr="0009559F">
        <w:rPr>
          <w:rFonts w:ascii="Times New Roman" w:hAnsi="Times New Roman" w:cs="Times New Roman"/>
          <w:sz w:val="24"/>
          <w:szCs w:val="24"/>
        </w:rPr>
        <w:sym w:font="HQPB2" w:char="F060"/>
      </w:r>
      <w:r w:rsidRPr="0009559F">
        <w:rPr>
          <w:rFonts w:ascii="Times New Roman" w:hAnsi="Times New Roman" w:cs="Times New Roman"/>
          <w:sz w:val="24"/>
          <w:szCs w:val="24"/>
        </w:rPr>
        <w:sym w:font="HQPB4" w:char="F0CF"/>
      </w:r>
      <w:r w:rsidRPr="0009559F">
        <w:rPr>
          <w:rFonts w:ascii="Times New Roman" w:hAnsi="Times New Roman" w:cs="Times New Roman"/>
          <w:sz w:val="24"/>
          <w:szCs w:val="24"/>
        </w:rPr>
        <w:sym w:font="HQPB2" w:char="F042"/>
      </w:r>
      <w:r w:rsidRPr="0009559F">
        <w:rPr>
          <w:rFonts w:ascii="Times New Roman" w:hAnsi="Times New Roman" w:cs="Times New Roman"/>
          <w:sz w:val="24"/>
          <w:szCs w:val="24"/>
        </w:rPr>
        <w:sym w:font="HQPB4" w:char="F0F7"/>
      </w:r>
      <w:r w:rsidRPr="0009559F">
        <w:rPr>
          <w:rFonts w:ascii="Times New Roman" w:hAnsi="Times New Roman" w:cs="Times New Roman"/>
          <w:sz w:val="24"/>
          <w:szCs w:val="24"/>
        </w:rPr>
        <w:sym w:font="HQPB2" w:char="F073"/>
      </w:r>
      <w:r w:rsidRPr="0009559F">
        <w:rPr>
          <w:rFonts w:ascii="Times New Roman" w:hAnsi="Times New Roman" w:cs="Times New Roman"/>
          <w:sz w:val="24"/>
          <w:szCs w:val="24"/>
        </w:rPr>
        <w:sym w:font="HQPB4" w:char="F0DF"/>
      </w:r>
      <w:r w:rsidRPr="0009559F">
        <w:rPr>
          <w:rFonts w:ascii="Times New Roman" w:hAnsi="Times New Roman" w:cs="Times New Roman"/>
          <w:sz w:val="24"/>
          <w:szCs w:val="24"/>
        </w:rPr>
        <w:sym w:font="HQPB2" w:char="F04A"/>
      </w:r>
      <w:r w:rsidRPr="0009559F">
        <w:rPr>
          <w:rFonts w:ascii="Times New Roman" w:hAnsi="Times New Roman" w:cs="Times New Roman"/>
          <w:sz w:val="24"/>
          <w:szCs w:val="24"/>
        </w:rPr>
        <w:sym w:font="HQPB4" w:char="F0CF"/>
      </w:r>
      <w:r w:rsidRPr="0009559F">
        <w:rPr>
          <w:rFonts w:ascii="Times New Roman" w:hAnsi="Times New Roman" w:cs="Times New Roman"/>
          <w:sz w:val="24"/>
          <w:szCs w:val="24"/>
        </w:rPr>
        <w:sym w:font="HQPB2" w:char="F039"/>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2" w:char="F062"/>
      </w:r>
      <w:r w:rsidRPr="0009559F">
        <w:rPr>
          <w:rFonts w:ascii="Times New Roman" w:hAnsi="Times New Roman" w:cs="Times New Roman"/>
          <w:sz w:val="24"/>
          <w:szCs w:val="24"/>
        </w:rPr>
        <w:sym w:font="HQPB5" w:char="F072"/>
      </w:r>
      <w:r w:rsidRPr="0009559F">
        <w:rPr>
          <w:rFonts w:ascii="Times New Roman" w:hAnsi="Times New Roman" w:cs="Times New Roman"/>
          <w:sz w:val="24"/>
          <w:szCs w:val="24"/>
        </w:rPr>
        <w:sym w:font="HQPB1" w:char="F026"/>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9F"/>
      </w:r>
      <w:r w:rsidRPr="0009559F">
        <w:rPr>
          <w:rFonts w:ascii="Times New Roman" w:hAnsi="Times New Roman" w:cs="Times New Roman"/>
          <w:sz w:val="24"/>
          <w:szCs w:val="24"/>
        </w:rPr>
        <w:sym w:font="HQPB2" w:char="F040"/>
      </w:r>
      <w:r w:rsidRPr="0009559F">
        <w:rPr>
          <w:rFonts w:ascii="Times New Roman" w:hAnsi="Times New Roman" w:cs="Times New Roman"/>
          <w:sz w:val="24"/>
          <w:szCs w:val="24"/>
        </w:rPr>
        <w:sym w:font="HQPB4" w:char="F0E7"/>
      </w:r>
      <w:r w:rsidRPr="0009559F">
        <w:rPr>
          <w:rFonts w:ascii="Times New Roman" w:hAnsi="Times New Roman" w:cs="Times New Roman"/>
          <w:sz w:val="24"/>
          <w:szCs w:val="24"/>
        </w:rPr>
        <w:sym w:font="HQPB1" w:char="F046"/>
      </w:r>
      <w:r w:rsidRPr="0009559F">
        <w:rPr>
          <w:rFonts w:ascii="Times New Roman" w:hAnsi="Times New Roman" w:cs="Times New Roman"/>
          <w:sz w:val="24"/>
          <w:szCs w:val="24"/>
        </w:rPr>
        <w:sym w:font="HQPB4" w:char="F0F8"/>
      </w:r>
      <w:r w:rsidRPr="0009559F">
        <w:rPr>
          <w:rFonts w:ascii="Times New Roman" w:hAnsi="Times New Roman" w:cs="Times New Roman"/>
          <w:sz w:val="24"/>
          <w:szCs w:val="24"/>
        </w:rPr>
        <w:sym w:font="HQPB2" w:char="F029"/>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2" w:char="F083"/>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1" w:char="F024"/>
      </w:r>
      <w:r w:rsidRPr="0009559F">
        <w:rPr>
          <w:rFonts w:ascii="Times New Roman" w:hAnsi="Times New Roman" w:cs="Times New Roman"/>
          <w:sz w:val="24"/>
          <w:szCs w:val="24"/>
        </w:rPr>
        <w:sym w:font="HQPB4" w:char="F0B7"/>
      </w:r>
      <w:r w:rsidRPr="0009559F">
        <w:rPr>
          <w:rFonts w:ascii="Times New Roman" w:hAnsi="Times New Roman" w:cs="Times New Roman"/>
          <w:sz w:val="24"/>
          <w:szCs w:val="24"/>
        </w:rPr>
        <w:sym w:font="HQPB2" w:char="F05A"/>
      </w:r>
      <w:r w:rsidRPr="0009559F">
        <w:rPr>
          <w:rFonts w:ascii="Times New Roman" w:hAnsi="Times New Roman" w:cs="Times New Roman"/>
          <w:sz w:val="24"/>
          <w:szCs w:val="24"/>
        </w:rPr>
        <w:sym w:font="HQPB4" w:char="F0CF"/>
      </w:r>
      <w:r w:rsidRPr="0009559F">
        <w:rPr>
          <w:rFonts w:ascii="Times New Roman" w:hAnsi="Times New Roman" w:cs="Times New Roman"/>
          <w:sz w:val="24"/>
          <w:szCs w:val="24"/>
        </w:rPr>
        <w:sym w:font="HQPB2" w:char="F042"/>
      </w:r>
      <w:r w:rsidRPr="0009559F">
        <w:rPr>
          <w:rFonts w:ascii="Times New Roman" w:hAnsi="Times New Roman" w:cs="Times New Roman"/>
          <w:sz w:val="24"/>
          <w:szCs w:val="24"/>
        </w:rPr>
        <w:sym w:font="HQPB4" w:char="F0F7"/>
      </w:r>
      <w:r w:rsidRPr="0009559F">
        <w:rPr>
          <w:rFonts w:ascii="Times New Roman" w:hAnsi="Times New Roman" w:cs="Times New Roman"/>
          <w:sz w:val="24"/>
          <w:szCs w:val="24"/>
        </w:rPr>
        <w:sym w:font="HQPB2" w:char="F073"/>
      </w:r>
      <w:r w:rsidRPr="0009559F">
        <w:rPr>
          <w:rFonts w:ascii="Times New Roman" w:hAnsi="Times New Roman" w:cs="Times New Roman"/>
          <w:sz w:val="24"/>
          <w:szCs w:val="24"/>
        </w:rPr>
        <w:sym w:font="HQPB4" w:char="F0E3"/>
      </w:r>
      <w:r w:rsidRPr="0009559F">
        <w:rPr>
          <w:rFonts w:ascii="Times New Roman" w:hAnsi="Times New Roman" w:cs="Times New Roman"/>
          <w:sz w:val="24"/>
          <w:szCs w:val="24"/>
        </w:rPr>
        <w:sym w:font="HQPB2" w:char="F04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9E"/>
      </w:r>
      <w:r w:rsidRPr="0009559F">
        <w:rPr>
          <w:rFonts w:ascii="Times New Roman" w:hAnsi="Times New Roman" w:cs="Times New Roman"/>
          <w:sz w:val="24"/>
          <w:szCs w:val="24"/>
        </w:rPr>
        <w:sym w:font="HQPB2" w:char="F077"/>
      </w:r>
      <w:r w:rsidRPr="0009559F">
        <w:rPr>
          <w:rFonts w:ascii="Times New Roman" w:hAnsi="Times New Roman" w:cs="Times New Roman"/>
          <w:sz w:val="24"/>
          <w:szCs w:val="24"/>
        </w:rPr>
        <w:sym w:font="HQPB4" w:char="F0CE"/>
      </w:r>
      <w:r w:rsidRPr="0009559F">
        <w:rPr>
          <w:rFonts w:ascii="Times New Roman" w:hAnsi="Times New Roman" w:cs="Times New Roman"/>
          <w:sz w:val="24"/>
          <w:szCs w:val="24"/>
        </w:rPr>
        <w:sym w:font="HQPB1" w:char="F029"/>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1" w:char="F024"/>
      </w:r>
      <w:r w:rsidRPr="0009559F">
        <w:rPr>
          <w:rFonts w:ascii="Times New Roman" w:hAnsi="Times New Roman" w:cs="Times New Roman"/>
          <w:sz w:val="24"/>
          <w:szCs w:val="24"/>
        </w:rPr>
        <w:sym w:font="HQPB4" w:char="F05C"/>
      </w:r>
      <w:r w:rsidRPr="0009559F">
        <w:rPr>
          <w:rFonts w:ascii="Times New Roman" w:hAnsi="Times New Roman" w:cs="Times New Roman"/>
          <w:sz w:val="24"/>
          <w:szCs w:val="24"/>
        </w:rPr>
        <w:sym w:font="HQPB2" w:char="F0AB"/>
      </w:r>
      <w:r w:rsidRPr="0009559F">
        <w:rPr>
          <w:rFonts w:ascii="Times New Roman" w:hAnsi="Times New Roman" w:cs="Times New Roman"/>
          <w:sz w:val="24"/>
          <w:szCs w:val="24"/>
        </w:rPr>
        <w:sym w:font="HQPB5" w:char="F073"/>
      </w:r>
      <w:r w:rsidRPr="0009559F">
        <w:rPr>
          <w:rFonts w:ascii="Times New Roman" w:hAnsi="Times New Roman" w:cs="Times New Roman"/>
          <w:sz w:val="24"/>
          <w:szCs w:val="24"/>
        </w:rPr>
        <w:sym w:font="HQPB1" w:char="F0DC"/>
      </w:r>
      <w:r w:rsidRPr="0009559F">
        <w:rPr>
          <w:rFonts w:ascii="Times New Roman" w:hAnsi="Times New Roman" w:cs="Times New Roman"/>
          <w:sz w:val="24"/>
          <w:szCs w:val="24"/>
        </w:rPr>
        <w:sym w:font="HQPB5" w:char="F079"/>
      </w:r>
      <w:r w:rsidRPr="0009559F">
        <w:rPr>
          <w:rFonts w:ascii="Times New Roman" w:hAnsi="Times New Roman" w:cs="Times New Roman"/>
          <w:sz w:val="24"/>
          <w:szCs w:val="24"/>
        </w:rPr>
        <w:sym w:font="HQPB1" w:char="F07A"/>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34"/>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2" w:char="F060"/>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2" w:char="F042"/>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2" w:char="F07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9F"/>
      </w:r>
      <w:r w:rsidRPr="0009559F">
        <w:rPr>
          <w:rFonts w:ascii="Times New Roman" w:hAnsi="Times New Roman" w:cs="Times New Roman"/>
          <w:sz w:val="24"/>
          <w:szCs w:val="24"/>
        </w:rPr>
        <w:sym w:font="HQPB2" w:char="F040"/>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1" w:char="F046"/>
      </w:r>
      <w:r w:rsidRPr="0009559F">
        <w:rPr>
          <w:rFonts w:ascii="Times New Roman" w:hAnsi="Times New Roman" w:cs="Times New Roman"/>
          <w:sz w:val="24"/>
          <w:szCs w:val="24"/>
        </w:rPr>
        <w:sym w:font="HQPB5" w:char="F073"/>
      </w:r>
      <w:r w:rsidRPr="0009559F">
        <w:rPr>
          <w:rFonts w:ascii="Times New Roman" w:hAnsi="Times New Roman" w:cs="Times New Roman"/>
          <w:sz w:val="24"/>
          <w:szCs w:val="24"/>
        </w:rPr>
        <w:sym w:font="HQPB2" w:char="F025"/>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1" w:char="F024"/>
      </w:r>
      <w:r w:rsidRPr="0009559F">
        <w:rPr>
          <w:rFonts w:ascii="Times New Roman" w:hAnsi="Times New Roman" w:cs="Times New Roman"/>
          <w:sz w:val="24"/>
          <w:szCs w:val="24"/>
        </w:rPr>
        <w:sym w:font="HQPB4" w:char="F0B7"/>
      </w:r>
      <w:r w:rsidRPr="0009559F">
        <w:rPr>
          <w:rFonts w:ascii="Times New Roman" w:hAnsi="Times New Roman" w:cs="Times New Roman"/>
          <w:sz w:val="24"/>
          <w:szCs w:val="24"/>
        </w:rPr>
        <w:sym w:font="HQPB2" w:char="F059"/>
      </w:r>
      <w:r w:rsidRPr="0009559F">
        <w:rPr>
          <w:rFonts w:ascii="Times New Roman" w:hAnsi="Times New Roman" w:cs="Times New Roman"/>
          <w:sz w:val="24"/>
          <w:szCs w:val="24"/>
        </w:rPr>
        <w:sym w:font="HQPB4" w:char="F0CF"/>
      </w:r>
      <w:r w:rsidRPr="0009559F">
        <w:rPr>
          <w:rFonts w:ascii="Times New Roman" w:hAnsi="Times New Roman" w:cs="Times New Roman"/>
          <w:sz w:val="24"/>
          <w:szCs w:val="24"/>
        </w:rPr>
        <w:sym w:font="HQPB2" w:char="F042"/>
      </w:r>
      <w:r w:rsidRPr="0009559F">
        <w:rPr>
          <w:rFonts w:ascii="Times New Roman" w:hAnsi="Times New Roman" w:cs="Times New Roman"/>
          <w:sz w:val="24"/>
          <w:szCs w:val="24"/>
        </w:rPr>
        <w:sym w:font="HQPB4" w:char="F0F7"/>
      </w:r>
      <w:r w:rsidRPr="0009559F">
        <w:rPr>
          <w:rFonts w:ascii="Times New Roman" w:hAnsi="Times New Roman" w:cs="Times New Roman"/>
          <w:sz w:val="24"/>
          <w:szCs w:val="24"/>
        </w:rPr>
        <w:sym w:font="HQPB2" w:char="F073"/>
      </w:r>
      <w:r w:rsidRPr="0009559F">
        <w:rPr>
          <w:rFonts w:ascii="Times New Roman" w:hAnsi="Times New Roman" w:cs="Times New Roman"/>
          <w:sz w:val="24"/>
          <w:szCs w:val="24"/>
        </w:rPr>
        <w:sym w:font="HQPB4" w:char="F0E3"/>
      </w:r>
      <w:r w:rsidRPr="0009559F">
        <w:rPr>
          <w:rFonts w:ascii="Times New Roman" w:hAnsi="Times New Roman" w:cs="Times New Roman"/>
          <w:sz w:val="24"/>
          <w:szCs w:val="24"/>
        </w:rPr>
        <w:sym w:font="HQPB2" w:char="F04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1" w:char="F024"/>
      </w:r>
      <w:r w:rsidRPr="0009559F">
        <w:rPr>
          <w:rFonts w:ascii="Times New Roman" w:hAnsi="Times New Roman" w:cs="Times New Roman"/>
          <w:sz w:val="24"/>
          <w:szCs w:val="24"/>
        </w:rPr>
        <w:sym w:font="HQPB4" w:char="F05C"/>
      </w:r>
      <w:r w:rsidRPr="0009559F">
        <w:rPr>
          <w:rFonts w:ascii="Times New Roman" w:hAnsi="Times New Roman" w:cs="Times New Roman"/>
          <w:sz w:val="24"/>
          <w:szCs w:val="24"/>
        </w:rPr>
        <w:sym w:font="HQPB2" w:char="F0AB"/>
      </w:r>
      <w:r w:rsidRPr="0009559F">
        <w:rPr>
          <w:rFonts w:ascii="Times New Roman" w:hAnsi="Times New Roman" w:cs="Times New Roman"/>
          <w:sz w:val="24"/>
          <w:szCs w:val="24"/>
        </w:rPr>
        <w:sym w:font="HQPB5" w:char="F073"/>
      </w:r>
      <w:r w:rsidRPr="0009559F">
        <w:rPr>
          <w:rFonts w:ascii="Times New Roman" w:hAnsi="Times New Roman" w:cs="Times New Roman"/>
          <w:sz w:val="24"/>
          <w:szCs w:val="24"/>
        </w:rPr>
        <w:sym w:font="HQPB1" w:char="F0DC"/>
      </w:r>
      <w:r w:rsidRPr="0009559F">
        <w:rPr>
          <w:rFonts w:ascii="Times New Roman" w:hAnsi="Times New Roman" w:cs="Times New Roman"/>
          <w:sz w:val="24"/>
          <w:szCs w:val="24"/>
        </w:rPr>
        <w:sym w:font="HQPB5" w:char="F079"/>
      </w:r>
      <w:r w:rsidRPr="0009559F">
        <w:rPr>
          <w:rFonts w:ascii="Times New Roman" w:hAnsi="Times New Roman" w:cs="Times New Roman"/>
          <w:sz w:val="24"/>
          <w:szCs w:val="24"/>
        </w:rPr>
        <w:sym w:font="HQPB1" w:char="F07A"/>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E3"/>
      </w:r>
      <w:r w:rsidRPr="0009559F">
        <w:rPr>
          <w:rFonts w:ascii="Times New Roman" w:hAnsi="Times New Roman" w:cs="Times New Roman"/>
          <w:sz w:val="24"/>
          <w:szCs w:val="24"/>
        </w:rPr>
        <w:sym w:font="HQPB1" w:char="F08D"/>
      </w:r>
      <w:r w:rsidRPr="0009559F">
        <w:rPr>
          <w:rFonts w:ascii="Times New Roman" w:hAnsi="Times New Roman" w:cs="Times New Roman"/>
          <w:sz w:val="24"/>
          <w:szCs w:val="24"/>
        </w:rPr>
        <w:sym w:font="HQPB2" w:char="F083"/>
      </w:r>
      <w:r w:rsidRPr="0009559F">
        <w:rPr>
          <w:rFonts w:ascii="Times New Roman" w:hAnsi="Times New Roman" w:cs="Times New Roman"/>
          <w:sz w:val="24"/>
          <w:szCs w:val="24"/>
        </w:rPr>
        <w:sym w:font="HQPB4" w:char="F0CC"/>
      </w:r>
      <w:r w:rsidRPr="0009559F">
        <w:rPr>
          <w:rFonts w:ascii="Times New Roman" w:hAnsi="Times New Roman" w:cs="Times New Roman"/>
          <w:sz w:val="24"/>
          <w:szCs w:val="24"/>
        </w:rPr>
        <w:sym w:font="HQPB1" w:char="F08D"/>
      </w:r>
      <w:r w:rsidRPr="0009559F">
        <w:rPr>
          <w:rFonts w:ascii="Times New Roman" w:hAnsi="Times New Roman" w:cs="Times New Roman"/>
          <w:sz w:val="24"/>
          <w:szCs w:val="24"/>
        </w:rPr>
        <w:sym w:font="HQPB4" w:char="F0F3"/>
      </w:r>
      <w:r w:rsidRPr="0009559F">
        <w:rPr>
          <w:rFonts w:ascii="Times New Roman" w:hAnsi="Times New Roman" w:cs="Times New Roman"/>
          <w:sz w:val="24"/>
          <w:szCs w:val="24"/>
        </w:rPr>
        <w:sym w:font="HQPB1" w:char="F073"/>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1" w:char="F047"/>
      </w:r>
      <w:r w:rsidRPr="0009559F">
        <w:rPr>
          <w:rFonts w:ascii="Times New Roman" w:hAnsi="Times New Roman" w:cs="Times New Roman"/>
          <w:sz w:val="24"/>
          <w:szCs w:val="24"/>
        </w:rPr>
        <w:sym w:font="HQPB5" w:char="F073"/>
      </w:r>
      <w:r w:rsidRPr="0009559F">
        <w:rPr>
          <w:rFonts w:ascii="Times New Roman" w:hAnsi="Times New Roman" w:cs="Times New Roman"/>
          <w:sz w:val="24"/>
          <w:szCs w:val="24"/>
        </w:rPr>
        <w:sym w:font="HQPB1" w:char="F0F9"/>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37"/>
      </w:r>
      <w:r w:rsidRPr="0009559F">
        <w:rPr>
          <w:rFonts w:ascii="Times New Roman" w:hAnsi="Times New Roman" w:cs="Times New Roman"/>
          <w:sz w:val="24"/>
          <w:szCs w:val="24"/>
        </w:rPr>
        <w:sym w:font="HQPB2" w:char="F070"/>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1" w:char="F037"/>
      </w:r>
      <w:r w:rsidRPr="0009559F">
        <w:rPr>
          <w:rFonts w:ascii="Times New Roman" w:hAnsi="Times New Roman" w:cs="Times New Roman"/>
          <w:sz w:val="24"/>
          <w:szCs w:val="24"/>
        </w:rPr>
        <w:sym w:font="HQPB5" w:char="F073"/>
      </w:r>
      <w:r w:rsidRPr="0009559F">
        <w:rPr>
          <w:rFonts w:ascii="Times New Roman" w:hAnsi="Times New Roman" w:cs="Times New Roman"/>
          <w:sz w:val="24"/>
          <w:szCs w:val="24"/>
        </w:rPr>
        <w:sym w:font="HQPB2" w:char="F025"/>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1" w:char="F091"/>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37"/>
      </w:r>
      <w:r w:rsidRPr="0009559F">
        <w:rPr>
          <w:rFonts w:ascii="Times New Roman" w:hAnsi="Times New Roman" w:cs="Times New Roman"/>
          <w:sz w:val="24"/>
          <w:szCs w:val="24"/>
        </w:rPr>
        <w:sym w:font="HQPB2" w:char="F070"/>
      </w:r>
      <w:r w:rsidRPr="0009559F">
        <w:rPr>
          <w:rFonts w:ascii="Times New Roman" w:hAnsi="Times New Roman" w:cs="Times New Roman"/>
          <w:sz w:val="24"/>
          <w:szCs w:val="24"/>
        </w:rPr>
        <w:sym w:font="HQPB5" w:char="F06F"/>
      </w:r>
      <w:r w:rsidRPr="0009559F">
        <w:rPr>
          <w:rFonts w:ascii="Times New Roman" w:hAnsi="Times New Roman" w:cs="Times New Roman"/>
          <w:sz w:val="24"/>
          <w:szCs w:val="24"/>
        </w:rPr>
        <w:sym w:font="HQPB2" w:char="F059"/>
      </w:r>
      <w:r w:rsidRPr="0009559F">
        <w:rPr>
          <w:rFonts w:ascii="Times New Roman" w:hAnsi="Times New Roman" w:cs="Times New Roman"/>
          <w:sz w:val="24"/>
          <w:szCs w:val="24"/>
        </w:rPr>
        <w:sym w:font="HQPB4" w:char="F0CF"/>
      </w:r>
      <w:r w:rsidRPr="0009559F">
        <w:rPr>
          <w:rFonts w:ascii="Times New Roman" w:hAnsi="Times New Roman" w:cs="Times New Roman"/>
          <w:sz w:val="24"/>
          <w:szCs w:val="24"/>
        </w:rPr>
        <w:sym w:font="HQPB2" w:char="F042"/>
      </w:r>
      <w:r w:rsidRPr="0009559F">
        <w:rPr>
          <w:rFonts w:ascii="Times New Roman" w:hAnsi="Times New Roman" w:cs="Times New Roman"/>
          <w:sz w:val="24"/>
          <w:szCs w:val="24"/>
        </w:rPr>
        <w:sym w:font="HQPB4" w:char="F0F7"/>
      </w:r>
      <w:r w:rsidRPr="0009559F">
        <w:rPr>
          <w:rFonts w:ascii="Times New Roman" w:hAnsi="Times New Roman" w:cs="Times New Roman"/>
          <w:sz w:val="24"/>
          <w:szCs w:val="24"/>
        </w:rPr>
        <w:sym w:font="HQPB2" w:char="F073"/>
      </w:r>
      <w:r w:rsidRPr="0009559F">
        <w:rPr>
          <w:rFonts w:ascii="Times New Roman" w:hAnsi="Times New Roman" w:cs="Times New Roman"/>
          <w:sz w:val="24"/>
          <w:szCs w:val="24"/>
        </w:rPr>
        <w:sym w:font="HQPB4" w:char="F095"/>
      </w:r>
      <w:r w:rsidRPr="0009559F">
        <w:rPr>
          <w:rFonts w:ascii="Times New Roman" w:hAnsi="Times New Roman" w:cs="Times New Roman"/>
          <w:sz w:val="24"/>
          <w:szCs w:val="24"/>
        </w:rPr>
        <w:sym w:font="HQPB2" w:char="F04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D7"/>
      </w:r>
      <w:r w:rsidRPr="0009559F">
        <w:rPr>
          <w:rFonts w:ascii="Times New Roman" w:hAnsi="Times New Roman" w:cs="Times New Roman"/>
          <w:sz w:val="24"/>
          <w:szCs w:val="24"/>
        </w:rPr>
        <w:sym w:font="HQPB2" w:char="F070"/>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2" w:char="F083"/>
      </w:r>
      <w:r w:rsidRPr="0009559F">
        <w:rPr>
          <w:rFonts w:ascii="Times New Roman" w:hAnsi="Times New Roman" w:cs="Times New Roman"/>
          <w:sz w:val="24"/>
          <w:szCs w:val="24"/>
        </w:rPr>
        <w:sym w:font="HQPB4" w:char="F0CF"/>
      </w:r>
      <w:r w:rsidRPr="0009559F">
        <w:rPr>
          <w:rFonts w:ascii="Times New Roman" w:hAnsi="Times New Roman" w:cs="Times New Roman"/>
          <w:sz w:val="24"/>
          <w:szCs w:val="24"/>
        </w:rPr>
        <w:sym w:font="HQPB1" w:char="F08A"/>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2" w:char="F07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EE"/>
      </w:r>
      <w:r w:rsidRPr="0009559F">
        <w:rPr>
          <w:rFonts w:ascii="Times New Roman" w:hAnsi="Times New Roman" w:cs="Times New Roman"/>
          <w:sz w:val="24"/>
          <w:szCs w:val="24"/>
        </w:rPr>
        <w:sym w:font="HQPB2" w:char="F070"/>
      </w:r>
      <w:r w:rsidRPr="0009559F">
        <w:rPr>
          <w:rFonts w:ascii="Times New Roman" w:hAnsi="Times New Roman" w:cs="Times New Roman"/>
          <w:sz w:val="24"/>
          <w:szCs w:val="24"/>
        </w:rPr>
        <w:sym w:font="HQPB5" w:char="F079"/>
      </w:r>
      <w:r w:rsidRPr="0009559F">
        <w:rPr>
          <w:rFonts w:ascii="Times New Roman" w:hAnsi="Times New Roman" w:cs="Times New Roman"/>
          <w:sz w:val="24"/>
          <w:szCs w:val="24"/>
        </w:rPr>
        <w:sym w:font="HQPB2" w:char="F04A"/>
      </w:r>
      <w:r w:rsidRPr="0009559F">
        <w:rPr>
          <w:rFonts w:ascii="Times New Roman" w:hAnsi="Times New Roman" w:cs="Times New Roman"/>
          <w:sz w:val="24"/>
          <w:szCs w:val="24"/>
        </w:rPr>
        <w:sym w:font="HQPB4" w:char="F0AF"/>
      </w:r>
      <w:r w:rsidRPr="0009559F">
        <w:rPr>
          <w:rFonts w:ascii="Times New Roman" w:hAnsi="Times New Roman" w:cs="Times New Roman"/>
          <w:sz w:val="24"/>
          <w:szCs w:val="24"/>
        </w:rPr>
        <w:sym w:font="HQPB2" w:char="F03D"/>
      </w:r>
      <w:r w:rsidRPr="0009559F">
        <w:rPr>
          <w:rFonts w:ascii="Times New Roman" w:hAnsi="Times New Roman" w:cs="Times New Roman"/>
          <w:sz w:val="24"/>
          <w:szCs w:val="24"/>
        </w:rPr>
        <w:sym w:font="HQPB5" w:char="F07C"/>
      </w:r>
      <w:r w:rsidRPr="0009559F">
        <w:rPr>
          <w:rFonts w:ascii="Times New Roman" w:hAnsi="Times New Roman" w:cs="Times New Roman"/>
          <w:sz w:val="24"/>
          <w:szCs w:val="24"/>
        </w:rPr>
        <w:sym w:font="HQPB1" w:char="F0A1"/>
      </w:r>
      <w:r w:rsidRPr="0009559F">
        <w:rPr>
          <w:rFonts w:ascii="Times New Roman" w:hAnsi="Times New Roman" w:cs="Times New Roman"/>
          <w:sz w:val="24"/>
          <w:szCs w:val="24"/>
        </w:rPr>
        <w:sym w:font="HQPB4" w:char="F095"/>
      </w:r>
      <w:r w:rsidRPr="0009559F">
        <w:rPr>
          <w:rFonts w:ascii="Times New Roman" w:hAnsi="Times New Roman" w:cs="Times New Roman"/>
          <w:sz w:val="24"/>
          <w:szCs w:val="24"/>
        </w:rPr>
        <w:sym w:font="HQPB2" w:char="F04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23"/>
      </w:r>
      <w:r w:rsidRPr="0009559F">
        <w:rPr>
          <w:rFonts w:ascii="Times New Roman" w:hAnsi="Times New Roman" w:cs="Times New Roman"/>
          <w:sz w:val="24"/>
          <w:szCs w:val="24"/>
        </w:rPr>
        <w:sym w:font="HQPB2" w:char="F092"/>
      </w:r>
      <w:r w:rsidRPr="0009559F">
        <w:rPr>
          <w:rFonts w:ascii="Times New Roman" w:hAnsi="Times New Roman" w:cs="Times New Roman"/>
          <w:sz w:val="24"/>
          <w:szCs w:val="24"/>
        </w:rPr>
        <w:sym w:font="HQPB5" w:char="F06E"/>
      </w:r>
      <w:r w:rsidRPr="0009559F">
        <w:rPr>
          <w:rFonts w:ascii="Times New Roman" w:hAnsi="Times New Roman" w:cs="Times New Roman"/>
          <w:sz w:val="24"/>
          <w:szCs w:val="24"/>
        </w:rPr>
        <w:sym w:font="HQPB2" w:char="F03C"/>
      </w:r>
      <w:r w:rsidRPr="0009559F">
        <w:rPr>
          <w:rFonts w:ascii="Times New Roman" w:hAnsi="Times New Roman" w:cs="Times New Roman"/>
          <w:sz w:val="24"/>
          <w:szCs w:val="24"/>
        </w:rPr>
        <w:sym w:font="HQPB4" w:char="F0CE"/>
      </w:r>
      <w:r w:rsidRPr="0009559F">
        <w:rPr>
          <w:rFonts w:ascii="Times New Roman" w:hAnsi="Times New Roman" w:cs="Times New Roman"/>
          <w:sz w:val="24"/>
          <w:szCs w:val="24"/>
        </w:rPr>
        <w:sym w:font="HQPB1" w:char="F029"/>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FF"/>
      </w:r>
      <w:r w:rsidRPr="0009559F">
        <w:rPr>
          <w:rFonts w:ascii="Times New Roman" w:hAnsi="Times New Roman" w:cs="Times New Roman"/>
          <w:sz w:val="24"/>
          <w:szCs w:val="24"/>
        </w:rPr>
        <w:sym w:font="HQPB2" w:char="F0BE"/>
      </w:r>
      <w:r w:rsidRPr="0009559F">
        <w:rPr>
          <w:rFonts w:ascii="Times New Roman" w:hAnsi="Times New Roman" w:cs="Times New Roman"/>
          <w:sz w:val="24"/>
          <w:szCs w:val="24"/>
        </w:rPr>
        <w:sym w:font="HQPB4" w:char="F0CF"/>
      </w:r>
      <w:r w:rsidRPr="0009559F">
        <w:rPr>
          <w:rFonts w:ascii="Times New Roman" w:hAnsi="Times New Roman" w:cs="Times New Roman"/>
          <w:sz w:val="24"/>
          <w:szCs w:val="24"/>
        </w:rPr>
        <w:sym w:font="HQPB3" w:char="F026"/>
      </w:r>
      <w:r w:rsidRPr="0009559F">
        <w:rPr>
          <w:rFonts w:ascii="Times New Roman" w:hAnsi="Times New Roman" w:cs="Times New Roman"/>
          <w:sz w:val="24"/>
          <w:szCs w:val="24"/>
        </w:rPr>
        <w:sym w:font="HQPB4" w:char="F0CE"/>
      </w:r>
      <w:r w:rsidRPr="0009559F">
        <w:rPr>
          <w:rFonts w:ascii="Times New Roman" w:hAnsi="Times New Roman" w:cs="Times New Roman"/>
          <w:sz w:val="24"/>
          <w:szCs w:val="24"/>
        </w:rPr>
        <w:sym w:font="HQPB3" w:char="F023"/>
      </w:r>
      <w:r w:rsidRPr="0009559F">
        <w:rPr>
          <w:rFonts w:ascii="Times New Roman" w:hAnsi="Times New Roman" w:cs="Times New Roman"/>
          <w:sz w:val="24"/>
          <w:szCs w:val="24"/>
        </w:rPr>
        <w:sym w:font="HQPB4" w:char="F0F7"/>
      </w:r>
      <w:r w:rsidRPr="0009559F">
        <w:rPr>
          <w:rFonts w:ascii="Times New Roman" w:hAnsi="Times New Roman" w:cs="Times New Roman"/>
          <w:sz w:val="24"/>
          <w:szCs w:val="24"/>
        </w:rPr>
        <w:sym w:font="HQPB2" w:char="F064"/>
      </w:r>
      <w:r w:rsidRPr="0009559F">
        <w:rPr>
          <w:rFonts w:ascii="Times New Roman" w:hAnsi="Times New Roman" w:cs="Times New Roman"/>
          <w:sz w:val="24"/>
          <w:szCs w:val="24"/>
        </w:rPr>
        <w:sym w:font="HQPB5" w:char="F072"/>
      </w:r>
      <w:r w:rsidRPr="0009559F">
        <w:rPr>
          <w:rFonts w:ascii="Times New Roman" w:hAnsi="Times New Roman" w:cs="Times New Roman"/>
          <w:sz w:val="24"/>
          <w:szCs w:val="24"/>
        </w:rPr>
        <w:sym w:font="HQPB1" w:char="F026"/>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48"/>
      </w:r>
      <w:r w:rsidRPr="0009559F">
        <w:rPr>
          <w:rFonts w:ascii="Times New Roman" w:hAnsi="Times New Roman" w:cs="Times New Roman"/>
          <w:sz w:val="24"/>
          <w:szCs w:val="24"/>
        </w:rPr>
        <w:sym w:font="HQPB2" w:char="F077"/>
      </w:r>
      <w:r w:rsidRPr="0009559F">
        <w:rPr>
          <w:rFonts w:ascii="Times New Roman" w:hAnsi="Times New Roman" w:cs="Times New Roman"/>
          <w:sz w:val="24"/>
          <w:szCs w:val="24"/>
        </w:rPr>
        <w:sym w:font="HQPB4" w:char="F0CE"/>
      </w:r>
      <w:r w:rsidRPr="0009559F">
        <w:rPr>
          <w:rFonts w:ascii="Times New Roman" w:hAnsi="Times New Roman" w:cs="Times New Roman"/>
          <w:sz w:val="24"/>
          <w:szCs w:val="24"/>
        </w:rPr>
        <w:sym w:font="HQPB1" w:char="F029"/>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2" w:char="F062"/>
      </w:r>
      <w:r w:rsidRPr="0009559F">
        <w:rPr>
          <w:rFonts w:ascii="Times New Roman" w:hAnsi="Times New Roman" w:cs="Times New Roman"/>
          <w:sz w:val="24"/>
          <w:szCs w:val="24"/>
        </w:rPr>
        <w:sym w:font="HQPB5" w:char="F072"/>
      </w:r>
      <w:r w:rsidRPr="0009559F">
        <w:rPr>
          <w:rFonts w:ascii="Times New Roman" w:hAnsi="Times New Roman" w:cs="Times New Roman"/>
          <w:sz w:val="24"/>
          <w:szCs w:val="24"/>
        </w:rPr>
        <w:sym w:font="HQPB1" w:char="F026"/>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28"/>
      </w:r>
      <w:r w:rsidRPr="0009559F">
        <w:rPr>
          <w:rFonts w:ascii="Times New Roman" w:hAnsi="Times New Roman" w:cs="Times New Roman"/>
          <w:sz w:val="24"/>
          <w:szCs w:val="24"/>
        </w:rPr>
        <w:sym w:font="HQPB1" w:char="F023"/>
      </w:r>
      <w:r w:rsidRPr="0009559F">
        <w:rPr>
          <w:rFonts w:ascii="Times New Roman" w:hAnsi="Times New Roman" w:cs="Times New Roman"/>
          <w:sz w:val="24"/>
          <w:szCs w:val="24"/>
        </w:rPr>
        <w:sym w:font="HQPB2" w:char="F071"/>
      </w:r>
      <w:r w:rsidRPr="0009559F">
        <w:rPr>
          <w:rFonts w:ascii="Times New Roman" w:hAnsi="Times New Roman" w:cs="Times New Roman"/>
          <w:sz w:val="24"/>
          <w:szCs w:val="24"/>
        </w:rPr>
        <w:sym w:font="HQPB4" w:char="F0E8"/>
      </w:r>
      <w:r w:rsidRPr="0009559F">
        <w:rPr>
          <w:rFonts w:ascii="Times New Roman" w:hAnsi="Times New Roman" w:cs="Times New Roman"/>
          <w:sz w:val="24"/>
          <w:szCs w:val="24"/>
        </w:rPr>
        <w:sym w:font="HQPB2" w:char="F025"/>
      </w:r>
      <w:r w:rsidRPr="0009559F">
        <w:rPr>
          <w:rFonts w:ascii="Times New Roman" w:hAnsi="Times New Roman" w:cs="Times New Roman"/>
          <w:sz w:val="24"/>
          <w:szCs w:val="24"/>
        </w:rPr>
        <w:sym w:font="HQPB4" w:char="F0A3"/>
      </w:r>
      <w:r w:rsidRPr="0009559F">
        <w:rPr>
          <w:rFonts w:ascii="Times New Roman" w:hAnsi="Times New Roman" w:cs="Times New Roman"/>
          <w:sz w:val="24"/>
          <w:szCs w:val="24"/>
        </w:rPr>
        <w:sym w:font="HQPB1" w:char="F089"/>
      </w:r>
      <w:r w:rsidRPr="0009559F">
        <w:rPr>
          <w:rFonts w:ascii="Times New Roman" w:hAnsi="Times New Roman" w:cs="Times New Roman"/>
          <w:sz w:val="24"/>
          <w:szCs w:val="24"/>
        </w:rPr>
        <w:sym w:font="HQPB4" w:char="F0A2"/>
      </w:r>
      <w:r w:rsidRPr="0009559F">
        <w:rPr>
          <w:rFonts w:ascii="Times New Roman" w:hAnsi="Times New Roman" w:cs="Times New Roman"/>
          <w:sz w:val="24"/>
          <w:szCs w:val="24"/>
        </w:rPr>
        <w:sym w:font="HQPB1" w:char="F0C1"/>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2" w:char="F083"/>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34"/>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2" w:char="F062"/>
      </w:r>
      <w:r w:rsidRPr="0009559F">
        <w:rPr>
          <w:rFonts w:ascii="Times New Roman" w:hAnsi="Times New Roman" w:cs="Times New Roman"/>
          <w:sz w:val="24"/>
          <w:szCs w:val="24"/>
        </w:rPr>
        <w:sym w:font="HQPB4" w:char="F0CE"/>
      </w:r>
      <w:r w:rsidRPr="0009559F">
        <w:rPr>
          <w:rFonts w:ascii="Times New Roman" w:hAnsi="Times New Roman" w:cs="Times New Roman"/>
          <w:sz w:val="24"/>
          <w:szCs w:val="24"/>
        </w:rPr>
        <w:sym w:font="HQPB1" w:char="F02A"/>
      </w:r>
      <w:r w:rsidRPr="0009559F">
        <w:rPr>
          <w:rFonts w:ascii="Times New Roman" w:hAnsi="Times New Roman" w:cs="Times New Roman"/>
          <w:sz w:val="24"/>
          <w:szCs w:val="24"/>
        </w:rPr>
        <w:sym w:font="HQPB5" w:char="F073"/>
      </w:r>
      <w:r w:rsidRPr="0009559F">
        <w:rPr>
          <w:rFonts w:ascii="Times New Roman" w:hAnsi="Times New Roman" w:cs="Times New Roman"/>
          <w:sz w:val="24"/>
          <w:szCs w:val="24"/>
        </w:rPr>
        <w:sym w:font="HQPB1" w:char="F0F9"/>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9A"/>
      </w:r>
      <w:r w:rsidRPr="0009559F">
        <w:rPr>
          <w:rFonts w:ascii="Times New Roman" w:hAnsi="Times New Roman" w:cs="Times New Roman"/>
          <w:sz w:val="24"/>
          <w:szCs w:val="24"/>
        </w:rPr>
        <w:sym w:font="HQPB2" w:char="F063"/>
      </w:r>
      <w:r w:rsidRPr="0009559F">
        <w:rPr>
          <w:rFonts w:ascii="Times New Roman" w:hAnsi="Times New Roman" w:cs="Times New Roman"/>
          <w:sz w:val="24"/>
          <w:szCs w:val="24"/>
        </w:rPr>
        <w:sym w:font="HQPB1" w:char="F025"/>
      </w:r>
      <w:r w:rsidRPr="0009559F">
        <w:rPr>
          <w:rFonts w:ascii="Times New Roman" w:hAnsi="Times New Roman" w:cs="Times New Roman"/>
          <w:sz w:val="24"/>
          <w:szCs w:val="24"/>
        </w:rPr>
        <w:sym w:font="HQPB5" w:char="F078"/>
      </w:r>
      <w:r w:rsidRPr="0009559F">
        <w:rPr>
          <w:rFonts w:ascii="Times New Roman" w:hAnsi="Times New Roman" w:cs="Times New Roman"/>
          <w:sz w:val="24"/>
          <w:szCs w:val="24"/>
        </w:rPr>
        <w:sym w:font="HQPB2" w:char="F02E"/>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2" w:char="F060"/>
      </w:r>
      <w:r w:rsidRPr="0009559F">
        <w:rPr>
          <w:rFonts w:ascii="Times New Roman" w:hAnsi="Times New Roman" w:cs="Times New Roman"/>
          <w:sz w:val="24"/>
          <w:szCs w:val="24"/>
        </w:rPr>
        <w:sym w:font="HQPB4" w:char="F0CF"/>
      </w:r>
      <w:r w:rsidRPr="0009559F">
        <w:rPr>
          <w:rFonts w:ascii="Times New Roman" w:hAnsi="Times New Roman" w:cs="Times New Roman"/>
          <w:sz w:val="24"/>
          <w:szCs w:val="24"/>
        </w:rPr>
        <w:sym w:font="HQPB2" w:char="F04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42"/>
      </w:r>
      <w:r w:rsidRPr="0009559F">
        <w:rPr>
          <w:rFonts w:ascii="Times New Roman" w:hAnsi="Times New Roman" w:cs="Times New Roman"/>
          <w:sz w:val="24"/>
          <w:szCs w:val="24"/>
        </w:rPr>
        <w:sym w:font="HQPB2" w:char="F051"/>
      </w:r>
      <w:r w:rsidRPr="0009559F">
        <w:rPr>
          <w:rFonts w:ascii="Times New Roman" w:hAnsi="Times New Roman" w:cs="Times New Roman"/>
          <w:sz w:val="24"/>
          <w:szCs w:val="24"/>
        </w:rPr>
        <w:sym w:font="HQPB4" w:char="F0F6"/>
      </w:r>
      <w:r w:rsidRPr="0009559F">
        <w:rPr>
          <w:rFonts w:ascii="Times New Roman" w:hAnsi="Times New Roman" w:cs="Times New Roman"/>
          <w:sz w:val="24"/>
          <w:szCs w:val="24"/>
        </w:rPr>
        <w:sym w:font="HQPB2" w:char="F071"/>
      </w:r>
      <w:r w:rsidRPr="0009559F">
        <w:rPr>
          <w:rFonts w:ascii="Times New Roman" w:hAnsi="Times New Roman" w:cs="Times New Roman"/>
          <w:sz w:val="24"/>
          <w:szCs w:val="24"/>
        </w:rPr>
        <w:sym w:font="HQPB5" w:char="F073"/>
      </w:r>
      <w:r w:rsidRPr="0009559F">
        <w:rPr>
          <w:rFonts w:ascii="Times New Roman" w:hAnsi="Times New Roman" w:cs="Times New Roman"/>
          <w:sz w:val="24"/>
          <w:szCs w:val="24"/>
        </w:rPr>
        <w:sym w:font="HQPB2" w:char="F025"/>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35"/>
      </w:r>
      <w:r w:rsidRPr="0009559F">
        <w:rPr>
          <w:rFonts w:ascii="Times New Roman" w:hAnsi="Times New Roman" w:cs="Times New Roman"/>
          <w:sz w:val="24"/>
          <w:szCs w:val="24"/>
        </w:rPr>
        <w:sym w:font="HQPB4" w:char="F069"/>
      </w:r>
      <w:r w:rsidRPr="0009559F">
        <w:rPr>
          <w:rFonts w:ascii="Times New Roman" w:hAnsi="Times New Roman" w:cs="Times New Roman"/>
          <w:sz w:val="24"/>
          <w:szCs w:val="24"/>
        </w:rPr>
        <w:sym w:font="HQPB2" w:char="F072"/>
      </w:r>
      <w:r w:rsidRPr="0009559F">
        <w:rPr>
          <w:rFonts w:ascii="Times New Roman" w:hAnsi="Times New Roman" w:cs="Times New Roman"/>
          <w:sz w:val="24"/>
          <w:szCs w:val="24"/>
        </w:rPr>
        <w:sym w:font="HQPB4" w:char="F0DF"/>
      </w:r>
      <w:r w:rsidRPr="0009559F">
        <w:rPr>
          <w:rFonts w:ascii="Times New Roman" w:hAnsi="Times New Roman" w:cs="Times New Roman"/>
          <w:sz w:val="24"/>
          <w:szCs w:val="24"/>
        </w:rPr>
        <w:sym w:font="HQPB1" w:char="F089"/>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1" w:char="F0E3"/>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F6"/>
      </w:r>
      <w:r w:rsidRPr="0009559F">
        <w:rPr>
          <w:rFonts w:ascii="Times New Roman" w:hAnsi="Times New Roman" w:cs="Times New Roman"/>
          <w:sz w:val="24"/>
          <w:szCs w:val="24"/>
        </w:rPr>
        <w:sym w:font="HQPB2" w:char="F04E"/>
      </w:r>
      <w:r w:rsidRPr="0009559F">
        <w:rPr>
          <w:rFonts w:ascii="Times New Roman" w:hAnsi="Times New Roman" w:cs="Times New Roman"/>
          <w:sz w:val="24"/>
          <w:szCs w:val="24"/>
        </w:rPr>
        <w:sym w:font="HQPB4" w:char="F0E4"/>
      </w:r>
      <w:r w:rsidRPr="0009559F">
        <w:rPr>
          <w:rFonts w:ascii="Times New Roman" w:hAnsi="Times New Roman" w:cs="Times New Roman"/>
          <w:sz w:val="24"/>
          <w:szCs w:val="24"/>
        </w:rPr>
        <w:sym w:font="HQPB2" w:char="F033"/>
      </w:r>
      <w:r w:rsidRPr="0009559F">
        <w:rPr>
          <w:rFonts w:ascii="Times New Roman" w:hAnsi="Times New Roman" w:cs="Times New Roman"/>
          <w:sz w:val="24"/>
          <w:szCs w:val="24"/>
        </w:rPr>
        <w:sym w:font="HQPB4" w:char="F0A9"/>
      </w:r>
      <w:r w:rsidRPr="0009559F">
        <w:rPr>
          <w:rFonts w:ascii="Times New Roman" w:hAnsi="Times New Roman" w:cs="Times New Roman"/>
          <w:sz w:val="24"/>
          <w:szCs w:val="24"/>
        </w:rPr>
        <w:sym w:font="HQPB2" w:char="F039"/>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2" w:char="F071"/>
      </w:r>
      <w:r w:rsidRPr="0009559F">
        <w:rPr>
          <w:rFonts w:ascii="Times New Roman" w:hAnsi="Times New Roman" w:cs="Times New Roman"/>
          <w:sz w:val="24"/>
          <w:szCs w:val="24"/>
        </w:rPr>
        <w:sym w:font="HQPB4" w:char="F0E8"/>
      </w:r>
      <w:r w:rsidRPr="0009559F">
        <w:rPr>
          <w:rFonts w:ascii="Times New Roman" w:hAnsi="Times New Roman" w:cs="Times New Roman"/>
          <w:sz w:val="24"/>
          <w:szCs w:val="24"/>
        </w:rPr>
        <w:sym w:font="HQPB2" w:char="F064"/>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2" w:char="F07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D1"/>
      </w:r>
      <w:r w:rsidRPr="0009559F">
        <w:rPr>
          <w:rFonts w:ascii="Times New Roman" w:hAnsi="Times New Roman" w:cs="Times New Roman"/>
          <w:sz w:val="24"/>
          <w:szCs w:val="24"/>
        </w:rPr>
        <w:sym w:font="HQPB2" w:char="F0C6"/>
      </w:r>
      <w:r w:rsidRPr="0009559F">
        <w:rPr>
          <w:rFonts w:ascii="Times New Roman" w:hAnsi="Times New Roman" w:cs="Times New Roman"/>
          <w:sz w:val="24"/>
          <w:szCs w:val="24"/>
        </w:rPr>
        <w:sym w:font="HQPB4" w:char="F0CF"/>
      </w:r>
      <w:r w:rsidRPr="0009559F">
        <w:rPr>
          <w:rFonts w:ascii="Times New Roman" w:hAnsi="Times New Roman" w:cs="Times New Roman"/>
          <w:sz w:val="24"/>
          <w:szCs w:val="24"/>
        </w:rPr>
        <w:sym w:font="HQPB2" w:char="F042"/>
      </w:r>
      <w:r w:rsidRPr="0009559F">
        <w:rPr>
          <w:rFonts w:ascii="Times New Roman" w:hAnsi="Times New Roman" w:cs="Times New Roman"/>
          <w:sz w:val="24"/>
          <w:szCs w:val="24"/>
        </w:rPr>
        <w:sym w:font="HQPB4" w:char="F0F7"/>
      </w:r>
      <w:r w:rsidRPr="0009559F">
        <w:rPr>
          <w:rFonts w:ascii="Times New Roman" w:hAnsi="Times New Roman" w:cs="Times New Roman"/>
          <w:sz w:val="24"/>
          <w:szCs w:val="24"/>
        </w:rPr>
        <w:sym w:font="HQPB2" w:char="F073"/>
      </w:r>
      <w:r w:rsidRPr="0009559F">
        <w:rPr>
          <w:rFonts w:ascii="Times New Roman" w:hAnsi="Times New Roman" w:cs="Times New Roman"/>
          <w:sz w:val="24"/>
          <w:szCs w:val="24"/>
        </w:rPr>
        <w:sym w:font="HQPB4" w:char="F0E3"/>
      </w:r>
      <w:r w:rsidRPr="0009559F">
        <w:rPr>
          <w:rFonts w:ascii="Times New Roman" w:hAnsi="Times New Roman" w:cs="Times New Roman"/>
          <w:sz w:val="24"/>
          <w:szCs w:val="24"/>
        </w:rPr>
        <w:sym w:font="HQPB2" w:char="F04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E3"/>
      </w:r>
      <w:r w:rsidRPr="0009559F">
        <w:rPr>
          <w:rFonts w:ascii="Times New Roman" w:hAnsi="Times New Roman" w:cs="Times New Roman"/>
          <w:sz w:val="24"/>
          <w:szCs w:val="24"/>
        </w:rPr>
        <w:sym w:font="HQPB1" w:char="F08D"/>
      </w:r>
      <w:r w:rsidRPr="0009559F">
        <w:rPr>
          <w:rFonts w:ascii="Times New Roman" w:hAnsi="Times New Roman" w:cs="Times New Roman"/>
          <w:sz w:val="24"/>
          <w:szCs w:val="24"/>
        </w:rPr>
        <w:sym w:font="HQPB2" w:char="F083"/>
      </w:r>
      <w:r w:rsidRPr="0009559F">
        <w:rPr>
          <w:rFonts w:ascii="Times New Roman" w:hAnsi="Times New Roman" w:cs="Times New Roman"/>
          <w:sz w:val="24"/>
          <w:szCs w:val="24"/>
        </w:rPr>
        <w:sym w:font="HQPB4" w:char="F0CC"/>
      </w:r>
      <w:r w:rsidRPr="0009559F">
        <w:rPr>
          <w:rFonts w:ascii="Times New Roman" w:hAnsi="Times New Roman" w:cs="Times New Roman"/>
          <w:sz w:val="24"/>
          <w:szCs w:val="24"/>
        </w:rPr>
        <w:sym w:font="HQPB1" w:char="F08D"/>
      </w:r>
      <w:r w:rsidRPr="0009559F">
        <w:rPr>
          <w:rFonts w:ascii="Times New Roman" w:hAnsi="Times New Roman" w:cs="Times New Roman"/>
          <w:sz w:val="24"/>
          <w:szCs w:val="24"/>
        </w:rPr>
        <w:sym w:font="HQPB4" w:char="F0F3"/>
      </w:r>
      <w:r w:rsidRPr="0009559F">
        <w:rPr>
          <w:rFonts w:ascii="Times New Roman" w:hAnsi="Times New Roman" w:cs="Times New Roman"/>
          <w:sz w:val="24"/>
          <w:szCs w:val="24"/>
        </w:rPr>
        <w:sym w:font="HQPB1" w:char="F073"/>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1" w:char="F047"/>
      </w:r>
      <w:r w:rsidRPr="0009559F">
        <w:rPr>
          <w:rFonts w:ascii="Times New Roman" w:hAnsi="Times New Roman" w:cs="Times New Roman"/>
          <w:sz w:val="24"/>
          <w:szCs w:val="24"/>
        </w:rPr>
        <w:sym w:font="HQPB5" w:char="F073"/>
      </w:r>
      <w:r w:rsidRPr="0009559F">
        <w:rPr>
          <w:rFonts w:ascii="Times New Roman" w:hAnsi="Times New Roman" w:cs="Times New Roman"/>
          <w:sz w:val="24"/>
          <w:szCs w:val="24"/>
        </w:rPr>
        <w:sym w:font="HQPB1" w:char="F0F9"/>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37"/>
      </w:r>
      <w:r w:rsidRPr="0009559F">
        <w:rPr>
          <w:rFonts w:ascii="Times New Roman" w:hAnsi="Times New Roman" w:cs="Times New Roman"/>
          <w:sz w:val="24"/>
          <w:szCs w:val="24"/>
        </w:rPr>
        <w:sym w:font="HQPB2" w:char="F070"/>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1" w:char="F036"/>
      </w:r>
      <w:r w:rsidRPr="0009559F">
        <w:rPr>
          <w:rFonts w:ascii="Times New Roman" w:hAnsi="Times New Roman" w:cs="Times New Roman"/>
          <w:sz w:val="24"/>
          <w:szCs w:val="24"/>
        </w:rPr>
        <w:sym w:font="HQPB5" w:char="F073"/>
      </w:r>
      <w:r w:rsidRPr="0009559F">
        <w:rPr>
          <w:rFonts w:ascii="Times New Roman" w:hAnsi="Times New Roman" w:cs="Times New Roman"/>
          <w:sz w:val="24"/>
          <w:szCs w:val="24"/>
        </w:rPr>
        <w:sym w:font="HQPB2" w:char="F025"/>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1" w:char="F091"/>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37"/>
      </w:r>
      <w:r w:rsidRPr="0009559F">
        <w:rPr>
          <w:rFonts w:ascii="Times New Roman" w:hAnsi="Times New Roman" w:cs="Times New Roman"/>
          <w:sz w:val="24"/>
          <w:szCs w:val="24"/>
        </w:rPr>
        <w:sym w:font="HQPB2" w:char="F070"/>
      </w:r>
      <w:r w:rsidRPr="0009559F">
        <w:rPr>
          <w:rFonts w:ascii="Times New Roman" w:hAnsi="Times New Roman" w:cs="Times New Roman"/>
          <w:sz w:val="24"/>
          <w:szCs w:val="24"/>
        </w:rPr>
        <w:sym w:font="HQPB5" w:char="F06F"/>
      </w:r>
      <w:r w:rsidRPr="0009559F">
        <w:rPr>
          <w:rFonts w:ascii="Times New Roman" w:hAnsi="Times New Roman" w:cs="Times New Roman"/>
          <w:sz w:val="24"/>
          <w:szCs w:val="24"/>
        </w:rPr>
        <w:sym w:font="HQPB2" w:char="F059"/>
      </w:r>
      <w:r w:rsidRPr="0009559F">
        <w:rPr>
          <w:rFonts w:ascii="Times New Roman" w:hAnsi="Times New Roman" w:cs="Times New Roman"/>
          <w:sz w:val="24"/>
          <w:szCs w:val="24"/>
        </w:rPr>
        <w:sym w:font="HQPB4" w:char="F0CF"/>
      </w:r>
      <w:r w:rsidRPr="0009559F">
        <w:rPr>
          <w:rFonts w:ascii="Times New Roman" w:hAnsi="Times New Roman" w:cs="Times New Roman"/>
          <w:sz w:val="24"/>
          <w:szCs w:val="24"/>
        </w:rPr>
        <w:sym w:font="HQPB2" w:char="F042"/>
      </w:r>
      <w:r w:rsidRPr="0009559F">
        <w:rPr>
          <w:rFonts w:ascii="Times New Roman" w:hAnsi="Times New Roman" w:cs="Times New Roman"/>
          <w:sz w:val="24"/>
          <w:szCs w:val="24"/>
        </w:rPr>
        <w:sym w:font="HQPB4" w:char="F0F7"/>
      </w:r>
      <w:r w:rsidRPr="0009559F">
        <w:rPr>
          <w:rFonts w:ascii="Times New Roman" w:hAnsi="Times New Roman" w:cs="Times New Roman"/>
          <w:sz w:val="24"/>
          <w:szCs w:val="24"/>
        </w:rPr>
        <w:sym w:font="HQPB2" w:char="F073"/>
      </w:r>
      <w:r w:rsidRPr="0009559F">
        <w:rPr>
          <w:rFonts w:ascii="Times New Roman" w:hAnsi="Times New Roman" w:cs="Times New Roman"/>
          <w:sz w:val="24"/>
          <w:szCs w:val="24"/>
        </w:rPr>
        <w:sym w:font="HQPB4" w:char="F095"/>
      </w:r>
      <w:r w:rsidRPr="0009559F">
        <w:rPr>
          <w:rFonts w:ascii="Times New Roman" w:hAnsi="Times New Roman" w:cs="Times New Roman"/>
          <w:sz w:val="24"/>
          <w:szCs w:val="24"/>
        </w:rPr>
        <w:sym w:font="HQPB2" w:char="F04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28"/>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2" w:char="F062"/>
      </w:r>
      <w:r w:rsidRPr="0009559F">
        <w:rPr>
          <w:rFonts w:ascii="Times New Roman" w:hAnsi="Times New Roman" w:cs="Times New Roman"/>
          <w:sz w:val="24"/>
          <w:szCs w:val="24"/>
        </w:rPr>
        <w:sym w:font="HQPB4" w:char="F0CE"/>
      </w:r>
      <w:r w:rsidRPr="0009559F">
        <w:rPr>
          <w:rFonts w:ascii="Times New Roman" w:hAnsi="Times New Roman" w:cs="Times New Roman"/>
          <w:sz w:val="24"/>
          <w:szCs w:val="24"/>
        </w:rPr>
        <w:sym w:font="HQPB1" w:char="F029"/>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2" w:char="F07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9A"/>
      </w:r>
      <w:r w:rsidRPr="0009559F">
        <w:rPr>
          <w:rFonts w:ascii="Times New Roman" w:hAnsi="Times New Roman" w:cs="Times New Roman"/>
          <w:sz w:val="24"/>
          <w:szCs w:val="24"/>
        </w:rPr>
        <w:sym w:font="HQPB2" w:char="F063"/>
      </w:r>
      <w:r w:rsidRPr="0009559F">
        <w:rPr>
          <w:rFonts w:ascii="Times New Roman" w:hAnsi="Times New Roman" w:cs="Times New Roman"/>
          <w:sz w:val="24"/>
          <w:szCs w:val="24"/>
        </w:rPr>
        <w:sym w:font="HQPB1" w:char="F025"/>
      </w:r>
      <w:r w:rsidRPr="0009559F">
        <w:rPr>
          <w:rFonts w:ascii="Times New Roman" w:hAnsi="Times New Roman" w:cs="Times New Roman"/>
          <w:sz w:val="24"/>
          <w:szCs w:val="24"/>
        </w:rPr>
        <w:sym w:font="HQPB5" w:char="F09F"/>
      </w:r>
      <w:r w:rsidRPr="0009559F">
        <w:rPr>
          <w:rFonts w:ascii="Times New Roman" w:hAnsi="Times New Roman" w:cs="Times New Roman"/>
          <w:sz w:val="24"/>
          <w:szCs w:val="24"/>
        </w:rPr>
        <w:sym w:font="HQPB2" w:char="F03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2" w:char="F060"/>
      </w:r>
      <w:r w:rsidRPr="0009559F">
        <w:rPr>
          <w:rFonts w:ascii="Times New Roman" w:hAnsi="Times New Roman" w:cs="Times New Roman"/>
          <w:sz w:val="24"/>
          <w:szCs w:val="24"/>
        </w:rPr>
        <w:sym w:font="HQPB4" w:char="F0CF"/>
      </w:r>
      <w:r w:rsidRPr="0009559F">
        <w:rPr>
          <w:rFonts w:ascii="Times New Roman" w:hAnsi="Times New Roman" w:cs="Times New Roman"/>
          <w:sz w:val="24"/>
          <w:szCs w:val="24"/>
        </w:rPr>
        <w:sym w:font="HQPB2" w:char="F04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A4"/>
      </w:r>
      <w:r w:rsidRPr="0009559F">
        <w:rPr>
          <w:rFonts w:ascii="Times New Roman" w:hAnsi="Times New Roman" w:cs="Times New Roman"/>
          <w:sz w:val="24"/>
          <w:szCs w:val="24"/>
        </w:rPr>
        <w:sym w:font="HQPB2" w:char="F051"/>
      </w:r>
      <w:r w:rsidRPr="0009559F">
        <w:rPr>
          <w:rFonts w:ascii="Times New Roman" w:hAnsi="Times New Roman" w:cs="Times New Roman"/>
          <w:sz w:val="24"/>
          <w:szCs w:val="24"/>
        </w:rPr>
        <w:sym w:font="HQPB4" w:char="F0F6"/>
      </w:r>
      <w:r w:rsidRPr="0009559F">
        <w:rPr>
          <w:rFonts w:ascii="Times New Roman" w:hAnsi="Times New Roman" w:cs="Times New Roman"/>
          <w:sz w:val="24"/>
          <w:szCs w:val="24"/>
        </w:rPr>
        <w:sym w:font="HQPB2" w:char="F071"/>
      </w:r>
      <w:r w:rsidRPr="0009559F">
        <w:rPr>
          <w:rFonts w:ascii="Times New Roman" w:hAnsi="Times New Roman" w:cs="Times New Roman"/>
          <w:sz w:val="24"/>
          <w:szCs w:val="24"/>
        </w:rPr>
        <w:sym w:font="HQPB5" w:char="F073"/>
      </w:r>
      <w:r w:rsidRPr="0009559F">
        <w:rPr>
          <w:rFonts w:ascii="Times New Roman" w:hAnsi="Times New Roman" w:cs="Times New Roman"/>
          <w:sz w:val="24"/>
          <w:szCs w:val="24"/>
        </w:rPr>
        <w:sym w:font="HQPB2" w:char="F025"/>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F6"/>
      </w:r>
      <w:r w:rsidRPr="0009559F">
        <w:rPr>
          <w:rFonts w:ascii="Times New Roman" w:hAnsi="Times New Roman" w:cs="Times New Roman"/>
          <w:sz w:val="24"/>
          <w:szCs w:val="24"/>
        </w:rPr>
        <w:sym w:font="HQPB2" w:char="F04E"/>
      </w:r>
      <w:r w:rsidRPr="0009559F">
        <w:rPr>
          <w:rFonts w:ascii="Times New Roman" w:hAnsi="Times New Roman" w:cs="Times New Roman"/>
          <w:sz w:val="24"/>
          <w:szCs w:val="24"/>
        </w:rPr>
        <w:sym w:font="HQPB4" w:char="F0E0"/>
      </w:r>
      <w:r w:rsidRPr="0009559F">
        <w:rPr>
          <w:rFonts w:ascii="Times New Roman" w:hAnsi="Times New Roman" w:cs="Times New Roman"/>
          <w:sz w:val="24"/>
          <w:szCs w:val="24"/>
        </w:rPr>
        <w:sym w:font="HQPB2" w:char="F036"/>
      </w:r>
      <w:r w:rsidRPr="0009559F">
        <w:rPr>
          <w:rFonts w:ascii="Times New Roman" w:hAnsi="Times New Roman" w:cs="Times New Roman"/>
          <w:sz w:val="24"/>
          <w:szCs w:val="24"/>
        </w:rPr>
        <w:sym w:font="HQPB5" w:char="F06F"/>
      </w:r>
      <w:r w:rsidRPr="0009559F">
        <w:rPr>
          <w:rFonts w:ascii="Times New Roman" w:hAnsi="Times New Roman" w:cs="Times New Roman"/>
          <w:sz w:val="24"/>
          <w:szCs w:val="24"/>
        </w:rPr>
        <w:sym w:font="HQPB2" w:char="F059"/>
      </w:r>
      <w:r w:rsidRPr="0009559F">
        <w:rPr>
          <w:rFonts w:ascii="Times New Roman" w:hAnsi="Times New Roman" w:cs="Times New Roman"/>
          <w:sz w:val="24"/>
          <w:szCs w:val="24"/>
        </w:rPr>
        <w:sym w:font="HQPB4" w:char="F0F7"/>
      </w:r>
      <w:r w:rsidRPr="0009559F">
        <w:rPr>
          <w:rFonts w:ascii="Times New Roman" w:hAnsi="Times New Roman" w:cs="Times New Roman"/>
          <w:sz w:val="24"/>
          <w:szCs w:val="24"/>
        </w:rPr>
        <w:sym w:font="HQPB2" w:char="F08F"/>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1" w:char="F02F"/>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2" w:char="F04F"/>
      </w:r>
      <w:r w:rsidRPr="0009559F">
        <w:rPr>
          <w:rFonts w:ascii="Times New Roman" w:hAnsi="Times New Roman" w:cs="Times New Roman"/>
          <w:sz w:val="24"/>
          <w:szCs w:val="24"/>
        </w:rPr>
        <w:sym w:font="HQPB4" w:char="F0DF"/>
      </w:r>
      <w:r w:rsidRPr="0009559F">
        <w:rPr>
          <w:rFonts w:ascii="Times New Roman" w:hAnsi="Times New Roman" w:cs="Times New Roman"/>
          <w:sz w:val="24"/>
          <w:szCs w:val="24"/>
        </w:rPr>
        <w:sym w:font="HQPB2" w:char="F067"/>
      </w:r>
      <w:r w:rsidRPr="0009559F">
        <w:rPr>
          <w:rFonts w:ascii="Times New Roman" w:hAnsi="Times New Roman" w:cs="Times New Roman"/>
          <w:sz w:val="24"/>
          <w:szCs w:val="24"/>
        </w:rPr>
        <w:sym w:font="HQPB5" w:char="F06F"/>
      </w:r>
      <w:r w:rsidRPr="0009559F">
        <w:rPr>
          <w:rFonts w:ascii="Times New Roman" w:hAnsi="Times New Roman" w:cs="Times New Roman"/>
          <w:sz w:val="24"/>
          <w:szCs w:val="24"/>
        </w:rPr>
        <w:sym w:font="HQPB2" w:char="F059"/>
      </w:r>
      <w:r w:rsidRPr="0009559F">
        <w:rPr>
          <w:rFonts w:ascii="Times New Roman" w:hAnsi="Times New Roman" w:cs="Times New Roman"/>
          <w:sz w:val="24"/>
          <w:szCs w:val="24"/>
        </w:rPr>
        <w:sym w:font="HQPB4" w:char="F0F7"/>
      </w:r>
      <w:r w:rsidRPr="0009559F">
        <w:rPr>
          <w:rFonts w:ascii="Times New Roman" w:hAnsi="Times New Roman" w:cs="Times New Roman"/>
          <w:sz w:val="24"/>
          <w:szCs w:val="24"/>
        </w:rPr>
        <w:sym w:font="HQPB2" w:char="F08F"/>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1" w:char="F02F"/>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2" w:char="F07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D7"/>
      </w:r>
      <w:r w:rsidRPr="0009559F">
        <w:rPr>
          <w:rFonts w:ascii="Times New Roman" w:hAnsi="Times New Roman" w:cs="Times New Roman"/>
          <w:sz w:val="24"/>
          <w:szCs w:val="24"/>
        </w:rPr>
        <w:sym w:font="HQPB2" w:char="F02C"/>
      </w:r>
      <w:r w:rsidRPr="0009559F">
        <w:rPr>
          <w:rFonts w:ascii="Times New Roman" w:hAnsi="Times New Roman" w:cs="Times New Roman"/>
          <w:sz w:val="24"/>
          <w:szCs w:val="24"/>
        </w:rPr>
        <w:sym w:font="HQPB2" w:char="F0BB"/>
      </w:r>
      <w:r w:rsidRPr="0009559F">
        <w:rPr>
          <w:rFonts w:ascii="Times New Roman" w:hAnsi="Times New Roman" w:cs="Times New Roman"/>
          <w:sz w:val="24"/>
          <w:szCs w:val="24"/>
        </w:rPr>
        <w:sym w:font="HQPB5" w:char="F073"/>
      </w:r>
      <w:r w:rsidRPr="0009559F">
        <w:rPr>
          <w:rFonts w:ascii="Times New Roman" w:hAnsi="Times New Roman" w:cs="Times New Roman"/>
          <w:sz w:val="24"/>
          <w:szCs w:val="24"/>
        </w:rPr>
        <w:sym w:font="HQPB1" w:char="F056"/>
      </w:r>
      <w:r w:rsidRPr="0009559F">
        <w:rPr>
          <w:rFonts w:ascii="Times New Roman" w:hAnsi="Times New Roman" w:cs="Times New Roman"/>
          <w:sz w:val="24"/>
          <w:szCs w:val="24"/>
        </w:rPr>
        <w:sym w:font="HQPB2" w:char="F08B"/>
      </w:r>
      <w:r w:rsidRPr="0009559F">
        <w:rPr>
          <w:rFonts w:ascii="Times New Roman" w:hAnsi="Times New Roman" w:cs="Times New Roman"/>
          <w:sz w:val="24"/>
          <w:szCs w:val="24"/>
        </w:rPr>
        <w:sym w:font="HQPB4" w:char="F0CF"/>
      </w:r>
      <w:r w:rsidRPr="0009559F">
        <w:rPr>
          <w:rFonts w:ascii="Times New Roman" w:hAnsi="Times New Roman" w:cs="Times New Roman"/>
          <w:sz w:val="24"/>
          <w:szCs w:val="24"/>
        </w:rPr>
        <w:sym w:font="HQPB4" w:char="F069"/>
      </w:r>
      <w:r w:rsidRPr="0009559F">
        <w:rPr>
          <w:rFonts w:ascii="Times New Roman" w:hAnsi="Times New Roman" w:cs="Times New Roman"/>
          <w:sz w:val="24"/>
          <w:szCs w:val="24"/>
        </w:rPr>
        <w:sym w:font="HQPB2" w:char="F04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D7"/>
      </w:r>
      <w:r w:rsidRPr="0009559F">
        <w:rPr>
          <w:rFonts w:ascii="Times New Roman" w:hAnsi="Times New Roman" w:cs="Times New Roman"/>
          <w:sz w:val="24"/>
          <w:szCs w:val="24"/>
        </w:rPr>
        <w:sym w:font="HQPB2" w:char="F070"/>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2" w:char="F083"/>
      </w:r>
      <w:r w:rsidRPr="0009559F">
        <w:rPr>
          <w:rFonts w:ascii="Times New Roman" w:hAnsi="Times New Roman" w:cs="Times New Roman"/>
          <w:sz w:val="24"/>
          <w:szCs w:val="24"/>
        </w:rPr>
        <w:sym w:font="HQPB4" w:char="F0CF"/>
      </w:r>
      <w:r w:rsidRPr="0009559F">
        <w:rPr>
          <w:rFonts w:ascii="Times New Roman" w:hAnsi="Times New Roman" w:cs="Times New Roman"/>
          <w:sz w:val="24"/>
          <w:szCs w:val="24"/>
        </w:rPr>
        <w:sym w:font="HQPB1" w:char="F089"/>
      </w:r>
      <w:r w:rsidRPr="0009559F">
        <w:rPr>
          <w:rFonts w:ascii="Times New Roman" w:hAnsi="Times New Roman" w:cs="Times New Roman"/>
          <w:sz w:val="24"/>
          <w:szCs w:val="24"/>
        </w:rPr>
        <w:sym w:font="HQPB5" w:char="F073"/>
      </w:r>
      <w:r w:rsidRPr="0009559F">
        <w:rPr>
          <w:rFonts w:ascii="Times New Roman" w:hAnsi="Times New Roman" w:cs="Times New Roman"/>
          <w:sz w:val="24"/>
          <w:szCs w:val="24"/>
        </w:rPr>
        <w:sym w:font="HQPB1" w:char="F0F9"/>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EE"/>
      </w:r>
      <w:r w:rsidRPr="0009559F">
        <w:rPr>
          <w:rFonts w:ascii="Times New Roman" w:hAnsi="Times New Roman" w:cs="Times New Roman"/>
          <w:sz w:val="24"/>
          <w:szCs w:val="24"/>
        </w:rPr>
        <w:sym w:font="HQPB2" w:char="F070"/>
      </w:r>
      <w:r w:rsidRPr="0009559F">
        <w:rPr>
          <w:rFonts w:ascii="Times New Roman" w:hAnsi="Times New Roman" w:cs="Times New Roman"/>
          <w:sz w:val="24"/>
          <w:szCs w:val="24"/>
        </w:rPr>
        <w:sym w:font="HQPB5" w:char="F079"/>
      </w:r>
      <w:r w:rsidRPr="0009559F">
        <w:rPr>
          <w:rFonts w:ascii="Times New Roman" w:hAnsi="Times New Roman" w:cs="Times New Roman"/>
          <w:sz w:val="24"/>
          <w:szCs w:val="24"/>
        </w:rPr>
        <w:sym w:font="HQPB2" w:char="F04A"/>
      </w:r>
      <w:r w:rsidRPr="0009559F">
        <w:rPr>
          <w:rFonts w:ascii="Times New Roman" w:hAnsi="Times New Roman" w:cs="Times New Roman"/>
          <w:sz w:val="24"/>
          <w:szCs w:val="24"/>
        </w:rPr>
        <w:sym w:font="HQPB4" w:char="F0AF"/>
      </w:r>
      <w:r w:rsidRPr="0009559F">
        <w:rPr>
          <w:rFonts w:ascii="Times New Roman" w:hAnsi="Times New Roman" w:cs="Times New Roman"/>
          <w:sz w:val="24"/>
          <w:szCs w:val="24"/>
        </w:rPr>
        <w:sym w:font="HQPB2" w:char="F03D"/>
      </w:r>
      <w:r w:rsidRPr="0009559F">
        <w:rPr>
          <w:rFonts w:ascii="Times New Roman" w:hAnsi="Times New Roman" w:cs="Times New Roman"/>
          <w:sz w:val="24"/>
          <w:szCs w:val="24"/>
        </w:rPr>
        <w:sym w:font="HQPB5" w:char="F07C"/>
      </w:r>
      <w:r w:rsidRPr="0009559F">
        <w:rPr>
          <w:rFonts w:ascii="Times New Roman" w:hAnsi="Times New Roman" w:cs="Times New Roman"/>
          <w:sz w:val="24"/>
          <w:szCs w:val="24"/>
        </w:rPr>
        <w:sym w:font="HQPB1" w:char="F0A1"/>
      </w:r>
      <w:r w:rsidRPr="0009559F">
        <w:rPr>
          <w:rFonts w:ascii="Times New Roman" w:hAnsi="Times New Roman" w:cs="Times New Roman"/>
          <w:sz w:val="24"/>
          <w:szCs w:val="24"/>
        </w:rPr>
        <w:sym w:font="HQPB4" w:char="F095"/>
      </w:r>
      <w:r w:rsidRPr="0009559F">
        <w:rPr>
          <w:rFonts w:ascii="Times New Roman" w:hAnsi="Times New Roman" w:cs="Times New Roman"/>
          <w:sz w:val="24"/>
          <w:szCs w:val="24"/>
        </w:rPr>
        <w:sym w:font="HQPB2" w:char="F04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23"/>
      </w:r>
      <w:r w:rsidRPr="0009559F">
        <w:rPr>
          <w:rFonts w:ascii="Times New Roman" w:hAnsi="Times New Roman" w:cs="Times New Roman"/>
          <w:sz w:val="24"/>
          <w:szCs w:val="24"/>
        </w:rPr>
        <w:sym w:font="HQPB2" w:char="F092"/>
      </w:r>
      <w:r w:rsidRPr="0009559F">
        <w:rPr>
          <w:rFonts w:ascii="Times New Roman" w:hAnsi="Times New Roman" w:cs="Times New Roman"/>
          <w:sz w:val="24"/>
          <w:szCs w:val="24"/>
        </w:rPr>
        <w:sym w:font="HQPB5" w:char="F06E"/>
      </w:r>
      <w:r w:rsidRPr="0009559F">
        <w:rPr>
          <w:rFonts w:ascii="Times New Roman" w:hAnsi="Times New Roman" w:cs="Times New Roman"/>
          <w:sz w:val="24"/>
          <w:szCs w:val="24"/>
        </w:rPr>
        <w:sym w:font="HQPB2" w:char="F03C"/>
      </w:r>
      <w:r w:rsidRPr="0009559F">
        <w:rPr>
          <w:rFonts w:ascii="Times New Roman" w:hAnsi="Times New Roman" w:cs="Times New Roman"/>
          <w:sz w:val="24"/>
          <w:szCs w:val="24"/>
        </w:rPr>
        <w:sym w:font="HQPB4" w:char="F0CE"/>
      </w:r>
      <w:r w:rsidRPr="0009559F">
        <w:rPr>
          <w:rFonts w:ascii="Times New Roman" w:hAnsi="Times New Roman" w:cs="Times New Roman"/>
          <w:sz w:val="24"/>
          <w:szCs w:val="24"/>
        </w:rPr>
        <w:sym w:font="HQPB1" w:char="F029"/>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2" w:char="F0BE"/>
      </w:r>
      <w:r w:rsidRPr="0009559F">
        <w:rPr>
          <w:rFonts w:ascii="Times New Roman" w:hAnsi="Times New Roman" w:cs="Times New Roman"/>
          <w:sz w:val="24"/>
          <w:szCs w:val="24"/>
        </w:rPr>
        <w:sym w:font="HQPB4" w:char="F0CF"/>
      </w:r>
      <w:r w:rsidRPr="0009559F">
        <w:rPr>
          <w:rFonts w:ascii="Times New Roman" w:hAnsi="Times New Roman" w:cs="Times New Roman"/>
          <w:sz w:val="24"/>
          <w:szCs w:val="24"/>
        </w:rPr>
        <w:sym w:font="HQPB3" w:char="F026"/>
      </w:r>
      <w:r w:rsidRPr="0009559F">
        <w:rPr>
          <w:rFonts w:ascii="Times New Roman" w:hAnsi="Times New Roman" w:cs="Times New Roman"/>
          <w:sz w:val="24"/>
          <w:szCs w:val="24"/>
        </w:rPr>
        <w:sym w:font="HQPB4" w:char="F0CE"/>
      </w:r>
      <w:r w:rsidRPr="0009559F">
        <w:rPr>
          <w:rFonts w:ascii="Times New Roman" w:hAnsi="Times New Roman" w:cs="Times New Roman"/>
          <w:sz w:val="24"/>
          <w:szCs w:val="24"/>
        </w:rPr>
        <w:sym w:font="HQPB3" w:char="F023"/>
      </w:r>
      <w:r w:rsidRPr="0009559F">
        <w:rPr>
          <w:rFonts w:ascii="Times New Roman" w:hAnsi="Times New Roman" w:cs="Times New Roman"/>
          <w:sz w:val="24"/>
          <w:szCs w:val="24"/>
        </w:rPr>
        <w:sym w:font="HQPB4" w:char="F0F7"/>
      </w:r>
      <w:r w:rsidRPr="0009559F">
        <w:rPr>
          <w:rFonts w:ascii="Times New Roman" w:hAnsi="Times New Roman" w:cs="Times New Roman"/>
          <w:sz w:val="24"/>
          <w:szCs w:val="24"/>
        </w:rPr>
        <w:sym w:font="HQPB2" w:char="F064"/>
      </w:r>
      <w:r w:rsidRPr="0009559F">
        <w:rPr>
          <w:rFonts w:ascii="Times New Roman" w:hAnsi="Times New Roman" w:cs="Times New Roman"/>
          <w:sz w:val="24"/>
          <w:szCs w:val="24"/>
        </w:rPr>
        <w:sym w:font="HQPB5" w:char="F072"/>
      </w:r>
      <w:r w:rsidRPr="0009559F">
        <w:rPr>
          <w:rFonts w:ascii="Times New Roman" w:hAnsi="Times New Roman" w:cs="Times New Roman"/>
          <w:sz w:val="24"/>
          <w:szCs w:val="24"/>
        </w:rPr>
        <w:sym w:font="HQPB1" w:char="F026"/>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E3"/>
      </w:r>
      <w:r w:rsidRPr="0009559F">
        <w:rPr>
          <w:rFonts w:ascii="Times New Roman" w:hAnsi="Times New Roman" w:cs="Times New Roman"/>
          <w:sz w:val="24"/>
          <w:szCs w:val="24"/>
        </w:rPr>
        <w:sym w:font="HQPB1" w:char="F08D"/>
      </w:r>
      <w:r w:rsidRPr="0009559F">
        <w:rPr>
          <w:rFonts w:ascii="Times New Roman" w:hAnsi="Times New Roman" w:cs="Times New Roman"/>
          <w:sz w:val="24"/>
          <w:szCs w:val="24"/>
        </w:rPr>
        <w:sym w:font="HQPB2" w:char="F083"/>
      </w:r>
      <w:r w:rsidRPr="0009559F">
        <w:rPr>
          <w:rFonts w:ascii="Times New Roman" w:hAnsi="Times New Roman" w:cs="Times New Roman"/>
          <w:sz w:val="24"/>
          <w:szCs w:val="24"/>
        </w:rPr>
        <w:sym w:font="HQPB4" w:char="F0CC"/>
      </w:r>
      <w:r w:rsidRPr="0009559F">
        <w:rPr>
          <w:rFonts w:ascii="Times New Roman" w:hAnsi="Times New Roman" w:cs="Times New Roman"/>
          <w:sz w:val="24"/>
          <w:szCs w:val="24"/>
        </w:rPr>
        <w:sym w:font="HQPB1" w:char="F08D"/>
      </w:r>
      <w:r w:rsidRPr="0009559F">
        <w:rPr>
          <w:rFonts w:ascii="Times New Roman" w:hAnsi="Times New Roman" w:cs="Times New Roman"/>
          <w:sz w:val="24"/>
          <w:szCs w:val="24"/>
        </w:rPr>
        <w:sym w:font="HQPB4" w:char="F0F8"/>
      </w:r>
      <w:r w:rsidRPr="0009559F">
        <w:rPr>
          <w:rFonts w:ascii="Times New Roman" w:hAnsi="Times New Roman" w:cs="Times New Roman"/>
          <w:sz w:val="24"/>
          <w:szCs w:val="24"/>
        </w:rPr>
        <w:sym w:font="HQPB1" w:char="F074"/>
      </w:r>
      <w:r w:rsidRPr="0009559F">
        <w:rPr>
          <w:rFonts w:ascii="Times New Roman" w:hAnsi="Times New Roman" w:cs="Times New Roman"/>
          <w:sz w:val="24"/>
          <w:szCs w:val="24"/>
        </w:rPr>
        <w:sym w:font="HQPB5" w:char="F072"/>
      </w:r>
      <w:r w:rsidRPr="0009559F">
        <w:rPr>
          <w:rFonts w:ascii="Times New Roman" w:hAnsi="Times New Roman" w:cs="Times New Roman"/>
          <w:sz w:val="24"/>
          <w:szCs w:val="24"/>
        </w:rPr>
        <w:sym w:font="HQPB1" w:char="F042"/>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2" w:char="F07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37"/>
      </w:r>
      <w:r w:rsidRPr="0009559F">
        <w:rPr>
          <w:rFonts w:ascii="Times New Roman" w:hAnsi="Times New Roman" w:cs="Times New Roman"/>
          <w:sz w:val="24"/>
          <w:szCs w:val="24"/>
        </w:rPr>
        <w:sym w:font="HQPB2" w:char="F070"/>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1" w:char="F036"/>
      </w:r>
      <w:r w:rsidRPr="0009559F">
        <w:rPr>
          <w:rFonts w:ascii="Times New Roman" w:hAnsi="Times New Roman" w:cs="Times New Roman"/>
          <w:sz w:val="24"/>
          <w:szCs w:val="24"/>
        </w:rPr>
        <w:sym w:font="HQPB5" w:char="F073"/>
      </w:r>
      <w:r w:rsidRPr="0009559F">
        <w:rPr>
          <w:rFonts w:ascii="Times New Roman" w:hAnsi="Times New Roman" w:cs="Times New Roman"/>
          <w:sz w:val="24"/>
          <w:szCs w:val="24"/>
        </w:rPr>
        <w:sym w:font="HQPB2" w:char="F025"/>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1" w:char="F091"/>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37"/>
      </w:r>
      <w:r w:rsidRPr="0009559F">
        <w:rPr>
          <w:rFonts w:ascii="Times New Roman" w:hAnsi="Times New Roman" w:cs="Times New Roman"/>
          <w:sz w:val="24"/>
          <w:szCs w:val="24"/>
        </w:rPr>
        <w:sym w:font="HQPB2" w:char="F070"/>
      </w:r>
      <w:r w:rsidRPr="0009559F">
        <w:rPr>
          <w:rFonts w:ascii="Times New Roman" w:hAnsi="Times New Roman" w:cs="Times New Roman"/>
          <w:sz w:val="24"/>
          <w:szCs w:val="24"/>
        </w:rPr>
        <w:sym w:font="HQPB5" w:char="F06F"/>
      </w:r>
      <w:r w:rsidRPr="0009559F">
        <w:rPr>
          <w:rFonts w:ascii="Times New Roman" w:hAnsi="Times New Roman" w:cs="Times New Roman"/>
          <w:sz w:val="24"/>
          <w:szCs w:val="24"/>
        </w:rPr>
        <w:sym w:font="HQPB2" w:char="F059"/>
      </w:r>
      <w:r w:rsidRPr="0009559F">
        <w:rPr>
          <w:rFonts w:ascii="Times New Roman" w:hAnsi="Times New Roman" w:cs="Times New Roman"/>
          <w:sz w:val="24"/>
          <w:szCs w:val="24"/>
        </w:rPr>
        <w:sym w:font="HQPB4" w:char="F0CF"/>
      </w:r>
      <w:r w:rsidRPr="0009559F">
        <w:rPr>
          <w:rFonts w:ascii="Times New Roman" w:hAnsi="Times New Roman" w:cs="Times New Roman"/>
          <w:sz w:val="24"/>
          <w:szCs w:val="24"/>
        </w:rPr>
        <w:sym w:font="HQPB2" w:char="F042"/>
      </w:r>
      <w:r w:rsidRPr="0009559F">
        <w:rPr>
          <w:rFonts w:ascii="Times New Roman" w:hAnsi="Times New Roman" w:cs="Times New Roman"/>
          <w:sz w:val="24"/>
          <w:szCs w:val="24"/>
        </w:rPr>
        <w:sym w:font="HQPB4" w:char="F0F7"/>
      </w:r>
      <w:r w:rsidRPr="0009559F">
        <w:rPr>
          <w:rFonts w:ascii="Times New Roman" w:hAnsi="Times New Roman" w:cs="Times New Roman"/>
          <w:sz w:val="24"/>
          <w:szCs w:val="24"/>
        </w:rPr>
        <w:sym w:font="HQPB2" w:char="F073"/>
      </w:r>
      <w:r w:rsidRPr="0009559F">
        <w:rPr>
          <w:rFonts w:ascii="Times New Roman" w:hAnsi="Times New Roman" w:cs="Times New Roman"/>
          <w:sz w:val="24"/>
          <w:szCs w:val="24"/>
        </w:rPr>
        <w:sym w:font="HQPB4" w:char="F095"/>
      </w:r>
      <w:r w:rsidRPr="0009559F">
        <w:rPr>
          <w:rFonts w:ascii="Times New Roman" w:hAnsi="Times New Roman" w:cs="Times New Roman"/>
          <w:sz w:val="24"/>
          <w:szCs w:val="24"/>
        </w:rPr>
        <w:sym w:font="HQPB2" w:char="F04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28"/>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2" w:char="F060"/>
      </w:r>
      <w:r w:rsidRPr="0009559F">
        <w:rPr>
          <w:rFonts w:ascii="Times New Roman" w:hAnsi="Times New Roman" w:cs="Times New Roman"/>
          <w:sz w:val="24"/>
          <w:szCs w:val="24"/>
        </w:rPr>
        <w:sym w:font="HQPB5" w:char="F079"/>
      </w:r>
      <w:r w:rsidRPr="0009559F">
        <w:rPr>
          <w:rFonts w:ascii="Times New Roman" w:hAnsi="Times New Roman" w:cs="Times New Roman"/>
          <w:sz w:val="24"/>
          <w:szCs w:val="24"/>
        </w:rPr>
        <w:sym w:font="HQPB2" w:char="F04A"/>
      </w:r>
      <w:r w:rsidRPr="0009559F">
        <w:rPr>
          <w:rFonts w:ascii="Times New Roman" w:hAnsi="Times New Roman" w:cs="Times New Roman"/>
          <w:sz w:val="24"/>
          <w:szCs w:val="24"/>
        </w:rPr>
        <w:sym w:font="HQPB5" w:char="F073"/>
      </w:r>
      <w:r w:rsidRPr="0009559F">
        <w:rPr>
          <w:rFonts w:ascii="Times New Roman" w:hAnsi="Times New Roman" w:cs="Times New Roman"/>
          <w:sz w:val="24"/>
          <w:szCs w:val="24"/>
        </w:rPr>
        <w:sym w:font="HQPB1" w:char="F0F9"/>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F6"/>
      </w:r>
      <w:r w:rsidRPr="0009559F">
        <w:rPr>
          <w:rFonts w:ascii="Times New Roman" w:hAnsi="Times New Roman" w:cs="Times New Roman"/>
          <w:sz w:val="24"/>
          <w:szCs w:val="24"/>
        </w:rPr>
        <w:sym w:font="HQPB2" w:char="F04E"/>
      </w:r>
      <w:r w:rsidRPr="0009559F">
        <w:rPr>
          <w:rFonts w:ascii="Times New Roman" w:hAnsi="Times New Roman" w:cs="Times New Roman"/>
          <w:sz w:val="24"/>
          <w:szCs w:val="24"/>
        </w:rPr>
        <w:sym w:font="HQPB4" w:char="F0A9"/>
      </w:r>
      <w:r w:rsidRPr="0009559F">
        <w:rPr>
          <w:rFonts w:ascii="Times New Roman" w:hAnsi="Times New Roman" w:cs="Times New Roman"/>
          <w:sz w:val="24"/>
          <w:szCs w:val="24"/>
        </w:rPr>
        <w:sym w:font="HQPB2" w:char="F039"/>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F4"/>
      </w:r>
      <w:r w:rsidRPr="0009559F">
        <w:rPr>
          <w:rFonts w:ascii="Times New Roman" w:hAnsi="Times New Roman" w:cs="Times New Roman"/>
          <w:sz w:val="24"/>
          <w:szCs w:val="24"/>
        </w:rPr>
        <w:sym w:font="HQPB1" w:char="F089"/>
      </w:r>
      <w:r w:rsidRPr="0009559F">
        <w:rPr>
          <w:rFonts w:ascii="Times New Roman" w:hAnsi="Times New Roman" w:cs="Times New Roman"/>
          <w:sz w:val="24"/>
          <w:szCs w:val="24"/>
        </w:rPr>
        <w:sym w:font="HQPB4" w:char="F0C9"/>
      </w:r>
      <w:r w:rsidRPr="0009559F">
        <w:rPr>
          <w:rFonts w:ascii="Times New Roman" w:hAnsi="Times New Roman" w:cs="Times New Roman"/>
          <w:sz w:val="24"/>
          <w:szCs w:val="24"/>
        </w:rPr>
        <w:sym w:font="HQPB1" w:char="F066"/>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2" w:char="F083"/>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E3"/>
      </w:r>
      <w:r w:rsidRPr="0009559F">
        <w:rPr>
          <w:rFonts w:ascii="Times New Roman" w:hAnsi="Times New Roman" w:cs="Times New Roman"/>
          <w:sz w:val="24"/>
          <w:szCs w:val="24"/>
        </w:rPr>
        <w:sym w:font="HQPB2" w:char="F050"/>
      </w:r>
      <w:r w:rsidRPr="0009559F">
        <w:rPr>
          <w:rFonts w:ascii="Times New Roman" w:hAnsi="Times New Roman" w:cs="Times New Roman"/>
          <w:sz w:val="24"/>
          <w:szCs w:val="24"/>
        </w:rPr>
        <w:sym w:font="HQPB1" w:char="F024"/>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2" w:char="F08B"/>
      </w:r>
      <w:r w:rsidRPr="0009559F">
        <w:rPr>
          <w:rFonts w:ascii="Times New Roman" w:hAnsi="Times New Roman" w:cs="Times New Roman"/>
          <w:sz w:val="24"/>
          <w:szCs w:val="24"/>
        </w:rPr>
        <w:sym w:font="HQPB4" w:char="F0C5"/>
      </w:r>
      <w:r w:rsidRPr="0009559F">
        <w:rPr>
          <w:rFonts w:ascii="Times New Roman" w:hAnsi="Times New Roman" w:cs="Times New Roman"/>
          <w:sz w:val="24"/>
          <w:szCs w:val="24"/>
        </w:rPr>
        <w:sym w:font="HQPB1" w:char="F0C1"/>
      </w:r>
      <w:r w:rsidRPr="0009559F">
        <w:rPr>
          <w:rFonts w:ascii="Times New Roman" w:hAnsi="Times New Roman" w:cs="Times New Roman"/>
          <w:sz w:val="24"/>
          <w:szCs w:val="24"/>
        </w:rPr>
        <w:sym w:font="HQPB5" w:char="F073"/>
      </w:r>
      <w:r w:rsidRPr="0009559F">
        <w:rPr>
          <w:rFonts w:ascii="Times New Roman" w:hAnsi="Times New Roman" w:cs="Times New Roman"/>
          <w:sz w:val="24"/>
          <w:szCs w:val="24"/>
        </w:rPr>
        <w:sym w:font="HQPB1" w:char="F0F9"/>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C8"/>
      </w:r>
      <w:r w:rsidRPr="0009559F">
        <w:rPr>
          <w:rFonts w:ascii="Times New Roman" w:hAnsi="Times New Roman" w:cs="Times New Roman"/>
          <w:sz w:val="24"/>
          <w:szCs w:val="24"/>
        </w:rPr>
        <w:sym w:font="HQPB2" w:char="F0FB"/>
      </w:r>
      <w:r w:rsidRPr="0009559F">
        <w:rPr>
          <w:rFonts w:ascii="Times New Roman" w:hAnsi="Times New Roman" w:cs="Times New Roman"/>
          <w:sz w:val="24"/>
          <w:szCs w:val="24"/>
        </w:rPr>
        <w:sym w:font="HQPB4" w:char="F0F8"/>
      </w:r>
      <w:r w:rsidRPr="0009559F">
        <w:rPr>
          <w:rFonts w:ascii="Times New Roman" w:hAnsi="Times New Roman" w:cs="Times New Roman"/>
          <w:sz w:val="24"/>
          <w:szCs w:val="24"/>
        </w:rPr>
        <w:sym w:font="HQPB2" w:char="F0EF"/>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1" w:char="F08D"/>
      </w:r>
      <w:r w:rsidRPr="0009559F">
        <w:rPr>
          <w:rFonts w:ascii="Times New Roman" w:hAnsi="Times New Roman" w:cs="Times New Roman"/>
          <w:sz w:val="24"/>
          <w:szCs w:val="24"/>
        </w:rPr>
        <w:sym w:font="HQPB4" w:char="F0F4"/>
      </w:r>
      <w:r w:rsidRPr="0009559F">
        <w:rPr>
          <w:rFonts w:ascii="Times New Roman" w:hAnsi="Times New Roman" w:cs="Times New Roman"/>
          <w:sz w:val="24"/>
          <w:szCs w:val="24"/>
        </w:rPr>
        <w:sym w:font="HQPB2" w:char="F067"/>
      </w:r>
      <w:r w:rsidRPr="0009559F">
        <w:rPr>
          <w:rFonts w:ascii="Times New Roman" w:hAnsi="Times New Roman" w:cs="Times New Roman"/>
          <w:sz w:val="24"/>
          <w:szCs w:val="24"/>
        </w:rPr>
        <w:sym w:font="HQPB5" w:char="F078"/>
      </w:r>
      <w:r w:rsidRPr="0009559F">
        <w:rPr>
          <w:rFonts w:ascii="Times New Roman" w:hAnsi="Times New Roman" w:cs="Times New Roman"/>
          <w:sz w:val="24"/>
          <w:szCs w:val="24"/>
        </w:rPr>
        <w:sym w:font="HQPB1" w:char="F0A9"/>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C8"/>
      </w:r>
      <w:r w:rsidRPr="0009559F">
        <w:rPr>
          <w:rFonts w:ascii="Times New Roman" w:hAnsi="Times New Roman" w:cs="Times New Roman"/>
          <w:sz w:val="24"/>
          <w:szCs w:val="24"/>
        </w:rPr>
        <w:sym w:font="HQPB2" w:char="F0FB"/>
      </w:r>
      <w:r w:rsidRPr="0009559F">
        <w:rPr>
          <w:rFonts w:ascii="Times New Roman" w:hAnsi="Times New Roman" w:cs="Times New Roman"/>
          <w:sz w:val="24"/>
          <w:szCs w:val="24"/>
        </w:rPr>
        <w:sym w:font="HQPB4" w:char="F0F7"/>
      </w:r>
      <w:r w:rsidRPr="0009559F">
        <w:rPr>
          <w:rFonts w:ascii="Times New Roman" w:hAnsi="Times New Roman" w:cs="Times New Roman"/>
          <w:sz w:val="24"/>
          <w:szCs w:val="24"/>
        </w:rPr>
        <w:sym w:font="HQPB2" w:char="F0FC"/>
      </w:r>
      <w:r w:rsidRPr="0009559F">
        <w:rPr>
          <w:rFonts w:ascii="Times New Roman" w:hAnsi="Times New Roman" w:cs="Times New Roman"/>
          <w:sz w:val="24"/>
          <w:szCs w:val="24"/>
        </w:rPr>
        <w:sym w:font="HQPB5" w:char="F079"/>
      </w:r>
      <w:r w:rsidRPr="0009559F">
        <w:rPr>
          <w:rFonts w:ascii="Times New Roman" w:hAnsi="Times New Roman" w:cs="Times New Roman"/>
          <w:sz w:val="24"/>
          <w:szCs w:val="24"/>
        </w:rPr>
        <w:sym w:font="HQPB1" w:char="F0E8"/>
      </w:r>
      <w:r w:rsidRPr="0009559F">
        <w:rPr>
          <w:rFonts w:ascii="Times New Roman" w:hAnsi="Times New Roman" w:cs="Times New Roman"/>
          <w:sz w:val="24"/>
          <w:szCs w:val="24"/>
        </w:rPr>
        <w:sym w:font="HQPB4" w:char="F0CE"/>
      </w:r>
      <w:r w:rsidRPr="0009559F">
        <w:rPr>
          <w:rFonts w:ascii="Times New Roman" w:hAnsi="Times New Roman" w:cs="Times New Roman"/>
          <w:sz w:val="24"/>
          <w:szCs w:val="24"/>
        </w:rPr>
        <w:sym w:font="HQPB1" w:char="F02F"/>
      </w:r>
      <w:r w:rsidRPr="0009559F">
        <w:rPr>
          <w:rFonts w:ascii="Times New Roman" w:hAnsi="Times New Roman" w:cs="Times New Roman"/>
          <w:sz w:val="24"/>
          <w:szCs w:val="24"/>
        </w:rPr>
        <w:sym w:font="HQPB1" w:char="F024"/>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1" w:char="F046"/>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1" w:char="F046"/>
      </w:r>
      <w:r w:rsidRPr="0009559F">
        <w:rPr>
          <w:rFonts w:ascii="Times New Roman" w:hAnsi="Times New Roman" w:cs="Times New Roman"/>
          <w:sz w:val="24"/>
          <w:szCs w:val="24"/>
        </w:rPr>
        <w:sym w:font="HQPB4" w:char="F0E3"/>
      </w:r>
      <w:r w:rsidRPr="0009559F">
        <w:rPr>
          <w:rFonts w:ascii="Times New Roman" w:hAnsi="Times New Roman" w:cs="Times New Roman"/>
          <w:sz w:val="24"/>
          <w:szCs w:val="24"/>
        </w:rPr>
        <w:sym w:font="HQPB2" w:char="F04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5A"/>
      </w:r>
      <w:r w:rsidRPr="0009559F">
        <w:rPr>
          <w:rFonts w:ascii="Times New Roman" w:hAnsi="Times New Roman" w:cs="Times New Roman"/>
          <w:sz w:val="24"/>
          <w:szCs w:val="24"/>
        </w:rPr>
        <w:sym w:font="HQPB2" w:char="F070"/>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1" w:char="F02F"/>
      </w:r>
      <w:r w:rsidRPr="0009559F">
        <w:rPr>
          <w:rFonts w:ascii="Times New Roman" w:hAnsi="Times New Roman" w:cs="Times New Roman"/>
          <w:sz w:val="24"/>
          <w:szCs w:val="24"/>
        </w:rPr>
        <w:sym w:font="HQPB4" w:char="F0F6"/>
      </w:r>
      <w:r w:rsidRPr="0009559F">
        <w:rPr>
          <w:rFonts w:ascii="Times New Roman" w:hAnsi="Times New Roman" w:cs="Times New Roman"/>
          <w:sz w:val="24"/>
          <w:szCs w:val="24"/>
        </w:rPr>
        <w:sym w:font="HQPB2" w:char="F071"/>
      </w:r>
      <w:r w:rsidRPr="0009559F">
        <w:rPr>
          <w:rFonts w:ascii="Times New Roman" w:hAnsi="Times New Roman" w:cs="Times New Roman"/>
          <w:sz w:val="24"/>
          <w:szCs w:val="24"/>
        </w:rPr>
        <w:sym w:font="HQPB5" w:char="F073"/>
      </w:r>
      <w:r w:rsidRPr="0009559F">
        <w:rPr>
          <w:rFonts w:ascii="Times New Roman" w:hAnsi="Times New Roman" w:cs="Times New Roman"/>
          <w:sz w:val="24"/>
          <w:szCs w:val="24"/>
        </w:rPr>
        <w:sym w:font="HQPB1" w:char="F03F"/>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7A"/>
      </w:r>
      <w:r w:rsidRPr="0009559F">
        <w:rPr>
          <w:rFonts w:ascii="Times New Roman" w:hAnsi="Times New Roman" w:cs="Times New Roman"/>
          <w:sz w:val="24"/>
          <w:szCs w:val="24"/>
        </w:rPr>
        <w:sym w:font="HQPB2" w:char="F060"/>
      </w:r>
      <w:r w:rsidRPr="0009559F">
        <w:rPr>
          <w:rFonts w:ascii="Times New Roman" w:hAnsi="Times New Roman" w:cs="Times New Roman"/>
          <w:sz w:val="24"/>
          <w:szCs w:val="24"/>
        </w:rPr>
        <w:sym w:font="HQPB4" w:char="F0CF"/>
      </w:r>
      <w:r w:rsidRPr="0009559F">
        <w:rPr>
          <w:rFonts w:ascii="Times New Roman" w:hAnsi="Times New Roman" w:cs="Times New Roman"/>
          <w:sz w:val="24"/>
          <w:szCs w:val="24"/>
        </w:rPr>
        <w:sym w:font="HQPB4" w:char="F069"/>
      </w:r>
      <w:r w:rsidRPr="0009559F">
        <w:rPr>
          <w:rFonts w:ascii="Times New Roman" w:hAnsi="Times New Roman" w:cs="Times New Roman"/>
          <w:sz w:val="24"/>
          <w:szCs w:val="24"/>
        </w:rPr>
        <w:sym w:font="HQPB2" w:char="F04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AB"/>
      </w:r>
      <w:r w:rsidRPr="0009559F">
        <w:rPr>
          <w:rFonts w:ascii="Times New Roman" w:hAnsi="Times New Roman" w:cs="Times New Roman"/>
          <w:sz w:val="24"/>
          <w:szCs w:val="24"/>
        </w:rPr>
        <w:sym w:font="HQPB1" w:char="F021"/>
      </w:r>
      <w:r w:rsidRPr="0009559F">
        <w:rPr>
          <w:rFonts w:ascii="Times New Roman" w:hAnsi="Times New Roman" w:cs="Times New Roman"/>
          <w:sz w:val="24"/>
          <w:szCs w:val="24"/>
        </w:rPr>
        <w:sym w:font="HQPB5" w:char="F024"/>
      </w:r>
      <w:r w:rsidRPr="0009559F">
        <w:rPr>
          <w:rFonts w:ascii="Times New Roman" w:hAnsi="Times New Roman" w:cs="Times New Roman"/>
          <w:sz w:val="24"/>
          <w:szCs w:val="24"/>
        </w:rPr>
        <w:sym w:font="HQPB1" w:char="F023"/>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33"/>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9A"/>
      </w:r>
      <w:r w:rsidRPr="0009559F">
        <w:rPr>
          <w:rFonts w:ascii="Times New Roman" w:hAnsi="Times New Roman" w:cs="Times New Roman"/>
          <w:sz w:val="24"/>
          <w:szCs w:val="24"/>
        </w:rPr>
        <w:sym w:font="HQPB2" w:char="F063"/>
      </w:r>
      <w:r w:rsidRPr="0009559F">
        <w:rPr>
          <w:rFonts w:ascii="Times New Roman" w:hAnsi="Times New Roman" w:cs="Times New Roman"/>
          <w:sz w:val="24"/>
          <w:szCs w:val="24"/>
        </w:rPr>
        <w:sym w:font="HQPB1" w:char="F025"/>
      </w:r>
      <w:r w:rsidRPr="0009559F">
        <w:rPr>
          <w:rFonts w:ascii="Times New Roman" w:hAnsi="Times New Roman" w:cs="Times New Roman"/>
          <w:sz w:val="24"/>
          <w:szCs w:val="24"/>
        </w:rPr>
        <w:sym w:font="HQPB5" w:char="F078"/>
      </w:r>
      <w:r w:rsidRPr="0009559F">
        <w:rPr>
          <w:rFonts w:ascii="Times New Roman" w:hAnsi="Times New Roman" w:cs="Times New Roman"/>
          <w:sz w:val="24"/>
          <w:szCs w:val="24"/>
        </w:rPr>
        <w:sym w:font="HQPB2" w:char="F02E"/>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2" w:char="F07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AA"/>
      </w:r>
      <w:r w:rsidRPr="0009559F">
        <w:rPr>
          <w:rFonts w:ascii="Times New Roman" w:hAnsi="Times New Roman" w:cs="Times New Roman"/>
          <w:sz w:val="24"/>
          <w:szCs w:val="24"/>
        </w:rPr>
        <w:sym w:font="HQPB1" w:char="F021"/>
      </w:r>
      <w:r w:rsidRPr="0009559F">
        <w:rPr>
          <w:rFonts w:ascii="Times New Roman" w:hAnsi="Times New Roman" w:cs="Times New Roman"/>
          <w:sz w:val="24"/>
          <w:szCs w:val="24"/>
        </w:rPr>
        <w:sym w:font="HQPB5" w:char="F024"/>
      </w:r>
      <w:r w:rsidRPr="0009559F">
        <w:rPr>
          <w:rFonts w:ascii="Times New Roman" w:hAnsi="Times New Roman" w:cs="Times New Roman"/>
          <w:sz w:val="24"/>
          <w:szCs w:val="24"/>
        </w:rPr>
        <w:sym w:font="HQPB1" w:char="F023"/>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1" w:char="F024"/>
      </w:r>
      <w:r w:rsidRPr="0009559F">
        <w:rPr>
          <w:rFonts w:ascii="Times New Roman" w:hAnsi="Times New Roman" w:cs="Times New Roman"/>
          <w:sz w:val="24"/>
          <w:szCs w:val="24"/>
        </w:rPr>
        <w:sym w:font="HQPB4" w:char="F0B8"/>
      </w:r>
      <w:r w:rsidRPr="0009559F">
        <w:rPr>
          <w:rFonts w:ascii="Times New Roman" w:hAnsi="Times New Roman" w:cs="Times New Roman"/>
          <w:sz w:val="24"/>
          <w:szCs w:val="24"/>
        </w:rPr>
        <w:sym w:font="HQPB2" w:char="F04A"/>
      </w:r>
      <w:r w:rsidRPr="0009559F">
        <w:rPr>
          <w:rFonts w:ascii="Times New Roman" w:hAnsi="Times New Roman" w:cs="Times New Roman"/>
          <w:sz w:val="24"/>
          <w:szCs w:val="24"/>
        </w:rPr>
        <w:sym w:font="HQPB2" w:char="F08A"/>
      </w:r>
      <w:r w:rsidRPr="0009559F">
        <w:rPr>
          <w:rFonts w:ascii="Times New Roman" w:hAnsi="Times New Roman" w:cs="Times New Roman"/>
          <w:sz w:val="24"/>
          <w:szCs w:val="24"/>
        </w:rPr>
        <w:sym w:font="HQPB4" w:char="F0CE"/>
      </w:r>
      <w:r w:rsidRPr="0009559F">
        <w:rPr>
          <w:rFonts w:ascii="Times New Roman" w:hAnsi="Times New Roman" w:cs="Times New Roman"/>
          <w:sz w:val="24"/>
          <w:szCs w:val="24"/>
        </w:rPr>
        <w:sym w:font="HQPB2" w:char="F03D"/>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1" w:char="F0E3"/>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1" w:char="F024"/>
      </w:r>
      <w:r w:rsidRPr="0009559F">
        <w:rPr>
          <w:rFonts w:ascii="Times New Roman" w:hAnsi="Times New Roman" w:cs="Times New Roman"/>
          <w:sz w:val="24"/>
          <w:szCs w:val="24"/>
        </w:rPr>
        <w:sym w:font="HQPB4" w:char="F056"/>
      </w:r>
      <w:r w:rsidRPr="0009559F">
        <w:rPr>
          <w:rFonts w:ascii="Times New Roman" w:hAnsi="Times New Roman" w:cs="Times New Roman"/>
          <w:sz w:val="24"/>
          <w:szCs w:val="24"/>
        </w:rPr>
        <w:sym w:font="HQPB2" w:char="F04A"/>
      </w:r>
      <w:r w:rsidRPr="0009559F">
        <w:rPr>
          <w:rFonts w:ascii="Times New Roman" w:hAnsi="Times New Roman" w:cs="Times New Roman"/>
          <w:sz w:val="24"/>
          <w:szCs w:val="24"/>
        </w:rPr>
        <w:sym w:font="HQPB2" w:char="F08A"/>
      </w:r>
      <w:r w:rsidRPr="0009559F">
        <w:rPr>
          <w:rFonts w:ascii="Times New Roman" w:hAnsi="Times New Roman" w:cs="Times New Roman"/>
          <w:sz w:val="24"/>
          <w:szCs w:val="24"/>
        </w:rPr>
        <w:sym w:font="HQPB4" w:char="F0C5"/>
      </w:r>
      <w:r w:rsidRPr="0009559F">
        <w:rPr>
          <w:rFonts w:ascii="Times New Roman" w:hAnsi="Times New Roman" w:cs="Times New Roman"/>
          <w:sz w:val="24"/>
          <w:szCs w:val="24"/>
        </w:rPr>
        <w:sym w:font="HQPB2" w:char="F036"/>
      </w:r>
      <w:r w:rsidRPr="0009559F">
        <w:rPr>
          <w:rFonts w:ascii="Times New Roman" w:hAnsi="Times New Roman" w:cs="Times New Roman"/>
          <w:sz w:val="24"/>
          <w:szCs w:val="24"/>
        </w:rPr>
        <w:sym w:font="HQPB5" w:char="F079"/>
      </w:r>
      <w:r w:rsidRPr="0009559F">
        <w:rPr>
          <w:rFonts w:ascii="Times New Roman" w:hAnsi="Times New Roman" w:cs="Times New Roman"/>
          <w:sz w:val="24"/>
          <w:szCs w:val="24"/>
        </w:rPr>
        <w:sym w:font="HQPB1" w:char="F06D"/>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2" w:char="F0C7"/>
      </w:r>
      <w:r w:rsidRPr="0009559F">
        <w:rPr>
          <w:rFonts w:ascii="Times New Roman" w:hAnsi="Times New Roman" w:cs="Times New Roman"/>
          <w:sz w:val="24"/>
          <w:szCs w:val="24"/>
        </w:rPr>
        <w:sym w:font="HQPB2" w:char="F0D2"/>
      </w:r>
      <w:r w:rsidRPr="0009559F">
        <w:rPr>
          <w:rFonts w:ascii="Times New Roman" w:hAnsi="Times New Roman" w:cs="Times New Roman"/>
          <w:sz w:val="24"/>
          <w:szCs w:val="24"/>
        </w:rPr>
        <w:sym w:font="HQPB2" w:char="F0CB"/>
      </w:r>
      <w:r w:rsidRPr="0009559F">
        <w:rPr>
          <w:rFonts w:ascii="Times New Roman" w:hAnsi="Times New Roman" w:cs="Times New Roman"/>
          <w:sz w:val="24"/>
          <w:szCs w:val="24"/>
        </w:rPr>
        <w:sym w:font="HQPB2" w:char="F0C8"/>
      </w:r>
      <w:r w:rsidRPr="0009559F">
        <w:rPr>
          <w:rFonts w:ascii="Times New Roman" w:hAnsi="Times New Roman" w:cs="Times New Roman"/>
          <w:sz w:val="24"/>
          <w:szCs w:val="24"/>
          <w:rtl/>
        </w:rPr>
        <w:t xml:space="preserve"> </w:t>
      </w:r>
    </w:p>
    <w:p w:rsidR="007A5638" w:rsidRDefault="007A5638" w:rsidP="007A5638">
      <w:pPr>
        <w:tabs>
          <w:tab w:val="left" w:pos="7937"/>
        </w:tabs>
        <w:spacing w:after="0" w:line="480" w:lineRule="exact"/>
        <w:ind w:right="-1"/>
        <w:jc w:val="both"/>
        <w:rPr>
          <w:rFonts w:ascii="Times New Roman" w:hAnsi="Times New Roman" w:cs="Times New Roman"/>
          <w:sz w:val="24"/>
          <w:szCs w:val="24"/>
        </w:rPr>
      </w:pPr>
    </w:p>
    <w:p w:rsidR="007A5638" w:rsidRPr="0009559F" w:rsidRDefault="007A5638" w:rsidP="007A5638">
      <w:pPr>
        <w:tabs>
          <w:tab w:val="left" w:pos="7937"/>
        </w:tabs>
        <w:spacing w:after="0" w:line="480" w:lineRule="exact"/>
        <w:ind w:right="-1"/>
        <w:jc w:val="both"/>
        <w:rPr>
          <w:rFonts w:ascii="Times New Roman" w:hAnsi="Times New Roman" w:cs="Times New Roman"/>
          <w:sz w:val="24"/>
          <w:szCs w:val="24"/>
        </w:rPr>
      </w:pPr>
      <w:r w:rsidRPr="0009559F">
        <w:rPr>
          <w:rFonts w:ascii="Times New Roman" w:hAnsi="Times New Roman" w:cs="Times New Roman"/>
          <w:sz w:val="24"/>
          <w:szCs w:val="24"/>
        </w:rPr>
        <w:t>Terjemahnya:</w:t>
      </w:r>
    </w:p>
    <w:p w:rsidR="007A5638" w:rsidRPr="0009559F" w:rsidRDefault="007A5638" w:rsidP="007A5638">
      <w:pPr>
        <w:tabs>
          <w:tab w:val="left" w:pos="7937"/>
        </w:tabs>
        <w:spacing w:after="0" w:line="240" w:lineRule="exact"/>
        <w:ind w:left="567" w:firstLine="142"/>
        <w:jc w:val="both"/>
        <w:rPr>
          <w:rFonts w:ascii="Times New Roman" w:hAnsi="Times New Roman" w:cs="Times New Roman"/>
          <w:sz w:val="24"/>
          <w:szCs w:val="24"/>
        </w:rPr>
      </w:pPr>
      <w:r w:rsidRPr="00BA4B7C">
        <w:rPr>
          <w:rFonts w:asciiTheme="majorBidi" w:hAnsiTheme="majorBidi" w:cstheme="majorBidi"/>
          <w:sz w:val="24"/>
          <w:szCs w:val="24"/>
        </w:rPr>
        <w:t xml:space="preserve">Dan tidak </w:t>
      </w:r>
      <w:r>
        <w:rPr>
          <w:rFonts w:asciiTheme="majorBidi" w:hAnsiTheme="majorBidi" w:cstheme="majorBidi"/>
          <w:sz w:val="24"/>
          <w:szCs w:val="24"/>
        </w:rPr>
        <w:t>patut</w:t>
      </w:r>
      <w:r w:rsidRPr="00BA4B7C">
        <w:rPr>
          <w:rFonts w:asciiTheme="majorBidi" w:hAnsiTheme="majorBidi" w:cstheme="majorBidi"/>
          <w:sz w:val="24"/>
          <w:szCs w:val="24"/>
        </w:rPr>
        <w:t xml:space="preserve"> bagi seorang </w:t>
      </w:r>
      <w:r>
        <w:rPr>
          <w:rFonts w:asciiTheme="majorBidi" w:hAnsiTheme="majorBidi" w:cstheme="majorBidi"/>
          <w:sz w:val="24"/>
          <w:szCs w:val="24"/>
        </w:rPr>
        <w:t xml:space="preserve">yang beriman </w:t>
      </w:r>
      <w:r w:rsidRPr="00BA4B7C">
        <w:rPr>
          <w:rFonts w:asciiTheme="majorBidi" w:hAnsiTheme="majorBidi" w:cstheme="majorBidi"/>
          <w:sz w:val="24"/>
          <w:szCs w:val="24"/>
        </w:rPr>
        <w:t xml:space="preserve">membunuh seorang </w:t>
      </w:r>
      <w:r>
        <w:rPr>
          <w:rFonts w:asciiTheme="majorBidi" w:hAnsiTheme="majorBidi" w:cstheme="majorBidi"/>
          <w:sz w:val="24"/>
          <w:szCs w:val="24"/>
        </w:rPr>
        <w:t>yang beriman</w:t>
      </w:r>
      <w:r w:rsidRPr="00BA4B7C">
        <w:rPr>
          <w:rFonts w:asciiTheme="majorBidi" w:hAnsiTheme="majorBidi" w:cstheme="majorBidi"/>
          <w:sz w:val="24"/>
          <w:szCs w:val="24"/>
        </w:rPr>
        <w:t xml:space="preserve"> (yang lain), kecuali </w:t>
      </w:r>
      <w:r>
        <w:rPr>
          <w:rFonts w:asciiTheme="majorBidi" w:hAnsiTheme="majorBidi" w:cstheme="majorBidi"/>
          <w:sz w:val="24"/>
          <w:szCs w:val="24"/>
        </w:rPr>
        <w:t>k</w:t>
      </w:r>
      <w:r w:rsidRPr="00BA4B7C">
        <w:rPr>
          <w:rFonts w:asciiTheme="majorBidi" w:hAnsiTheme="majorBidi" w:cstheme="majorBidi"/>
          <w:sz w:val="24"/>
          <w:szCs w:val="24"/>
        </w:rPr>
        <w:t>arena ters</w:t>
      </w:r>
      <w:r>
        <w:rPr>
          <w:rFonts w:asciiTheme="majorBidi" w:hAnsiTheme="majorBidi" w:cstheme="majorBidi"/>
          <w:sz w:val="24"/>
          <w:szCs w:val="24"/>
        </w:rPr>
        <w:t>alah (t</w:t>
      </w:r>
      <w:r w:rsidRPr="00BA4B7C">
        <w:rPr>
          <w:rFonts w:asciiTheme="majorBidi" w:hAnsiTheme="majorBidi" w:cstheme="majorBidi"/>
          <w:sz w:val="24"/>
          <w:szCs w:val="24"/>
        </w:rPr>
        <w:t xml:space="preserve">idak sengaja), </w:t>
      </w:r>
      <w:r>
        <w:rPr>
          <w:rFonts w:asciiTheme="majorBidi" w:hAnsiTheme="majorBidi" w:cstheme="majorBidi"/>
          <w:sz w:val="24"/>
          <w:szCs w:val="24"/>
        </w:rPr>
        <w:t>B</w:t>
      </w:r>
      <w:r w:rsidRPr="00BA4B7C">
        <w:rPr>
          <w:rFonts w:asciiTheme="majorBidi" w:hAnsiTheme="majorBidi" w:cstheme="majorBidi"/>
          <w:sz w:val="24"/>
          <w:szCs w:val="24"/>
        </w:rPr>
        <w:t>arang</w:t>
      </w:r>
      <w:r>
        <w:rPr>
          <w:rFonts w:asciiTheme="majorBidi" w:hAnsiTheme="majorBidi" w:cstheme="majorBidi"/>
          <w:sz w:val="24"/>
          <w:szCs w:val="24"/>
        </w:rPr>
        <w:t xml:space="preserve"> </w:t>
      </w:r>
      <w:r w:rsidRPr="00BA4B7C">
        <w:rPr>
          <w:rFonts w:asciiTheme="majorBidi" w:hAnsiTheme="majorBidi" w:cstheme="majorBidi"/>
          <w:sz w:val="24"/>
          <w:szCs w:val="24"/>
        </w:rPr>
        <w:t xml:space="preserve">siapa membunuh seorang </w:t>
      </w:r>
      <w:r>
        <w:rPr>
          <w:rFonts w:asciiTheme="majorBidi" w:hAnsiTheme="majorBidi" w:cstheme="majorBidi"/>
          <w:sz w:val="24"/>
          <w:szCs w:val="24"/>
        </w:rPr>
        <w:t>beriman k</w:t>
      </w:r>
      <w:r w:rsidRPr="00BA4B7C">
        <w:rPr>
          <w:rFonts w:asciiTheme="majorBidi" w:hAnsiTheme="majorBidi" w:cstheme="majorBidi"/>
          <w:sz w:val="24"/>
          <w:szCs w:val="24"/>
        </w:rPr>
        <w:t xml:space="preserve">arena tersalah (hendaklah) </w:t>
      </w:r>
      <w:r>
        <w:rPr>
          <w:rFonts w:asciiTheme="majorBidi" w:hAnsiTheme="majorBidi" w:cstheme="majorBidi"/>
          <w:sz w:val="24"/>
          <w:szCs w:val="24"/>
        </w:rPr>
        <w:t>d</w:t>
      </w:r>
      <w:r w:rsidRPr="00BA4B7C">
        <w:rPr>
          <w:rFonts w:asciiTheme="majorBidi" w:hAnsiTheme="majorBidi" w:cstheme="majorBidi"/>
          <w:sz w:val="24"/>
          <w:szCs w:val="24"/>
        </w:rPr>
        <w:t xml:space="preserve">ia memerdekakan seorang hamba sahaya yang beriman serta </w:t>
      </w:r>
      <w:r>
        <w:rPr>
          <w:rFonts w:asciiTheme="majorBidi" w:hAnsiTheme="majorBidi" w:cstheme="majorBidi"/>
          <w:sz w:val="24"/>
          <w:szCs w:val="24"/>
        </w:rPr>
        <w:t>(</w:t>
      </w:r>
      <w:r w:rsidRPr="00BA4B7C">
        <w:rPr>
          <w:rFonts w:asciiTheme="majorBidi" w:hAnsiTheme="majorBidi" w:cstheme="majorBidi"/>
          <w:sz w:val="24"/>
          <w:szCs w:val="24"/>
        </w:rPr>
        <w:t>membayar</w:t>
      </w:r>
      <w:r>
        <w:rPr>
          <w:rFonts w:asciiTheme="majorBidi" w:hAnsiTheme="majorBidi" w:cstheme="majorBidi"/>
          <w:sz w:val="24"/>
          <w:szCs w:val="24"/>
        </w:rPr>
        <w:t>)</w:t>
      </w:r>
      <w:r w:rsidRPr="00BA4B7C">
        <w:rPr>
          <w:rFonts w:asciiTheme="majorBidi" w:hAnsiTheme="majorBidi" w:cstheme="majorBidi"/>
          <w:sz w:val="24"/>
          <w:szCs w:val="24"/>
        </w:rPr>
        <w:t xml:space="preserve"> </w:t>
      </w:r>
      <w:r>
        <w:rPr>
          <w:rFonts w:asciiTheme="majorBidi" w:hAnsiTheme="majorBidi" w:cstheme="majorBidi"/>
          <w:sz w:val="24"/>
          <w:szCs w:val="24"/>
        </w:rPr>
        <w:t xml:space="preserve">tebusan </w:t>
      </w:r>
      <w:r w:rsidRPr="00BA4B7C">
        <w:rPr>
          <w:rFonts w:asciiTheme="majorBidi" w:hAnsiTheme="majorBidi" w:cstheme="majorBidi"/>
          <w:sz w:val="24"/>
          <w:szCs w:val="24"/>
        </w:rPr>
        <w:t xml:space="preserve">yang diserahkan kepada keluarganya (si terbunuh itu), kecuali jika mereka (keluarga terbunuh) </w:t>
      </w:r>
      <w:r>
        <w:rPr>
          <w:rFonts w:asciiTheme="majorBidi" w:hAnsiTheme="majorBidi" w:cstheme="majorBidi"/>
          <w:sz w:val="24"/>
          <w:szCs w:val="24"/>
        </w:rPr>
        <w:t>membebaskan pembayaran</w:t>
      </w:r>
      <w:r w:rsidRPr="00BA4B7C">
        <w:rPr>
          <w:rFonts w:asciiTheme="majorBidi" w:hAnsiTheme="majorBidi" w:cstheme="majorBidi"/>
          <w:sz w:val="24"/>
          <w:szCs w:val="24"/>
        </w:rPr>
        <w:t xml:space="preserve">. jika </w:t>
      </w:r>
      <w:r>
        <w:rPr>
          <w:rFonts w:asciiTheme="majorBidi" w:hAnsiTheme="majorBidi" w:cstheme="majorBidi"/>
          <w:sz w:val="24"/>
          <w:szCs w:val="24"/>
        </w:rPr>
        <w:t>d</w:t>
      </w:r>
      <w:r w:rsidRPr="00BA4B7C">
        <w:rPr>
          <w:rFonts w:asciiTheme="majorBidi" w:hAnsiTheme="majorBidi" w:cstheme="majorBidi"/>
          <w:sz w:val="24"/>
          <w:szCs w:val="24"/>
        </w:rPr>
        <w:t>ia (si terbunuh) dari kaum  yang</w:t>
      </w:r>
      <w:r>
        <w:rPr>
          <w:rFonts w:asciiTheme="majorBidi" w:hAnsiTheme="majorBidi" w:cstheme="majorBidi"/>
          <w:sz w:val="24"/>
          <w:szCs w:val="24"/>
        </w:rPr>
        <w:t xml:space="preserve"> memusuhimu,</w:t>
      </w:r>
      <w:r w:rsidRPr="00BA4B7C">
        <w:rPr>
          <w:rFonts w:asciiTheme="majorBidi" w:hAnsiTheme="majorBidi" w:cstheme="majorBidi"/>
          <w:sz w:val="24"/>
          <w:szCs w:val="24"/>
        </w:rPr>
        <w:t xml:space="preserve"> </w:t>
      </w:r>
      <w:r>
        <w:rPr>
          <w:rFonts w:asciiTheme="majorBidi" w:hAnsiTheme="majorBidi" w:cstheme="majorBidi"/>
          <w:sz w:val="24"/>
          <w:szCs w:val="24"/>
        </w:rPr>
        <w:t>padahal dia orang beriman</w:t>
      </w:r>
      <w:r w:rsidRPr="00BA4B7C">
        <w:rPr>
          <w:rFonts w:asciiTheme="majorBidi" w:hAnsiTheme="majorBidi" w:cstheme="majorBidi"/>
          <w:sz w:val="24"/>
          <w:szCs w:val="24"/>
        </w:rPr>
        <w:t xml:space="preserve"> </w:t>
      </w:r>
      <w:r>
        <w:rPr>
          <w:rFonts w:asciiTheme="majorBidi" w:hAnsiTheme="majorBidi" w:cstheme="majorBidi"/>
          <w:sz w:val="24"/>
          <w:szCs w:val="24"/>
        </w:rPr>
        <w:t xml:space="preserve">maka (hendaklah si pembunuh) memerdekakan hamba sahaya yang beriman. Dan jika dia (si terbunuh) dari kaum (kafir) yang ada perjanjian </w:t>
      </w:r>
      <w:r w:rsidRPr="00BA4B7C">
        <w:rPr>
          <w:rFonts w:asciiTheme="majorBidi" w:hAnsiTheme="majorBidi" w:cstheme="majorBidi"/>
          <w:sz w:val="24"/>
          <w:szCs w:val="24"/>
        </w:rPr>
        <w:t xml:space="preserve">(damai) antara mereka dengan kamu, </w:t>
      </w:r>
      <w:r>
        <w:rPr>
          <w:rFonts w:asciiTheme="majorBidi" w:hAnsiTheme="majorBidi" w:cstheme="majorBidi"/>
          <w:sz w:val="24"/>
          <w:szCs w:val="24"/>
        </w:rPr>
        <w:t>m</w:t>
      </w:r>
      <w:r w:rsidRPr="00BA4B7C">
        <w:rPr>
          <w:rFonts w:asciiTheme="majorBidi" w:hAnsiTheme="majorBidi" w:cstheme="majorBidi"/>
          <w:sz w:val="24"/>
          <w:szCs w:val="24"/>
        </w:rPr>
        <w:t xml:space="preserve">aka (hendaklah si pembunuh) membayar </w:t>
      </w:r>
      <w:r>
        <w:rPr>
          <w:rFonts w:asciiTheme="majorBidi" w:hAnsiTheme="majorBidi" w:cstheme="majorBidi"/>
          <w:sz w:val="24"/>
          <w:szCs w:val="24"/>
        </w:rPr>
        <w:t>tebusan</w:t>
      </w:r>
      <w:r w:rsidRPr="00BA4B7C">
        <w:rPr>
          <w:rFonts w:asciiTheme="majorBidi" w:hAnsiTheme="majorBidi" w:cstheme="majorBidi"/>
          <w:sz w:val="24"/>
          <w:szCs w:val="24"/>
        </w:rPr>
        <w:t xml:space="preserve"> yang diserahkan kepada keluarganya (si terbunuh) serta memerdekakan hamba sahaya yang beriman. </w:t>
      </w:r>
      <w:r>
        <w:rPr>
          <w:rFonts w:asciiTheme="majorBidi" w:hAnsiTheme="majorBidi" w:cstheme="majorBidi"/>
          <w:sz w:val="24"/>
          <w:szCs w:val="24"/>
        </w:rPr>
        <w:t>B</w:t>
      </w:r>
      <w:r w:rsidRPr="00BA4B7C">
        <w:rPr>
          <w:rFonts w:asciiTheme="majorBidi" w:hAnsiTheme="majorBidi" w:cstheme="majorBidi"/>
          <w:sz w:val="24"/>
          <w:szCs w:val="24"/>
        </w:rPr>
        <w:t>arang</w:t>
      </w:r>
      <w:r>
        <w:rPr>
          <w:rFonts w:asciiTheme="majorBidi" w:hAnsiTheme="majorBidi" w:cstheme="majorBidi"/>
          <w:sz w:val="24"/>
          <w:szCs w:val="24"/>
        </w:rPr>
        <w:t xml:space="preserve"> </w:t>
      </w:r>
      <w:r w:rsidRPr="00BA4B7C">
        <w:rPr>
          <w:rFonts w:asciiTheme="majorBidi" w:hAnsiTheme="majorBidi" w:cstheme="majorBidi"/>
          <w:sz w:val="24"/>
          <w:szCs w:val="24"/>
        </w:rPr>
        <w:t>siapa tidak me</w:t>
      </w:r>
      <w:r>
        <w:rPr>
          <w:rFonts w:asciiTheme="majorBidi" w:hAnsiTheme="majorBidi" w:cstheme="majorBidi"/>
          <w:sz w:val="24"/>
          <w:szCs w:val="24"/>
        </w:rPr>
        <w:t>ndapatkan (hamba sahaya)</w:t>
      </w:r>
      <w:r w:rsidRPr="00BA4B7C">
        <w:rPr>
          <w:rFonts w:asciiTheme="majorBidi" w:hAnsiTheme="majorBidi" w:cstheme="majorBidi"/>
          <w:sz w:val="24"/>
          <w:szCs w:val="24"/>
        </w:rPr>
        <w:t xml:space="preserve">, </w:t>
      </w:r>
      <w:r>
        <w:rPr>
          <w:rFonts w:asciiTheme="majorBidi" w:hAnsiTheme="majorBidi" w:cstheme="majorBidi"/>
          <w:sz w:val="24"/>
          <w:szCs w:val="24"/>
        </w:rPr>
        <w:t>m</w:t>
      </w:r>
      <w:r w:rsidRPr="00BA4B7C">
        <w:rPr>
          <w:rFonts w:asciiTheme="majorBidi" w:hAnsiTheme="majorBidi" w:cstheme="majorBidi"/>
          <w:sz w:val="24"/>
          <w:szCs w:val="24"/>
        </w:rPr>
        <w:t xml:space="preserve">aka hendaklah </w:t>
      </w:r>
      <w:r>
        <w:rPr>
          <w:rFonts w:asciiTheme="majorBidi" w:hAnsiTheme="majorBidi" w:cstheme="majorBidi"/>
          <w:sz w:val="24"/>
          <w:szCs w:val="24"/>
        </w:rPr>
        <w:t>d</w:t>
      </w:r>
      <w:r w:rsidRPr="00BA4B7C">
        <w:rPr>
          <w:rFonts w:asciiTheme="majorBidi" w:hAnsiTheme="majorBidi" w:cstheme="majorBidi"/>
          <w:sz w:val="24"/>
          <w:szCs w:val="24"/>
        </w:rPr>
        <w:t xml:space="preserve">ia (si pembunuh) berpuasa dua bulan berturut-turut </w:t>
      </w:r>
      <w:r>
        <w:rPr>
          <w:rFonts w:asciiTheme="majorBidi" w:hAnsiTheme="majorBidi" w:cstheme="majorBidi"/>
          <w:sz w:val="24"/>
          <w:szCs w:val="24"/>
        </w:rPr>
        <w:t>sebagai tobat ke</w:t>
      </w:r>
      <w:r w:rsidRPr="00BA4B7C">
        <w:rPr>
          <w:rFonts w:asciiTheme="majorBidi" w:hAnsiTheme="majorBidi" w:cstheme="majorBidi"/>
          <w:sz w:val="24"/>
          <w:szCs w:val="24"/>
        </w:rPr>
        <w:t xml:space="preserve">pada Allah. </w:t>
      </w:r>
      <w:r>
        <w:rPr>
          <w:rFonts w:asciiTheme="majorBidi" w:hAnsiTheme="majorBidi" w:cstheme="majorBidi"/>
          <w:sz w:val="24"/>
          <w:szCs w:val="24"/>
        </w:rPr>
        <w:t>D</w:t>
      </w:r>
      <w:r w:rsidRPr="00BA4B7C">
        <w:rPr>
          <w:rFonts w:asciiTheme="majorBidi" w:hAnsiTheme="majorBidi" w:cstheme="majorBidi"/>
          <w:sz w:val="24"/>
          <w:szCs w:val="24"/>
        </w:rPr>
        <w:t>an</w:t>
      </w:r>
      <w:r>
        <w:rPr>
          <w:rFonts w:asciiTheme="majorBidi" w:hAnsiTheme="majorBidi" w:cstheme="majorBidi"/>
          <w:sz w:val="24"/>
          <w:szCs w:val="24"/>
        </w:rPr>
        <w:t xml:space="preserve"> Allah Maha M</w:t>
      </w:r>
      <w:r w:rsidRPr="00BA4B7C">
        <w:rPr>
          <w:rFonts w:asciiTheme="majorBidi" w:hAnsiTheme="majorBidi" w:cstheme="majorBidi"/>
          <w:sz w:val="24"/>
          <w:szCs w:val="24"/>
        </w:rPr>
        <w:t>engetahui</w:t>
      </w:r>
      <w:r>
        <w:rPr>
          <w:rFonts w:asciiTheme="majorBidi" w:hAnsiTheme="majorBidi" w:cstheme="majorBidi"/>
          <w:sz w:val="24"/>
          <w:szCs w:val="24"/>
        </w:rPr>
        <w:t>,</w:t>
      </w:r>
      <w:r w:rsidRPr="00BA4B7C">
        <w:rPr>
          <w:rFonts w:asciiTheme="majorBidi" w:hAnsiTheme="majorBidi" w:cstheme="majorBidi"/>
          <w:sz w:val="24"/>
          <w:szCs w:val="24"/>
        </w:rPr>
        <w:t xml:space="preserve"> Maha Bijaksana</w:t>
      </w:r>
      <w:r w:rsidRPr="0009559F">
        <w:rPr>
          <w:rFonts w:ascii="Times New Roman" w:hAnsi="Times New Roman" w:cs="Times New Roman"/>
          <w:sz w:val="24"/>
          <w:szCs w:val="24"/>
        </w:rPr>
        <w:t>.</w:t>
      </w:r>
      <w:r w:rsidRPr="0009559F">
        <w:rPr>
          <w:rStyle w:val="FootnoteReference"/>
          <w:rFonts w:ascii="Times New Roman" w:hAnsi="Times New Roman" w:cs="Times New Roman"/>
          <w:sz w:val="24"/>
          <w:szCs w:val="24"/>
        </w:rPr>
        <w:footnoteReference w:id="1"/>
      </w:r>
    </w:p>
    <w:p w:rsidR="007A5638" w:rsidRDefault="007A5638" w:rsidP="007A5638">
      <w:pPr>
        <w:tabs>
          <w:tab w:val="left" w:pos="7937"/>
        </w:tabs>
        <w:spacing w:after="0" w:line="480" w:lineRule="exact"/>
        <w:ind w:right="-1" w:firstLine="709"/>
        <w:jc w:val="both"/>
        <w:rPr>
          <w:rFonts w:ascii="Times New Roman" w:hAnsi="Times New Roman" w:cs="Times New Roman"/>
          <w:sz w:val="24"/>
          <w:szCs w:val="24"/>
        </w:rPr>
      </w:pPr>
      <w:r w:rsidRPr="0009559F">
        <w:rPr>
          <w:rFonts w:ascii="Times New Roman" w:hAnsi="Times New Roman" w:cs="Times New Roman"/>
          <w:sz w:val="24"/>
          <w:szCs w:val="24"/>
        </w:rPr>
        <w:lastRenderedPageBreak/>
        <w:t xml:space="preserve">Pembunuhan menyerupai sengaja dalam hukum pidana Islam diancam dengan pidana sebagai berikut; pidana pokok yaitu </w:t>
      </w:r>
      <w:r>
        <w:rPr>
          <w:rFonts w:ascii="Times New Roman" w:hAnsi="Times New Roman" w:cs="Times New Roman"/>
          <w:sz w:val="24"/>
          <w:szCs w:val="24"/>
        </w:rPr>
        <w:t>diat</w:t>
      </w:r>
      <w:r w:rsidRPr="0009559F">
        <w:rPr>
          <w:rFonts w:ascii="Times New Roman" w:hAnsi="Times New Roman" w:cs="Times New Roman"/>
          <w:sz w:val="24"/>
          <w:szCs w:val="24"/>
        </w:rPr>
        <w:t xml:space="preserve"> dan kaffarah, seperti yang dimaksudkan oleh QS al-Nis</w:t>
      </w:r>
      <w:r w:rsidRPr="00A461A5">
        <w:rPr>
          <w:rFonts w:asciiTheme="majorBidi" w:hAnsiTheme="majorBidi" w:cstheme="majorBidi"/>
          <w:sz w:val="24"/>
          <w:szCs w:val="24"/>
        </w:rPr>
        <w:t>ā</w:t>
      </w:r>
      <w:r w:rsidRPr="0009559F">
        <w:rPr>
          <w:rFonts w:ascii="Times New Roman" w:hAnsi="Times New Roman" w:cs="Times New Roman"/>
          <w:sz w:val="24"/>
          <w:szCs w:val="24"/>
        </w:rPr>
        <w:t>’</w:t>
      </w:r>
      <w:r>
        <w:rPr>
          <w:rFonts w:ascii="Times New Roman" w:hAnsi="Times New Roman" w:cs="Times New Roman"/>
          <w:sz w:val="24"/>
          <w:szCs w:val="24"/>
        </w:rPr>
        <w:t>/4</w:t>
      </w:r>
      <w:r w:rsidRPr="0009559F">
        <w:rPr>
          <w:rFonts w:ascii="Times New Roman" w:hAnsi="Times New Roman" w:cs="Times New Roman"/>
          <w:sz w:val="24"/>
          <w:szCs w:val="24"/>
        </w:rPr>
        <w:t xml:space="preserve">: 92 tersebut. Sementara pidana pengganti adalah pidana takzir. Sedangkan pidana tambahannya adalah pencabutan hak waris. Pidana </w:t>
      </w:r>
      <w:r>
        <w:rPr>
          <w:rFonts w:ascii="Times New Roman" w:hAnsi="Times New Roman" w:cs="Times New Roman"/>
          <w:sz w:val="24"/>
          <w:szCs w:val="24"/>
        </w:rPr>
        <w:t>diat</w:t>
      </w:r>
      <w:r w:rsidRPr="0009559F">
        <w:rPr>
          <w:rFonts w:ascii="Times New Roman" w:hAnsi="Times New Roman" w:cs="Times New Roman"/>
          <w:sz w:val="24"/>
          <w:szCs w:val="24"/>
        </w:rPr>
        <w:t xml:space="preserve"> yang menjadi hukuman pokok bagi pembunuhan</w:t>
      </w:r>
      <w:r>
        <w:rPr>
          <w:rFonts w:ascii="Times New Roman" w:hAnsi="Times New Roman" w:cs="Times New Roman"/>
          <w:sz w:val="24"/>
          <w:szCs w:val="24"/>
        </w:rPr>
        <w:t xml:space="preserve"> menyerupai sengaja dan pembunu</w:t>
      </w:r>
      <w:r w:rsidRPr="0009559F">
        <w:rPr>
          <w:rFonts w:ascii="Times New Roman" w:hAnsi="Times New Roman" w:cs="Times New Roman"/>
          <w:sz w:val="24"/>
          <w:szCs w:val="24"/>
        </w:rPr>
        <w:t xml:space="preserve">han tersalah. </w:t>
      </w:r>
      <w:r>
        <w:rPr>
          <w:rFonts w:ascii="Times New Roman" w:hAnsi="Times New Roman" w:cs="Times New Roman"/>
          <w:sz w:val="24"/>
          <w:szCs w:val="24"/>
        </w:rPr>
        <w:t>Diat</w:t>
      </w:r>
      <w:r w:rsidRPr="0009559F">
        <w:rPr>
          <w:rFonts w:ascii="Times New Roman" w:hAnsi="Times New Roman" w:cs="Times New Roman"/>
          <w:sz w:val="24"/>
          <w:szCs w:val="24"/>
        </w:rPr>
        <w:t xml:space="preserve"> juga merupakan pidana pengganti dalam tindak pidana pembunuhan atau pelukaan yang dilakukan dengan sengaja, jika kisas tidak dapat dilaksanakan.</w:t>
      </w:r>
      <w:r>
        <w:rPr>
          <w:rFonts w:ascii="Times New Roman" w:hAnsi="Times New Roman" w:cs="Times New Roman"/>
          <w:sz w:val="24"/>
          <w:szCs w:val="24"/>
        </w:rPr>
        <w:t xml:space="preserve"> Selain ayat al-Qur’an tersebut juga hadis banyak menceritakan tentang diat itu, di antaranya adalah hadis yang meriwayatkan sebuah surat dari Nabi kepada penduduk Yaman;</w:t>
      </w:r>
    </w:p>
    <w:p w:rsidR="007A5638" w:rsidRPr="00823362" w:rsidRDefault="007A5638" w:rsidP="007A5638">
      <w:pPr>
        <w:tabs>
          <w:tab w:val="left" w:pos="7937"/>
        </w:tabs>
        <w:bidi/>
        <w:spacing w:after="0" w:line="480" w:lineRule="exact"/>
        <w:ind w:right="-1" w:hanging="2"/>
        <w:jc w:val="both"/>
        <w:rPr>
          <w:rFonts w:ascii="Traditional Arabic" w:hAnsi="Traditional Arabic" w:cs="Traditional Arabic"/>
          <w:sz w:val="32"/>
          <w:szCs w:val="32"/>
          <w:rtl/>
        </w:rPr>
      </w:pPr>
      <w:r>
        <w:rPr>
          <w:rFonts w:ascii="Traditional Arabic" w:hAnsi="Traditional Arabic" w:cs="Traditional Arabic" w:hint="cs"/>
          <w:sz w:val="32"/>
          <w:szCs w:val="32"/>
          <w:rtl/>
        </w:rPr>
        <w:t>عَنْ أبي بَكْرٍ بْنِ عَمْرٍ وبنِ حجْمٍ عَنْ أبيه عَنْ جَدِّهِ أن رسُول الله ص.م. كَتَبَ اِلى أَهْل اليَمَنِ بِكِتابٍ فِيْهِ الْفَرائِضُ والسُّنَنُ وَالدِّيَاتُ وَبَعَثَ بِهِ مَعَ عَمْرٍ وبْنِ حَجَمٍ وَقُرِّ ئَتْ عَلي أَهْلِ اليَمَنِ وَهَذِهِ نُسْخَتُهاَ: بِسْم الله الرمن الرحيم منْ مُحَمَّدٍ النّبيّ اِلَى شُرَحْبِيْلَ بْنِ عبْدِ كُلَالٍ, وَنُعَيْمِ بْنِ عَبْدِ كُلَالٍ, والْحَارِثِ بْنِ كَلَالٍ _قَيْلِ ذِى رُعَيْنٍ وَمُعَافِرَ وَهَمْدَانَ _ أَمَّابَعْدُ ... وَكَانَ فِي كِتَا بِهِ أَنَّ مَنِعْتَبَطَ مُؤْمِنًا قَتْلاً عَنْ بَيّنَةٍ فَاِنَّهُ قَوَدٌ اِلاَّ أَنْ يَرْضَى أَوْلِيَاءُ الْمَقْتُوْلِ, وَاِنَّ فِي النَّفْسِ الدِّيَةَ مِائةَ منَ الاِبِلِ, وَفِى الأَنْفِ اِذَاأُوْعِبَ جَدْعُهُ الدِّيَةُ, وَفِى اللسَانِ الدِّيَةُ, وَفِى الشَّفَتَيْنِ الدِّيَةُ, وَفى البَيْضَتَيْنِ الدّيةُ, وَفِى الذّكَرِ الدِّيَةُ, وفىِ الصُّلْبِ الدِّيَةُ, وَفىِ العَيْنَيْنِ الدّيةُ, وفِى الرّجُل الْوَحِدَةِ نِصْفُ الدِّيَةُ, وَفِى الْمَأْمُوْمَةِ ثُلُثُ الدِّيَةِ, وَفِى الجَائِفَةِ ثُلُثُ الدّيَةِ, وَفِى الْمُنَقَّلَةِ خَمْسَ عشَرَةَ مِنَ الاِبِلِ, وَفِى كُلِّ أُصْبُعٍ مِنَ الأَصَابِعِ مِنَ اليَدِ والرَّجْلِ عَشْرً منَ الإِبِلِ, وَالسِّنِّ خَمْسً مِنَ الإِبِلِ, وَفِى المُوضِحَةِ خَمْسً مِنَ الإِبِلِ, وَإِنَّ الرَّجُلَ يُقْتَلَ بِالمَرْأَةِ. رواه النسائ.</w:t>
      </w:r>
      <w:r>
        <w:rPr>
          <w:rStyle w:val="FootnoteReference"/>
          <w:rFonts w:ascii="Traditional Arabic" w:hAnsi="Traditional Arabic" w:cs="Traditional Arabic"/>
          <w:sz w:val="32"/>
          <w:szCs w:val="32"/>
          <w:rtl/>
        </w:rPr>
        <w:footnoteReference w:id="2"/>
      </w:r>
      <w:r>
        <w:rPr>
          <w:rFonts w:ascii="Traditional Arabic" w:hAnsi="Traditional Arabic" w:cs="Traditional Arabic" w:hint="cs"/>
          <w:sz w:val="32"/>
          <w:szCs w:val="32"/>
          <w:rtl/>
        </w:rPr>
        <w:t xml:space="preserve">            </w:t>
      </w:r>
    </w:p>
    <w:p w:rsidR="007A5638" w:rsidRDefault="007A5638" w:rsidP="007A5638">
      <w:pPr>
        <w:tabs>
          <w:tab w:val="left" w:pos="7937"/>
        </w:tabs>
        <w:spacing w:after="0" w:line="480" w:lineRule="exact"/>
        <w:ind w:right="-1"/>
        <w:jc w:val="both"/>
        <w:rPr>
          <w:rFonts w:ascii="Times New Roman" w:hAnsi="Times New Roman" w:cs="Times New Roman"/>
          <w:sz w:val="24"/>
          <w:szCs w:val="24"/>
        </w:rPr>
      </w:pPr>
      <w:r>
        <w:rPr>
          <w:rFonts w:ascii="Times New Roman" w:hAnsi="Times New Roman" w:cs="Times New Roman"/>
          <w:sz w:val="24"/>
          <w:szCs w:val="24"/>
        </w:rPr>
        <w:t>Artinya:</w:t>
      </w:r>
    </w:p>
    <w:p w:rsidR="007A5638" w:rsidRDefault="007A5638" w:rsidP="007A5638">
      <w:pPr>
        <w:tabs>
          <w:tab w:val="left" w:pos="7937"/>
        </w:tabs>
        <w:spacing w:after="0" w:line="240" w:lineRule="exact"/>
        <w:ind w:left="567" w:firstLine="142"/>
        <w:jc w:val="both"/>
        <w:rPr>
          <w:rFonts w:ascii="Times New Roman" w:hAnsi="Times New Roman" w:cs="Times New Roman"/>
          <w:sz w:val="24"/>
          <w:szCs w:val="24"/>
        </w:rPr>
      </w:pPr>
      <w:r>
        <w:rPr>
          <w:rFonts w:ascii="Times New Roman" w:hAnsi="Times New Roman" w:cs="Times New Roman"/>
          <w:sz w:val="24"/>
          <w:szCs w:val="24"/>
        </w:rPr>
        <w:t xml:space="preserve">Dari Abu Bakar bin Muhammad binAmr bin Hazm dari Bapak dari Kakeknya bahwa Rasulullah saw. menulis surat kepada penduduk Yaman berisi ketetentuan tentang faraid, sunnah, dan diat. Surat itu dibawa oleh Amr bin Hazm dan saya membacakan kepada penduduk Yaman naskahnya </w:t>
      </w:r>
      <w:r>
        <w:rPr>
          <w:rFonts w:ascii="Times New Roman" w:hAnsi="Times New Roman" w:cs="Times New Roman"/>
          <w:sz w:val="24"/>
          <w:szCs w:val="24"/>
        </w:rPr>
        <w:lastRenderedPageBreak/>
        <w:t xml:space="preserve">sebagai berikut: Bismillahirrahmanirrahim, dari Muhammad Sang Nabi kepada Syurahbil bin Abd Kulal, Nu’aim bin Abd Kulal dan al-Haris bin Abd Kulal- penguasa Ru’ain, Musafir dan Hamadan, ... di dalam surat itu dikatakan bahwa barang siapa yang membunuh seorang mukmin tanpa alasan maka hukumannya adalah dibunuh pula. Kecuali, jika para wali (keluarga) korban yang terbunuh merelakannya. Dan bahwa diat membunuh seseorang adalah seratus ekor onta, menghilangkan fungsi hidung, lidah, bibir dan dua buah pelir  kemaluan, tulang rusuk,dan dua mata dikenai diat penuh, menghilangkan satu kaki diatnya separoh diat, al-makmumah dan al-Jaifah sepertiga diat, al-munaqillah diatnya 15 ekor onta, menghilangkan jari tangan atau jari kaki 10 ekor onta, merontakkan gigi dan al-mudihah 5 ekor onta dan laki-laki dihukum bunuh karena membunuh perempuan.  </w:t>
      </w:r>
      <w:r>
        <w:rPr>
          <w:rFonts w:ascii="Times New Roman" w:hAnsi="Times New Roman" w:cs="Times New Roman"/>
          <w:sz w:val="24"/>
          <w:szCs w:val="24"/>
        </w:rPr>
        <w:tab/>
      </w:r>
    </w:p>
    <w:p w:rsidR="007A5638" w:rsidRPr="0009559F" w:rsidRDefault="007A5638" w:rsidP="007A5638">
      <w:pPr>
        <w:tabs>
          <w:tab w:val="left" w:pos="7937"/>
        </w:tabs>
        <w:spacing w:after="0" w:line="480" w:lineRule="exact"/>
        <w:ind w:right="-1" w:firstLine="709"/>
        <w:jc w:val="both"/>
        <w:rPr>
          <w:rFonts w:ascii="Times New Roman" w:hAnsi="Times New Roman" w:cs="Times New Roman"/>
          <w:sz w:val="24"/>
          <w:szCs w:val="24"/>
        </w:rPr>
      </w:pPr>
      <w:r w:rsidRPr="0009559F">
        <w:rPr>
          <w:rFonts w:ascii="Times New Roman" w:hAnsi="Times New Roman" w:cs="Times New Roman"/>
          <w:sz w:val="24"/>
          <w:szCs w:val="24"/>
        </w:rPr>
        <w:t>Demikian juga berdasarkan hadis Rasulullah:</w:t>
      </w:r>
    </w:p>
    <w:p w:rsidR="007A5638" w:rsidRPr="00881B89" w:rsidRDefault="007A5638" w:rsidP="007A5638">
      <w:pPr>
        <w:tabs>
          <w:tab w:val="left" w:pos="7937"/>
        </w:tabs>
        <w:bidi/>
        <w:spacing w:after="0" w:line="480" w:lineRule="exact"/>
        <w:ind w:right="-1" w:hanging="2"/>
        <w:jc w:val="both"/>
        <w:rPr>
          <w:rFonts w:ascii="Traditional Arabic" w:hAnsi="Traditional Arabic" w:cs="Traditional Arabic"/>
          <w:sz w:val="32"/>
          <w:szCs w:val="32"/>
          <w:rtl/>
        </w:rPr>
      </w:pPr>
      <w:r w:rsidRPr="00881B89">
        <w:rPr>
          <w:rFonts w:ascii="Traditional Arabic" w:hAnsi="Traditional Arabic" w:cs="Traditional Arabic"/>
          <w:sz w:val="32"/>
          <w:szCs w:val="32"/>
          <w:rtl/>
        </w:rPr>
        <w:t xml:space="preserve">وَعَنْ أَبِيْ شُرَيْحٍ الْخُزَاعِى قَالَ رَسُوْلُ اللهِ ص.م. فَمَنْ قُتِلَ لَهُ قَتِيْلٌ بَعْدَ مَقَالَتِى هَذهِ فَأَهْلُهُ بَيْنَ خِيَرَ تَيْنِ اِمَّا أَنْ يَعْخَذُ </w:t>
      </w:r>
      <w:r>
        <w:rPr>
          <w:rFonts w:ascii="Traditional Arabic" w:hAnsi="Traditional Arabic" w:cs="Traditional Arabic" w:hint="cs"/>
          <w:sz w:val="32"/>
          <w:szCs w:val="32"/>
          <w:rtl/>
        </w:rPr>
        <w:t xml:space="preserve">الدية </w:t>
      </w:r>
      <w:r w:rsidRPr="00881B89">
        <w:rPr>
          <w:rFonts w:ascii="Traditional Arabic" w:hAnsi="Traditional Arabic" w:cs="Traditional Arabic"/>
          <w:sz w:val="32"/>
          <w:szCs w:val="32"/>
          <w:rtl/>
        </w:rPr>
        <w:t>أَوْيَقْتُلُ.</w:t>
      </w:r>
      <w:r w:rsidRPr="00881B89">
        <w:rPr>
          <w:rStyle w:val="FootnoteReference"/>
          <w:rFonts w:ascii="Traditional Arabic" w:hAnsi="Traditional Arabic" w:cs="Traditional Arabic"/>
          <w:sz w:val="32"/>
          <w:szCs w:val="32"/>
          <w:rtl/>
        </w:rPr>
        <w:footnoteReference w:id="3"/>
      </w:r>
    </w:p>
    <w:p w:rsidR="007A5638" w:rsidRPr="0009559F" w:rsidRDefault="007A5638" w:rsidP="007A5638">
      <w:pPr>
        <w:tabs>
          <w:tab w:val="left" w:pos="7937"/>
        </w:tabs>
        <w:spacing w:after="0" w:line="480" w:lineRule="exact"/>
        <w:ind w:right="-1"/>
        <w:jc w:val="both"/>
        <w:rPr>
          <w:rFonts w:ascii="Times New Roman" w:hAnsi="Times New Roman" w:cs="Times New Roman"/>
          <w:sz w:val="24"/>
          <w:szCs w:val="24"/>
        </w:rPr>
      </w:pPr>
      <w:r w:rsidRPr="0009559F">
        <w:rPr>
          <w:rFonts w:ascii="Times New Roman" w:hAnsi="Times New Roman" w:cs="Times New Roman"/>
          <w:sz w:val="24"/>
          <w:szCs w:val="24"/>
        </w:rPr>
        <w:t xml:space="preserve">Artinya: </w:t>
      </w:r>
    </w:p>
    <w:p w:rsidR="007A5638" w:rsidRDefault="007A5638" w:rsidP="007A5638">
      <w:pPr>
        <w:tabs>
          <w:tab w:val="left" w:pos="7937"/>
        </w:tabs>
        <w:spacing w:after="0" w:line="240" w:lineRule="exact"/>
        <w:ind w:left="567" w:firstLine="142"/>
        <w:jc w:val="both"/>
        <w:rPr>
          <w:rFonts w:ascii="Times New Roman" w:hAnsi="Times New Roman" w:cs="Times New Roman"/>
          <w:sz w:val="24"/>
          <w:szCs w:val="24"/>
        </w:rPr>
      </w:pPr>
      <w:r w:rsidRPr="0009559F">
        <w:rPr>
          <w:rFonts w:ascii="Times New Roman" w:hAnsi="Times New Roman" w:cs="Times New Roman"/>
          <w:sz w:val="24"/>
          <w:szCs w:val="24"/>
        </w:rPr>
        <w:t xml:space="preserve">Dari Abi Syuraih al-Khuza’i ia berkata: telah bersabda Rasulullah saw, maka barang siapa yang salah seorang anggota keluarganya menjadi korban pembunuhan setelah ucapanku ini, keeluarganya memiliki dua pilihan: adakalanya memilih </w:t>
      </w:r>
      <w:r>
        <w:rPr>
          <w:rFonts w:ascii="Times New Roman" w:hAnsi="Times New Roman" w:cs="Times New Roman"/>
          <w:sz w:val="24"/>
          <w:szCs w:val="24"/>
        </w:rPr>
        <w:t>diat</w:t>
      </w:r>
      <w:r w:rsidRPr="0009559F">
        <w:rPr>
          <w:rFonts w:ascii="Times New Roman" w:hAnsi="Times New Roman" w:cs="Times New Roman"/>
          <w:sz w:val="24"/>
          <w:szCs w:val="24"/>
        </w:rPr>
        <w:t>, atau memilih kisas.</w:t>
      </w:r>
    </w:p>
    <w:p w:rsidR="007A5638" w:rsidRPr="0009559F" w:rsidRDefault="007A5638" w:rsidP="007A5638">
      <w:pPr>
        <w:tabs>
          <w:tab w:val="left" w:pos="7937"/>
        </w:tabs>
        <w:spacing w:after="0" w:line="480" w:lineRule="exact"/>
        <w:ind w:right="-1" w:firstLine="709"/>
        <w:jc w:val="both"/>
        <w:rPr>
          <w:rFonts w:ascii="Times New Roman" w:hAnsi="Times New Roman" w:cs="Times New Roman"/>
          <w:sz w:val="24"/>
          <w:szCs w:val="24"/>
        </w:rPr>
      </w:pPr>
      <w:r>
        <w:rPr>
          <w:rFonts w:ascii="Times New Roman" w:hAnsi="Times New Roman" w:cs="Times New Roman"/>
          <w:sz w:val="24"/>
          <w:szCs w:val="24"/>
        </w:rPr>
        <w:t>Diat</w:t>
      </w:r>
      <w:r w:rsidRPr="0009559F">
        <w:rPr>
          <w:rFonts w:ascii="Times New Roman" w:hAnsi="Times New Roman" w:cs="Times New Roman"/>
          <w:sz w:val="24"/>
          <w:szCs w:val="24"/>
        </w:rPr>
        <w:t xml:space="preserve"> dalam pembunuhan sengaja itu bukan hukuman pokok, melainkan hukuman pengganti dari kisas, bila kisas itu tidak dapat dilaksanakan atau dihapus dengan sebab-sebab tertentu, misalnya, tidak adanya tempat yang dikisas memperoleh pengampunan bersyarat dari korban atau keluarganya dan perdamian.</w:t>
      </w:r>
    </w:p>
    <w:p w:rsidR="007A5638" w:rsidRDefault="007A5638" w:rsidP="007A5638">
      <w:pPr>
        <w:tabs>
          <w:tab w:val="left" w:pos="7937"/>
        </w:tabs>
        <w:spacing w:after="0" w:line="480" w:lineRule="exact"/>
        <w:ind w:right="-1" w:firstLine="709"/>
        <w:jc w:val="both"/>
        <w:rPr>
          <w:rFonts w:ascii="Times New Roman" w:hAnsi="Times New Roman" w:cs="Times New Roman"/>
          <w:sz w:val="24"/>
          <w:szCs w:val="24"/>
        </w:rPr>
      </w:pPr>
      <w:r w:rsidRPr="0009559F">
        <w:rPr>
          <w:rFonts w:ascii="Times New Roman" w:hAnsi="Times New Roman" w:cs="Times New Roman"/>
          <w:sz w:val="24"/>
          <w:szCs w:val="24"/>
        </w:rPr>
        <w:t xml:space="preserve">Demikian juga </w:t>
      </w:r>
      <w:r>
        <w:rPr>
          <w:rFonts w:ascii="Times New Roman" w:hAnsi="Times New Roman" w:cs="Times New Roman"/>
          <w:sz w:val="24"/>
          <w:szCs w:val="24"/>
        </w:rPr>
        <w:t>diat</w:t>
      </w:r>
      <w:r w:rsidRPr="0009559F">
        <w:rPr>
          <w:rFonts w:ascii="Times New Roman" w:hAnsi="Times New Roman" w:cs="Times New Roman"/>
          <w:sz w:val="24"/>
          <w:szCs w:val="24"/>
        </w:rPr>
        <w:t xml:space="preserve"> berlaku bagi pembunuhan semi sengaja dan pembunuhan tersalah.</w:t>
      </w:r>
      <w:r w:rsidRPr="0009559F">
        <w:rPr>
          <w:rFonts w:ascii="Times New Roman" w:hAnsi="Times New Roman" w:cs="Times New Roman"/>
          <w:i/>
          <w:iCs/>
          <w:sz w:val="24"/>
          <w:szCs w:val="24"/>
        </w:rPr>
        <w:t xml:space="preserve"> </w:t>
      </w:r>
      <w:r>
        <w:rPr>
          <w:rFonts w:ascii="Times New Roman" w:hAnsi="Times New Roman" w:cs="Times New Roman"/>
          <w:i/>
          <w:iCs/>
          <w:sz w:val="24"/>
          <w:szCs w:val="24"/>
        </w:rPr>
        <w:t>Diat</w:t>
      </w:r>
      <w:r w:rsidRPr="0009559F">
        <w:rPr>
          <w:rFonts w:ascii="Times New Roman" w:hAnsi="Times New Roman" w:cs="Times New Roman"/>
          <w:i/>
          <w:iCs/>
          <w:sz w:val="24"/>
          <w:szCs w:val="24"/>
        </w:rPr>
        <w:t xml:space="preserve"> syibhul ’amdi</w:t>
      </w:r>
      <w:r w:rsidRPr="0009559F">
        <w:rPr>
          <w:rFonts w:ascii="Times New Roman" w:hAnsi="Times New Roman" w:cs="Times New Roman"/>
          <w:sz w:val="24"/>
          <w:szCs w:val="24"/>
        </w:rPr>
        <w:t xml:space="preserve"> (pembunuhan menyerupai sengaja) </w:t>
      </w:r>
      <w:r w:rsidR="00703EB6" w:rsidRPr="0009559F">
        <w:rPr>
          <w:rFonts w:ascii="Times New Roman" w:hAnsi="Times New Roman" w:cs="Times New Roman"/>
          <w:sz w:val="24"/>
          <w:szCs w:val="24"/>
        </w:rPr>
        <w:t xml:space="preserve">baik jenis, </w:t>
      </w:r>
      <w:proofErr w:type="gramStart"/>
      <w:r w:rsidR="00703EB6" w:rsidRPr="0009559F">
        <w:rPr>
          <w:rFonts w:ascii="Times New Roman" w:hAnsi="Times New Roman" w:cs="Times New Roman"/>
          <w:sz w:val="24"/>
          <w:szCs w:val="24"/>
        </w:rPr>
        <w:t>kadar</w:t>
      </w:r>
      <w:proofErr w:type="gramEnd"/>
      <w:r w:rsidR="00703EB6" w:rsidRPr="0009559F">
        <w:rPr>
          <w:rFonts w:ascii="Times New Roman" w:hAnsi="Times New Roman" w:cs="Times New Roman"/>
          <w:sz w:val="24"/>
          <w:szCs w:val="24"/>
        </w:rPr>
        <w:t xml:space="preserve">, maupun pemberatannya </w:t>
      </w:r>
      <w:r w:rsidRPr="0009559F">
        <w:rPr>
          <w:rFonts w:ascii="Times New Roman" w:hAnsi="Times New Roman" w:cs="Times New Roman"/>
          <w:sz w:val="24"/>
          <w:szCs w:val="24"/>
        </w:rPr>
        <w:t xml:space="preserve">sama dengan </w:t>
      </w:r>
      <w:r>
        <w:rPr>
          <w:rFonts w:ascii="Times New Roman" w:hAnsi="Times New Roman" w:cs="Times New Roman"/>
          <w:sz w:val="24"/>
          <w:szCs w:val="24"/>
        </w:rPr>
        <w:t>diat</w:t>
      </w:r>
      <w:r w:rsidRPr="0009559F">
        <w:rPr>
          <w:rFonts w:ascii="Times New Roman" w:hAnsi="Times New Roman" w:cs="Times New Roman"/>
          <w:sz w:val="24"/>
          <w:szCs w:val="24"/>
        </w:rPr>
        <w:t xml:space="preserve"> pembunuhan sengaja. Menurut imam Abu Hanifah dan Malik </w:t>
      </w:r>
      <w:r>
        <w:rPr>
          <w:rFonts w:ascii="Times New Roman" w:hAnsi="Times New Roman" w:cs="Times New Roman"/>
          <w:sz w:val="24"/>
          <w:szCs w:val="24"/>
        </w:rPr>
        <w:t>diat</w:t>
      </w:r>
      <w:r w:rsidRPr="0009559F">
        <w:rPr>
          <w:rFonts w:ascii="Times New Roman" w:hAnsi="Times New Roman" w:cs="Times New Roman"/>
          <w:sz w:val="24"/>
          <w:szCs w:val="24"/>
        </w:rPr>
        <w:t xml:space="preserve"> itu meliputi 3 macam; yaitu 100 ekor unta, seribu Dinar dalam emas, atau 12 ribu dirham perak, demikian juga  pendapat Imam Syafi’i dalam </w:t>
      </w:r>
      <w:r>
        <w:rPr>
          <w:rFonts w:ascii="Times New Roman" w:hAnsi="Times New Roman" w:cs="Times New Roman"/>
          <w:i/>
          <w:iCs/>
          <w:sz w:val="24"/>
          <w:szCs w:val="24"/>
        </w:rPr>
        <w:t>qaulul qad</w:t>
      </w:r>
      <w:r w:rsidRPr="00EB6B2B">
        <w:rPr>
          <w:rFonts w:asciiTheme="majorBidi" w:hAnsiTheme="majorBidi" w:cstheme="majorBidi"/>
          <w:i/>
          <w:iCs/>
          <w:sz w:val="24"/>
          <w:szCs w:val="24"/>
        </w:rPr>
        <w:t>î</w:t>
      </w:r>
      <w:r w:rsidRPr="0009559F">
        <w:rPr>
          <w:rFonts w:ascii="Times New Roman" w:hAnsi="Times New Roman" w:cs="Times New Roman"/>
          <w:i/>
          <w:iCs/>
          <w:sz w:val="24"/>
          <w:szCs w:val="24"/>
        </w:rPr>
        <w:t>mnya</w:t>
      </w:r>
      <w:r w:rsidRPr="0009559F">
        <w:rPr>
          <w:rFonts w:ascii="Times New Roman" w:hAnsi="Times New Roman" w:cs="Times New Roman"/>
          <w:sz w:val="24"/>
          <w:szCs w:val="24"/>
        </w:rPr>
        <w:t xml:space="preserve">. Akan tetapi dalam </w:t>
      </w:r>
      <w:r>
        <w:rPr>
          <w:rFonts w:ascii="Times New Roman" w:hAnsi="Times New Roman" w:cs="Times New Roman"/>
          <w:i/>
          <w:iCs/>
          <w:sz w:val="24"/>
          <w:szCs w:val="24"/>
        </w:rPr>
        <w:t>qaulul jad</w:t>
      </w:r>
      <w:r w:rsidRPr="00316168">
        <w:rPr>
          <w:rFonts w:asciiTheme="majorBidi" w:hAnsiTheme="majorBidi" w:cstheme="majorBidi"/>
          <w:i/>
          <w:iCs/>
          <w:sz w:val="24"/>
          <w:szCs w:val="24"/>
        </w:rPr>
        <w:t>î</w:t>
      </w:r>
      <w:r w:rsidRPr="0009559F">
        <w:rPr>
          <w:rFonts w:ascii="Times New Roman" w:hAnsi="Times New Roman" w:cs="Times New Roman"/>
          <w:i/>
          <w:iCs/>
          <w:sz w:val="24"/>
          <w:szCs w:val="24"/>
        </w:rPr>
        <w:t>d,</w:t>
      </w:r>
      <w:r>
        <w:rPr>
          <w:rFonts w:ascii="Times New Roman" w:hAnsi="Times New Roman" w:cs="Times New Roman"/>
          <w:sz w:val="24"/>
          <w:szCs w:val="24"/>
        </w:rPr>
        <w:t xml:space="preserve"> Imam Sy</w:t>
      </w:r>
      <w:r w:rsidRPr="00316168">
        <w:rPr>
          <w:rFonts w:asciiTheme="majorBidi" w:hAnsiTheme="majorBidi" w:cstheme="majorBidi"/>
          <w:sz w:val="24"/>
          <w:szCs w:val="24"/>
        </w:rPr>
        <w:t>ā</w:t>
      </w:r>
      <w:r w:rsidRPr="0009559F">
        <w:rPr>
          <w:rFonts w:ascii="Times New Roman" w:hAnsi="Times New Roman" w:cs="Times New Roman"/>
          <w:sz w:val="24"/>
          <w:szCs w:val="24"/>
        </w:rPr>
        <w:t xml:space="preserve">fi’i </w:t>
      </w:r>
      <w:r>
        <w:rPr>
          <w:rFonts w:ascii="Times New Roman" w:hAnsi="Times New Roman" w:cs="Times New Roman"/>
          <w:sz w:val="24"/>
          <w:szCs w:val="24"/>
        </w:rPr>
        <w:t>diat</w:t>
      </w:r>
      <w:r w:rsidRPr="0009559F">
        <w:rPr>
          <w:rFonts w:ascii="Times New Roman" w:hAnsi="Times New Roman" w:cs="Times New Roman"/>
          <w:sz w:val="24"/>
          <w:szCs w:val="24"/>
        </w:rPr>
        <w:t xml:space="preserve"> itu hanya unta saja, sedangkan emas dan perak itu diki</w:t>
      </w:r>
      <w:r>
        <w:rPr>
          <w:rFonts w:ascii="Times New Roman" w:hAnsi="Times New Roman" w:cs="Times New Roman"/>
          <w:sz w:val="24"/>
          <w:szCs w:val="24"/>
        </w:rPr>
        <w:t>y</w:t>
      </w:r>
      <w:r w:rsidRPr="0009559F">
        <w:rPr>
          <w:rFonts w:ascii="Times New Roman" w:hAnsi="Times New Roman" w:cs="Times New Roman"/>
          <w:sz w:val="24"/>
          <w:szCs w:val="24"/>
        </w:rPr>
        <w:t>askan kepada harga unta.</w:t>
      </w:r>
      <w:r w:rsidRPr="0009559F">
        <w:rPr>
          <w:rStyle w:val="FootnoteReference"/>
          <w:rFonts w:ascii="Times New Roman" w:hAnsi="Times New Roman" w:cs="Times New Roman"/>
          <w:sz w:val="24"/>
          <w:szCs w:val="24"/>
        </w:rPr>
        <w:footnoteReference w:id="4"/>
      </w:r>
      <w:r w:rsidRPr="0009559F">
        <w:rPr>
          <w:rFonts w:ascii="Times New Roman" w:hAnsi="Times New Roman" w:cs="Times New Roman"/>
          <w:sz w:val="24"/>
          <w:szCs w:val="24"/>
        </w:rPr>
        <w:t xml:space="preserve"> </w:t>
      </w:r>
    </w:p>
    <w:p w:rsidR="007A5638" w:rsidRPr="0009559F" w:rsidRDefault="007A5638" w:rsidP="007A5638">
      <w:pPr>
        <w:tabs>
          <w:tab w:val="left" w:pos="7937"/>
        </w:tabs>
        <w:spacing w:after="0" w:line="480" w:lineRule="exact"/>
        <w:ind w:right="-1" w:firstLine="709"/>
        <w:jc w:val="both"/>
        <w:rPr>
          <w:rFonts w:ascii="Times New Roman" w:hAnsi="Times New Roman" w:cs="Times New Roman"/>
          <w:sz w:val="24"/>
          <w:szCs w:val="24"/>
        </w:rPr>
      </w:pPr>
      <w:r>
        <w:rPr>
          <w:rFonts w:ascii="Times New Roman" w:hAnsi="Times New Roman" w:cs="Times New Roman"/>
          <w:sz w:val="24"/>
          <w:szCs w:val="24"/>
        </w:rPr>
        <w:lastRenderedPageBreak/>
        <w:t>Hal tersebut berdasarkan hadis sebagai berikut:</w:t>
      </w:r>
    </w:p>
    <w:p w:rsidR="007A5638" w:rsidRPr="00CE769A" w:rsidRDefault="007A5638" w:rsidP="007A5638">
      <w:pPr>
        <w:autoSpaceDE w:val="0"/>
        <w:autoSpaceDN w:val="0"/>
        <w:bidi/>
        <w:adjustRightInd w:val="0"/>
        <w:spacing w:after="0" w:line="240" w:lineRule="auto"/>
        <w:jc w:val="both"/>
        <w:rPr>
          <w:rFonts w:ascii="Traditional Arabic" w:hAnsi="Traditional Arabic" w:cs="Traditional Arabic"/>
          <w:color w:val="000000"/>
          <w:sz w:val="32"/>
          <w:szCs w:val="32"/>
        </w:rPr>
      </w:pPr>
      <w:r w:rsidRPr="00CE769A">
        <w:rPr>
          <w:rFonts w:ascii="Traditional Arabic" w:hAnsi="Traditional Arabic" w:cs="Traditional Arabic"/>
          <w:sz w:val="32"/>
          <w:szCs w:val="32"/>
          <w:rtl/>
        </w:rPr>
        <w:t>عَنْ مَعْمَرٍ، عَنِ الزُّهْرِيِّ قَالَ: «كَانَتِ الدِّيَةُ عَلَى عَهْدِ رَسُولِ اللَّهِ صَلَّى اللهُ عَلَيْهِ وَسَلَّمَ مِائَةَ بَعِيرٍ لِكُلِّ بَعِيرٍ أُوقِيَةٌ، فَذَلِكَ أَرْبَعَةُ آلَافٍ، فَلَمَّا كَانَ عُمَرُ غَلَتِ الْإِبِلُ، وَرَخُصَتِ الْوَرِقُ، فَجَعَلَهَا عُمَرُ وُقِيَةً وَنِصْفًا، ثُمَّ غَلَتِ الْإِبِلُ، وَرَخُصَتِ الْوَرِقُ أَيْضًا، فَجَعَلَهَا عُمَرُ أُوقِيَتَيْنِ، فَذَلِكَ ثَمَانِيَةُ آلَافٍ، ثُمَّ لَمْ تَزَلِ الْإِبِلُ تَغْلُو، وَتَرْخُصُ الْوَرِقُ حَتَّى جَعَلَهَا اثْنَيْ عَشَرَ أَلْفًا أَوْ أَلْفَ دِينَارٍ، وَمِنَ الْبَقَرِ مِائَتَا بَقَرَةٍ، وَمِنَ الشَّاةِ أَلْفَ شَاةٍ</w:t>
      </w:r>
      <w:r w:rsidRPr="00CE769A">
        <w:rPr>
          <w:rFonts w:ascii="Traditional Arabic" w:hAnsi="Traditional Arabic" w:cs="Traditional Arabic"/>
          <w:color w:val="000000"/>
          <w:sz w:val="32"/>
          <w:szCs w:val="32"/>
          <w:rtl/>
        </w:rPr>
        <w:t xml:space="preserve"> </w:t>
      </w:r>
      <w:r>
        <w:rPr>
          <w:rFonts w:ascii="Traditional Arabic" w:hAnsi="Traditional Arabic" w:cs="Traditional Arabic"/>
          <w:color w:val="000000"/>
          <w:sz w:val="32"/>
          <w:szCs w:val="32"/>
        </w:rPr>
        <w:t>.</w:t>
      </w:r>
      <w:r>
        <w:rPr>
          <w:rStyle w:val="FootnoteReference"/>
          <w:rFonts w:ascii="Traditional Arabic" w:hAnsi="Traditional Arabic" w:cs="Traditional Arabic"/>
          <w:color w:val="000000"/>
          <w:sz w:val="32"/>
          <w:szCs w:val="32"/>
        </w:rPr>
        <w:footnoteReference w:id="5"/>
      </w:r>
    </w:p>
    <w:p w:rsidR="007A5638" w:rsidRPr="0009559F" w:rsidRDefault="007A5638" w:rsidP="007A5638">
      <w:pPr>
        <w:tabs>
          <w:tab w:val="left" w:pos="7937"/>
        </w:tabs>
        <w:spacing w:after="0" w:line="480" w:lineRule="exact"/>
        <w:ind w:right="-1"/>
        <w:jc w:val="both"/>
        <w:rPr>
          <w:rFonts w:ascii="Times New Roman" w:hAnsi="Times New Roman" w:cs="Times New Roman"/>
          <w:sz w:val="24"/>
          <w:szCs w:val="24"/>
        </w:rPr>
      </w:pPr>
      <w:r w:rsidRPr="0009559F">
        <w:rPr>
          <w:rFonts w:ascii="Times New Roman" w:hAnsi="Times New Roman" w:cs="Times New Roman"/>
          <w:sz w:val="24"/>
          <w:szCs w:val="24"/>
        </w:rPr>
        <w:t xml:space="preserve">Artinya: </w:t>
      </w:r>
    </w:p>
    <w:p w:rsidR="007A5638" w:rsidRPr="00FE737F" w:rsidRDefault="007A5638" w:rsidP="007A5638">
      <w:pPr>
        <w:tabs>
          <w:tab w:val="left" w:pos="7937"/>
        </w:tabs>
        <w:spacing w:after="0" w:line="240" w:lineRule="exact"/>
        <w:ind w:left="567" w:firstLine="142"/>
        <w:jc w:val="both"/>
        <w:rPr>
          <w:rFonts w:asciiTheme="majorBidi" w:hAnsiTheme="majorBidi" w:cstheme="majorBidi"/>
          <w:sz w:val="24"/>
          <w:szCs w:val="24"/>
          <w:rtl/>
        </w:rPr>
      </w:pPr>
      <w:r>
        <w:rPr>
          <w:rFonts w:asciiTheme="majorBidi" w:hAnsiTheme="majorBidi" w:cstheme="majorBidi"/>
          <w:sz w:val="24"/>
          <w:szCs w:val="24"/>
        </w:rPr>
        <w:t>Dari Ma’mari dari Zuhr</w:t>
      </w:r>
      <w:r w:rsidRPr="00FE737F">
        <w:rPr>
          <w:rFonts w:asciiTheme="majorBidi" w:hAnsiTheme="majorBidi" w:cstheme="majorBidi"/>
          <w:sz w:val="24"/>
          <w:szCs w:val="24"/>
        </w:rPr>
        <w:t>î</w:t>
      </w:r>
      <w:r>
        <w:rPr>
          <w:rFonts w:asciiTheme="majorBidi" w:hAnsiTheme="majorBidi" w:cstheme="majorBidi"/>
          <w:sz w:val="24"/>
          <w:szCs w:val="24"/>
        </w:rPr>
        <w:t xml:space="preserve"> berkata: </w:t>
      </w:r>
      <w:r w:rsidRPr="00FE737F">
        <w:rPr>
          <w:rFonts w:asciiTheme="majorBidi" w:hAnsiTheme="majorBidi" w:cstheme="majorBidi"/>
          <w:sz w:val="24"/>
          <w:szCs w:val="24"/>
        </w:rPr>
        <w:t xml:space="preserve">Besar </w:t>
      </w:r>
      <w:r>
        <w:rPr>
          <w:rFonts w:asciiTheme="majorBidi" w:hAnsiTheme="majorBidi" w:cstheme="majorBidi"/>
          <w:sz w:val="24"/>
          <w:szCs w:val="24"/>
        </w:rPr>
        <w:t>diat</w:t>
      </w:r>
      <w:r w:rsidRPr="00FE737F">
        <w:rPr>
          <w:rFonts w:asciiTheme="majorBidi" w:hAnsiTheme="majorBidi" w:cstheme="majorBidi"/>
          <w:sz w:val="24"/>
          <w:szCs w:val="24"/>
        </w:rPr>
        <w:t xml:space="preserve"> pada zaman Rasulullah saw adalah 100 ekor unta, dan harga seekor unta adalah satu uqiyah sehingga seluruh </w:t>
      </w:r>
      <w:r>
        <w:rPr>
          <w:rFonts w:asciiTheme="majorBidi" w:hAnsiTheme="majorBidi" w:cstheme="majorBidi"/>
          <w:sz w:val="24"/>
          <w:szCs w:val="24"/>
        </w:rPr>
        <w:t>diat</w:t>
      </w:r>
      <w:r w:rsidRPr="00FE737F">
        <w:rPr>
          <w:rFonts w:asciiTheme="majorBidi" w:hAnsiTheme="majorBidi" w:cstheme="majorBidi"/>
          <w:sz w:val="24"/>
          <w:szCs w:val="24"/>
        </w:rPr>
        <w:t xml:space="preserve"> adalah empat ribu dirham. Pada masa pemerintahan Umar harga perak menurun sedangkan harga unta naik, maka Umar menetapkan harga unta itu satu perak tetap rendah, sehingga menetapkan harga baru bagi seekor unta yaitu dua </w:t>
      </w:r>
      <w:r w:rsidRPr="00FE737F">
        <w:rPr>
          <w:rFonts w:asciiTheme="majorBidi" w:hAnsiTheme="majorBidi" w:cstheme="majorBidi"/>
          <w:i/>
          <w:iCs/>
          <w:sz w:val="24"/>
          <w:szCs w:val="24"/>
        </w:rPr>
        <w:t>uqiyah</w:t>
      </w:r>
      <w:r w:rsidRPr="00FE737F">
        <w:rPr>
          <w:rFonts w:asciiTheme="majorBidi" w:hAnsiTheme="majorBidi" w:cstheme="majorBidi"/>
          <w:sz w:val="24"/>
          <w:szCs w:val="24"/>
        </w:rPr>
        <w:t xml:space="preserve">, dan karena harga seluruh </w:t>
      </w:r>
      <w:r>
        <w:rPr>
          <w:rFonts w:asciiTheme="majorBidi" w:hAnsiTheme="majorBidi" w:cstheme="majorBidi"/>
          <w:sz w:val="24"/>
          <w:szCs w:val="24"/>
        </w:rPr>
        <w:t>diat</w:t>
      </w:r>
      <w:r w:rsidRPr="00FE737F">
        <w:rPr>
          <w:rFonts w:asciiTheme="majorBidi" w:hAnsiTheme="majorBidi" w:cstheme="majorBidi"/>
          <w:sz w:val="24"/>
          <w:szCs w:val="24"/>
        </w:rPr>
        <w:t xml:space="preserve"> adalah delapan ribu dirham. Setelah itu harga unta senantiasa menurun dan </w:t>
      </w:r>
      <w:r w:rsidRPr="00FE737F">
        <w:rPr>
          <w:rFonts w:asciiTheme="majorBidi" w:hAnsiTheme="majorBidi" w:cstheme="majorBidi"/>
          <w:sz w:val="24"/>
          <w:szCs w:val="24"/>
          <w:rtl/>
        </w:rPr>
        <w:t xml:space="preserve"> </w:t>
      </w:r>
      <w:r w:rsidRPr="00FE737F">
        <w:rPr>
          <w:rFonts w:asciiTheme="majorBidi" w:hAnsiTheme="majorBidi" w:cstheme="majorBidi"/>
          <w:sz w:val="24"/>
          <w:szCs w:val="24"/>
        </w:rPr>
        <w:t xml:space="preserve">menaik sehingga menetapkan besar </w:t>
      </w:r>
      <w:r>
        <w:rPr>
          <w:rFonts w:asciiTheme="majorBidi" w:hAnsiTheme="majorBidi" w:cstheme="majorBidi"/>
          <w:sz w:val="24"/>
          <w:szCs w:val="24"/>
        </w:rPr>
        <w:t>diat</w:t>
      </w:r>
      <w:r w:rsidRPr="00FE737F">
        <w:rPr>
          <w:rFonts w:asciiTheme="majorBidi" w:hAnsiTheme="majorBidi" w:cstheme="majorBidi"/>
          <w:sz w:val="24"/>
          <w:szCs w:val="24"/>
        </w:rPr>
        <w:t xml:space="preserve"> adalah dua belas ribu dirham atau seribu dinar atau dua ratus ekor sapi atau dua ribu ekor domba.</w:t>
      </w:r>
    </w:p>
    <w:p w:rsidR="007A5638" w:rsidRPr="0009559F" w:rsidRDefault="00703EB6" w:rsidP="007A5638">
      <w:pPr>
        <w:tabs>
          <w:tab w:val="left" w:pos="7937"/>
        </w:tabs>
        <w:spacing w:after="0" w:line="480" w:lineRule="exact"/>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w:t>
      </w:r>
      <w:r w:rsidR="007A5638" w:rsidRPr="0009559F">
        <w:rPr>
          <w:rFonts w:ascii="Times New Roman" w:hAnsi="Times New Roman" w:cs="Times New Roman"/>
          <w:sz w:val="24"/>
          <w:szCs w:val="24"/>
        </w:rPr>
        <w:t>pena</w:t>
      </w:r>
      <w:r>
        <w:rPr>
          <w:rFonts w:ascii="Times New Roman" w:hAnsi="Times New Roman" w:cs="Times New Roman"/>
          <w:sz w:val="24"/>
          <w:szCs w:val="24"/>
        </w:rPr>
        <w:t>n</w:t>
      </w:r>
      <w:r w:rsidR="007A5638" w:rsidRPr="0009559F">
        <w:rPr>
          <w:rFonts w:ascii="Times New Roman" w:hAnsi="Times New Roman" w:cs="Times New Roman"/>
          <w:sz w:val="24"/>
          <w:szCs w:val="24"/>
        </w:rPr>
        <w:t>ggung jawab dan waktu pembayarannya</w:t>
      </w:r>
      <w:r>
        <w:rPr>
          <w:rFonts w:ascii="Times New Roman" w:hAnsi="Times New Roman" w:cs="Times New Roman"/>
          <w:sz w:val="24"/>
          <w:szCs w:val="24"/>
        </w:rPr>
        <w:t xml:space="preserve"> keduanya berbeda</w:t>
      </w:r>
      <w:r w:rsidR="007A5638" w:rsidRPr="0009559F">
        <w:rPr>
          <w:rFonts w:ascii="Times New Roman" w:hAnsi="Times New Roman" w:cs="Times New Roman"/>
          <w:sz w:val="24"/>
          <w:szCs w:val="24"/>
        </w:rPr>
        <w:t>.</w:t>
      </w:r>
      <w:proofErr w:type="gramEnd"/>
      <w:r w:rsidR="007A5638" w:rsidRPr="0009559F">
        <w:rPr>
          <w:rFonts w:ascii="Times New Roman" w:hAnsi="Times New Roman" w:cs="Times New Roman"/>
          <w:sz w:val="24"/>
          <w:szCs w:val="24"/>
        </w:rPr>
        <w:t xml:space="preserve"> </w:t>
      </w:r>
      <w:proofErr w:type="gramStart"/>
      <w:r>
        <w:rPr>
          <w:rFonts w:ascii="Times New Roman" w:hAnsi="Times New Roman" w:cs="Times New Roman"/>
          <w:sz w:val="24"/>
          <w:szCs w:val="24"/>
        </w:rPr>
        <w:t>Bila</w:t>
      </w:r>
      <w:r w:rsidR="007A5638" w:rsidRPr="0009559F">
        <w:rPr>
          <w:rFonts w:ascii="Times New Roman" w:hAnsi="Times New Roman" w:cs="Times New Roman"/>
          <w:sz w:val="24"/>
          <w:szCs w:val="24"/>
        </w:rPr>
        <w:t xml:space="preserve"> pembunuhan sengaja, </w:t>
      </w:r>
      <w:r w:rsidR="007A5638">
        <w:rPr>
          <w:rFonts w:ascii="Times New Roman" w:hAnsi="Times New Roman" w:cs="Times New Roman"/>
          <w:sz w:val="24"/>
          <w:szCs w:val="24"/>
        </w:rPr>
        <w:t>diat</w:t>
      </w:r>
      <w:r w:rsidR="007A5638" w:rsidRPr="0009559F">
        <w:rPr>
          <w:rFonts w:ascii="Times New Roman" w:hAnsi="Times New Roman" w:cs="Times New Roman"/>
          <w:sz w:val="24"/>
          <w:szCs w:val="24"/>
        </w:rPr>
        <w:t>nya dibebankan kepada pelaku, dan harus dibayar tunai.</w:t>
      </w:r>
      <w:proofErr w:type="gramEnd"/>
      <w:r w:rsidR="007A5638" w:rsidRPr="0009559F">
        <w:rPr>
          <w:rFonts w:ascii="Times New Roman" w:hAnsi="Times New Roman" w:cs="Times New Roman"/>
          <w:sz w:val="24"/>
          <w:szCs w:val="24"/>
        </w:rPr>
        <w:t xml:space="preserve"> </w:t>
      </w:r>
      <w:proofErr w:type="gramStart"/>
      <w:r w:rsidR="007A5638" w:rsidRPr="0009559F">
        <w:rPr>
          <w:rFonts w:ascii="Times New Roman" w:hAnsi="Times New Roman" w:cs="Times New Roman"/>
          <w:sz w:val="24"/>
          <w:szCs w:val="24"/>
        </w:rPr>
        <w:t xml:space="preserve">Sedangkan </w:t>
      </w:r>
      <w:r w:rsidR="007A5638">
        <w:rPr>
          <w:rFonts w:ascii="Times New Roman" w:hAnsi="Times New Roman" w:cs="Times New Roman"/>
          <w:sz w:val="24"/>
          <w:szCs w:val="24"/>
        </w:rPr>
        <w:t>diat</w:t>
      </w:r>
      <w:r w:rsidR="007A5638" w:rsidRPr="0009559F">
        <w:rPr>
          <w:rFonts w:ascii="Times New Roman" w:hAnsi="Times New Roman" w:cs="Times New Roman"/>
          <w:sz w:val="24"/>
          <w:szCs w:val="24"/>
        </w:rPr>
        <w:t xml:space="preserve"> untuk pembunuhan menyerupai sengaja dibebankan kepada </w:t>
      </w:r>
      <w:r w:rsidR="007A5638" w:rsidRPr="0009559F">
        <w:rPr>
          <w:rFonts w:ascii="Times New Roman" w:hAnsi="Times New Roman" w:cs="Times New Roman"/>
          <w:i/>
          <w:iCs/>
          <w:sz w:val="24"/>
          <w:szCs w:val="24"/>
        </w:rPr>
        <w:t>‘aq</w:t>
      </w:r>
      <w:r w:rsidR="007A5638" w:rsidRPr="00403C09">
        <w:rPr>
          <w:rFonts w:asciiTheme="majorBidi" w:hAnsiTheme="majorBidi" w:cstheme="majorBidi"/>
          <w:i/>
          <w:iCs/>
          <w:sz w:val="24"/>
          <w:szCs w:val="24"/>
        </w:rPr>
        <w:t>î</w:t>
      </w:r>
      <w:r w:rsidR="007A5638" w:rsidRPr="0009559F">
        <w:rPr>
          <w:rFonts w:ascii="Times New Roman" w:hAnsi="Times New Roman" w:cs="Times New Roman"/>
          <w:i/>
          <w:iCs/>
          <w:sz w:val="24"/>
          <w:szCs w:val="24"/>
        </w:rPr>
        <w:t xml:space="preserve">lah </w:t>
      </w:r>
      <w:r w:rsidR="007A5638" w:rsidRPr="0009559F">
        <w:rPr>
          <w:rFonts w:ascii="Times New Roman" w:hAnsi="Times New Roman" w:cs="Times New Roman"/>
          <w:sz w:val="24"/>
          <w:szCs w:val="24"/>
        </w:rPr>
        <w:t>(keluarga), dan diangsur dalam waktu tiga tahun</w:t>
      </w:r>
      <w:r>
        <w:rPr>
          <w:rFonts w:ascii="Times New Roman" w:hAnsi="Times New Roman" w:cs="Times New Roman"/>
          <w:sz w:val="24"/>
          <w:szCs w:val="24"/>
        </w:rPr>
        <w:t xml:space="preserve"> untuk pembayaran diatnya</w:t>
      </w:r>
      <w:r w:rsidR="007A5638" w:rsidRPr="0009559F">
        <w:rPr>
          <w:rFonts w:ascii="Times New Roman" w:hAnsi="Times New Roman" w:cs="Times New Roman"/>
          <w:sz w:val="24"/>
          <w:szCs w:val="24"/>
        </w:rPr>
        <w:t>.</w:t>
      </w:r>
      <w:proofErr w:type="gramEnd"/>
      <w:r w:rsidR="007A5638" w:rsidRPr="0009559F">
        <w:rPr>
          <w:rFonts w:ascii="Times New Roman" w:hAnsi="Times New Roman" w:cs="Times New Roman"/>
          <w:sz w:val="24"/>
          <w:szCs w:val="24"/>
        </w:rPr>
        <w:t xml:space="preserve"> </w:t>
      </w:r>
    </w:p>
    <w:p w:rsidR="007A5638" w:rsidRPr="0009559F" w:rsidRDefault="00703EB6" w:rsidP="007A5638">
      <w:pPr>
        <w:tabs>
          <w:tab w:val="left" w:pos="7937"/>
        </w:tabs>
        <w:spacing w:after="0" w:line="480" w:lineRule="exact"/>
        <w:ind w:right="-1" w:firstLine="709"/>
        <w:jc w:val="both"/>
        <w:rPr>
          <w:rFonts w:ascii="Times New Roman" w:hAnsi="Times New Roman" w:cs="Times New Roman"/>
          <w:sz w:val="24"/>
          <w:szCs w:val="24"/>
        </w:rPr>
      </w:pPr>
      <w:r>
        <w:rPr>
          <w:rFonts w:ascii="Times New Roman" w:hAnsi="Times New Roman" w:cs="Times New Roman"/>
          <w:sz w:val="24"/>
          <w:szCs w:val="24"/>
        </w:rPr>
        <w:t>Tetapi</w:t>
      </w:r>
      <w:r w:rsidR="007A5638" w:rsidRPr="0009559F">
        <w:rPr>
          <w:rFonts w:ascii="Times New Roman" w:hAnsi="Times New Roman" w:cs="Times New Roman"/>
          <w:sz w:val="24"/>
          <w:szCs w:val="24"/>
        </w:rPr>
        <w:t xml:space="preserve"> Imam Malik berpendapat bahwa </w:t>
      </w:r>
      <w:r w:rsidR="007A5638" w:rsidRPr="0009559F">
        <w:rPr>
          <w:rFonts w:ascii="Times New Roman" w:hAnsi="Times New Roman" w:cs="Times New Roman"/>
          <w:i/>
          <w:iCs/>
          <w:sz w:val="24"/>
          <w:szCs w:val="24"/>
        </w:rPr>
        <w:t>al-</w:t>
      </w:r>
      <w:r w:rsidR="007A5638" w:rsidRPr="00403C09">
        <w:rPr>
          <w:rFonts w:ascii="Times New Roman" w:hAnsi="Times New Roman" w:cs="Times New Roman"/>
          <w:i/>
          <w:iCs/>
          <w:sz w:val="24"/>
          <w:szCs w:val="24"/>
        </w:rPr>
        <w:t>qa</w:t>
      </w:r>
      <w:r w:rsidR="007A5638">
        <w:rPr>
          <w:rFonts w:ascii="Times New Roman" w:hAnsi="Times New Roman" w:cs="Times New Roman"/>
          <w:i/>
          <w:iCs/>
          <w:sz w:val="24"/>
          <w:szCs w:val="24"/>
        </w:rPr>
        <w:t>t</w:t>
      </w:r>
      <w:r w:rsidR="007A5638" w:rsidRPr="00403C09">
        <w:rPr>
          <w:rFonts w:ascii="Times New Roman" w:hAnsi="Times New Roman"/>
          <w:i/>
          <w:iCs/>
          <w:sz w:val="24"/>
          <w:szCs w:val="24"/>
        </w:rPr>
        <w:t>l</w:t>
      </w:r>
      <w:r w:rsidR="007A5638" w:rsidRPr="0009559F">
        <w:rPr>
          <w:rFonts w:ascii="Times New Roman" w:hAnsi="Times New Roman" w:cs="Times New Roman"/>
          <w:sz w:val="24"/>
          <w:szCs w:val="24"/>
        </w:rPr>
        <w:t xml:space="preserve"> </w:t>
      </w:r>
      <w:r w:rsidR="007A5638" w:rsidRPr="0009559F">
        <w:rPr>
          <w:rFonts w:ascii="Times New Roman" w:hAnsi="Times New Roman" w:cs="Times New Roman"/>
          <w:i/>
          <w:iCs/>
          <w:sz w:val="24"/>
          <w:szCs w:val="24"/>
        </w:rPr>
        <w:t xml:space="preserve">syibhul ‘amd </w:t>
      </w:r>
      <w:r w:rsidR="007A5638" w:rsidRPr="0009559F">
        <w:rPr>
          <w:rFonts w:ascii="Times New Roman" w:hAnsi="Times New Roman" w:cs="Times New Roman"/>
          <w:sz w:val="24"/>
          <w:szCs w:val="24"/>
        </w:rPr>
        <w:t xml:space="preserve">(pembunuhan menyerupai sengaja) sama dengan sengaja dalam pembebanan </w:t>
      </w:r>
      <w:r w:rsidR="007A5638">
        <w:rPr>
          <w:rFonts w:ascii="Times New Roman" w:hAnsi="Times New Roman" w:cs="Times New Roman"/>
          <w:sz w:val="24"/>
          <w:szCs w:val="24"/>
        </w:rPr>
        <w:t>diat</w:t>
      </w:r>
      <w:r w:rsidR="007A5638" w:rsidRPr="0009559F">
        <w:rPr>
          <w:rFonts w:ascii="Times New Roman" w:hAnsi="Times New Roman" w:cs="Times New Roman"/>
          <w:sz w:val="24"/>
          <w:szCs w:val="24"/>
        </w:rPr>
        <w:t xml:space="preserve"> kepada harta pelaku, kecuali dalam hal pembunuhan </w:t>
      </w:r>
      <w:r>
        <w:rPr>
          <w:rFonts w:ascii="Times New Roman" w:hAnsi="Times New Roman" w:cs="Times New Roman"/>
          <w:sz w:val="24"/>
          <w:szCs w:val="24"/>
        </w:rPr>
        <w:t>anak</w:t>
      </w:r>
      <w:r w:rsidR="007A5638" w:rsidRPr="0009559F">
        <w:rPr>
          <w:rFonts w:ascii="Times New Roman" w:hAnsi="Times New Roman" w:cs="Times New Roman"/>
          <w:sz w:val="24"/>
          <w:szCs w:val="24"/>
        </w:rPr>
        <w:t xml:space="preserve"> </w:t>
      </w:r>
      <w:r>
        <w:rPr>
          <w:rFonts w:ascii="Times New Roman" w:hAnsi="Times New Roman" w:cs="Times New Roman"/>
          <w:sz w:val="24"/>
          <w:szCs w:val="24"/>
        </w:rPr>
        <w:t xml:space="preserve">yang dilakukan oleh orang tua </w:t>
      </w:r>
      <w:r w:rsidR="007A5638" w:rsidRPr="0009559F">
        <w:rPr>
          <w:rFonts w:ascii="Times New Roman" w:hAnsi="Times New Roman" w:cs="Times New Roman"/>
          <w:sz w:val="24"/>
          <w:szCs w:val="24"/>
        </w:rPr>
        <w:t>yang pada mulanya dilakukan</w:t>
      </w:r>
      <w:r>
        <w:rPr>
          <w:rFonts w:ascii="Times New Roman" w:hAnsi="Times New Roman" w:cs="Times New Roman"/>
          <w:sz w:val="24"/>
          <w:szCs w:val="24"/>
        </w:rPr>
        <w:t xml:space="preserve"> karena alasan</w:t>
      </w:r>
      <w:r w:rsidR="007A5638" w:rsidRPr="0009559F">
        <w:rPr>
          <w:rFonts w:ascii="Times New Roman" w:hAnsi="Times New Roman" w:cs="Times New Roman"/>
          <w:sz w:val="24"/>
          <w:szCs w:val="24"/>
        </w:rPr>
        <w:t xml:space="preserve"> pendidikan dengan pedang atau tongkat. </w:t>
      </w:r>
      <w:proofErr w:type="gramStart"/>
      <w:r w:rsidR="007A5638" w:rsidRPr="0009559F">
        <w:rPr>
          <w:rFonts w:ascii="Times New Roman" w:hAnsi="Times New Roman" w:cs="Times New Roman"/>
          <w:sz w:val="24"/>
          <w:szCs w:val="24"/>
        </w:rPr>
        <w:t xml:space="preserve">Dalam hal ini, </w:t>
      </w:r>
      <w:r w:rsidR="007A5638">
        <w:rPr>
          <w:rFonts w:ascii="Times New Roman" w:hAnsi="Times New Roman" w:cs="Times New Roman"/>
          <w:sz w:val="24"/>
          <w:szCs w:val="24"/>
        </w:rPr>
        <w:t>diat</w:t>
      </w:r>
      <w:r w:rsidR="007A5638" w:rsidRPr="0009559F">
        <w:rPr>
          <w:rFonts w:ascii="Times New Roman" w:hAnsi="Times New Roman" w:cs="Times New Roman"/>
          <w:sz w:val="24"/>
          <w:szCs w:val="24"/>
        </w:rPr>
        <w:t xml:space="preserve">nya adalah </w:t>
      </w:r>
      <w:r w:rsidR="007A5638">
        <w:rPr>
          <w:rFonts w:ascii="Times New Roman" w:hAnsi="Times New Roman" w:cs="Times New Roman"/>
          <w:sz w:val="24"/>
          <w:szCs w:val="24"/>
        </w:rPr>
        <w:t>diat</w:t>
      </w:r>
      <w:r w:rsidR="007A5638" w:rsidRPr="0009559F">
        <w:rPr>
          <w:rFonts w:ascii="Times New Roman" w:hAnsi="Times New Roman" w:cs="Times New Roman"/>
          <w:sz w:val="24"/>
          <w:szCs w:val="24"/>
        </w:rPr>
        <w:t xml:space="preserve"> </w:t>
      </w:r>
      <w:r w:rsidR="007A5638" w:rsidRPr="0009559F">
        <w:rPr>
          <w:rFonts w:ascii="Times New Roman" w:hAnsi="Times New Roman" w:cs="Times New Roman"/>
          <w:i/>
          <w:iCs/>
          <w:sz w:val="24"/>
          <w:szCs w:val="24"/>
        </w:rPr>
        <w:t xml:space="preserve">syibhul ‘amd </w:t>
      </w:r>
      <w:r w:rsidR="007A5638" w:rsidRPr="0009559F">
        <w:rPr>
          <w:rFonts w:ascii="Times New Roman" w:hAnsi="Times New Roman" w:cs="Times New Roman"/>
          <w:sz w:val="24"/>
          <w:szCs w:val="24"/>
        </w:rPr>
        <w:t xml:space="preserve">yaitu </w:t>
      </w:r>
      <w:r w:rsidR="007A5638">
        <w:rPr>
          <w:rFonts w:ascii="Times New Roman" w:hAnsi="Times New Roman" w:cs="Times New Roman"/>
          <w:sz w:val="24"/>
          <w:szCs w:val="24"/>
        </w:rPr>
        <w:t>diat</w:t>
      </w:r>
      <w:r w:rsidR="007A5638" w:rsidRPr="0009559F">
        <w:rPr>
          <w:rFonts w:ascii="Times New Roman" w:hAnsi="Times New Roman" w:cs="Times New Roman"/>
          <w:sz w:val="24"/>
          <w:szCs w:val="24"/>
        </w:rPr>
        <w:t xml:space="preserve"> </w:t>
      </w:r>
      <w:r w:rsidR="007A5638">
        <w:rPr>
          <w:rFonts w:ascii="Times New Roman" w:hAnsi="Times New Roman" w:cs="Times New Roman"/>
          <w:i/>
          <w:iCs/>
          <w:sz w:val="24"/>
          <w:szCs w:val="24"/>
        </w:rPr>
        <w:t>muga</w:t>
      </w:r>
      <w:r w:rsidR="007A5638" w:rsidRPr="0009559F">
        <w:rPr>
          <w:rFonts w:ascii="Times New Roman" w:hAnsi="Times New Roman" w:cs="Times New Roman"/>
          <w:i/>
          <w:iCs/>
          <w:sz w:val="24"/>
          <w:szCs w:val="24"/>
        </w:rPr>
        <w:t>lla</w:t>
      </w:r>
      <w:r w:rsidR="007A5638" w:rsidRPr="004E6719">
        <w:rPr>
          <w:rFonts w:ascii="Times New Roman" w:hAnsi="Times New Roman"/>
          <w:sz w:val="24"/>
          <w:szCs w:val="24"/>
        </w:rPr>
        <w:t>ż</w:t>
      </w:r>
      <w:r w:rsidR="007A5638" w:rsidRPr="0009559F">
        <w:rPr>
          <w:rFonts w:ascii="Times New Roman" w:hAnsi="Times New Roman" w:cs="Times New Roman"/>
          <w:i/>
          <w:iCs/>
          <w:sz w:val="24"/>
          <w:szCs w:val="24"/>
        </w:rPr>
        <w:t>ah</w:t>
      </w:r>
      <w:r w:rsidR="007A5638" w:rsidRPr="0009559F">
        <w:rPr>
          <w:rFonts w:ascii="Times New Roman" w:hAnsi="Times New Roman" w:cs="Times New Roman"/>
          <w:sz w:val="24"/>
          <w:szCs w:val="24"/>
        </w:rPr>
        <w:t xml:space="preserve"> (</w:t>
      </w:r>
      <w:r w:rsidR="007A5638">
        <w:rPr>
          <w:rFonts w:ascii="Times New Roman" w:hAnsi="Times New Roman" w:cs="Times New Roman"/>
          <w:sz w:val="24"/>
          <w:szCs w:val="24"/>
        </w:rPr>
        <w:t>diat</w:t>
      </w:r>
      <w:r w:rsidR="007A5638" w:rsidRPr="0009559F">
        <w:rPr>
          <w:rFonts w:ascii="Times New Roman" w:hAnsi="Times New Roman" w:cs="Times New Roman"/>
          <w:sz w:val="24"/>
          <w:szCs w:val="24"/>
        </w:rPr>
        <w:t xml:space="preserve"> yang berat), dibagi tiga dan </w:t>
      </w:r>
      <w:r>
        <w:rPr>
          <w:rFonts w:ascii="Times New Roman" w:hAnsi="Times New Roman" w:cs="Times New Roman"/>
          <w:sz w:val="24"/>
          <w:szCs w:val="24"/>
        </w:rPr>
        <w:t xml:space="preserve">dibayar </w:t>
      </w:r>
      <w:r w:rsidR="007A5638" w:rsidRPr="0009559F">
        <w:rPr>
          <w:rFonts w:ascii="Times New Roman" w:hAnsi="Times New Roman" w:cs="Times New Roman"/>
          <w:sz w:val="24"/>
          <w:szCs w:val="24"/>
        </w:rPr>
        <w:t>selama tiga tahun, seperti pembunuhan karena kesalahan.</w:t>
      </w:r>
      <w:proofErr w:type="gramEnd"/>
    </w:p>
    <w:p w:rsidR="007A5638" w:rsidRPr="0009559F" w:rsidRDefault="007A5638" w:rsidP="007A5638">
      <w:pPr>
        <w:tabs>
          <w:tab w:val="left" w:pos="7937"/>
        </w:tabs>
        <w:spacing w:after="0" w:line="480" w:lineRule="exact"/>
        <w:ind w:right="-1" w:firstLine="709"/>
        <w:jc w:val="both"/>
        <w:rPr>
          <w:rFonts w:ascii="Times New Roman" w:hAnsi="Times New Roman" w:cs="Times New Roman"/>
          <w:sz w:val="24"/>
          <w:szCs w:val="24"/>
        </w:rPr>
      </w:pPr>
      <w:r w:rsidRPr="0009559F">
        <w:rPr>
          <w:rFonts w:ascii="Times New Roman" w:hAnsi="Times New Roman" w:cs="Times New Roman"/>
          <w:sz w:val="24"/>
          <w:szCs w:val="24"/>
        </w:rPr>
        <w:lastRenderedPageBreak/>
        <w:t xml:space="preserve">Disepakati ulama bahwa pembayaran </w:t>
      </w:r>
      <w:r>
        <w:rPr>
          <w:rFonts w:ascii="Times New Roman" w:hAnsi="Times New Roman" w:cs="Times New Roman"/>
          <w:sz w:val="24"/>
          <w:szCs w:val="24"/>
        </w:rPr>
        <w:t>diat</w:t>
      </w:r>
      <w:r w:rsidRPr="0009559F">
        <w:rPr>
          <w:rFonts w:ascii="Times New Roman" w:hAnsi="Times New Roman" w:cs="Times New Roman"/>
          <w:sz w:val="24"/>
          <w:szCs w:val="24"/>
        </w:rPr>
        <w:t xml:space="preserve"> ini yang wajib diambil dari harta pembunuh, sesuai dengan prinsip Syariah. QS  al-An’</w:t>
      </w:r>
      <w:r w:rsidRPr="00C417B2">
        <w:rPr>
          <w:rFonts w:asciiTheme="majorBidi" w:hAnsiTheme="majorBidi" w:cstheme="majorBidi"/>
          <w:sz w:val="24"/>
          <w:szCs w:val="24"/>
        </w:rPr>
        <w:t>ā</w:t>
      </w:r>
      <w:r w:rsidRPr="0009559F">
        <w:rPr>
          <w:rFonts w:ascii="Times New Roman" w:hAnsi="Times New Roman" w:cs="Times New Roman"/>
          <w:sz w:val="24"/>
          <w:szCs w:val="24"/>
        </w:rPr>
        <w:t>m/6: 164:</w:t>
      </w:r>
    </w:p>
    <w:p w:rsidR="007A5638" w:rsidRPr="0009559F" w:rsidRDefault="007A5638" w:rsidP="007A5638">
      <w:pPr>
        <w:tabs>
          <w:tab w:val="left" w:pos="7937"/>
        </w:tabs>
        <w:bidi/>
        <w:spacing w:after="0" w:line="480" w:lineRule="exact"/>
        <w:ind w:right="-1" w:hanging="2"/>
        <w:jc w:val="both"/>
        <w:rPr>
          <w:rFonts w:ascii="Times New Roman" w:hAnsi="Times New Roman" w:cs="Times New Roman"/>
          <w:sz w:val="24"/>
          <w:szCs w:val="24"/>
          <w:rtl/>
        </w:rPr>
      </w:pPr>
      <w:r w:rsidRPr="0009559F">
        <w:rPr>
          <w:rFonts w:ascii="Times New Roman" w:hAnsi="Times New Roman" w:cs="Times New Roman"/>
          <w:sz w:val="24"/>
          <w:szCs w:val="24"/>
        </w:rPr>
        <w:sym w:font="HQPB4" w:char="F0F6"/>
      </w:r>
      <w:r w:rsidRPr="0009559F">
        <w:rPr>
          <w:rFonts w:ascii="Times New Roman" w:hAnsi="Times New Roman" w:cs="Times New Roman"/>
          <w:sz w:val="24"/>
          <w:szCs w:val="24"/>
        </w:rPr>
        <w:sym w:font="HQPB2" w:char="F040"/>
      </w:r>
      <w:r w:rsidRPr="0009559F">
        <w:rPr>
          <w:rFonts w:ascii="Times New Roman" w:hAnsi="Times New Roman" w:cs="Times New Roman"/>
          <w:sz w:val="24"/>
          <w:szCs w:val="24"/>
        </w:rPr>
        <w:sym w:font="HQPB4" w:char="F0E8"/>
      </w:r>
      <w:r w:rsidRPr="0009559F">
        <w:rPr>
          <w:rFonts w:ascii="Times New Roman" w:hAnsi="Times New Roman" w:cs="Times New Roman"/>
          <w:sz w:val="24"/>
          <w:szCs w:val="24"/>
        </w:rPr>
        <w:sym w:font="HQPB2" w:char="F025"/>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1" w:char="F08E"/>
      </w:r>
      <w:r w:rsidRPr="0009559F">
        <w:rPr>
          <w:rFonts w:ascii="Times New Roman" w:hAnsi="Times New Roman" w:cs="Times New Roman"/>
          <w:sz w:val="24"/>
          <w:szCs w:val="24"/>
        </w:rPr>
        <w:sym w:font="HQPB4" w:char="F0F6"/>
      </w:r>
      <w:r w:rsidRPr="0009559F">
        <w:rPr>
          <w:rFonts w:ascii="Times New Roman" w:hAnsi="Times New Roman" w:cs="Times New Roman"/>
          <w:sz w:val="24"/>
          <w:szCs w:val="24"/>
        </w:rPr>
        <w:sym w:font="HQPB2" w:char="F08D"/>
      </w:r>
      <w:r w:rsidRPr="0009559F">
        <w:rPr>
          <w:rFonts w:ascii="Times New Roman" w:hAnsi="Times New Roman" w:cs="Times New Roman"/>
          <w:sz w:val="24"/>
          <w:szCs w:val="24"/>
        </w:rPr>
        <w:sym w:font="HQPB5" w:char="F078"/>
      </w:r>
      <w:r w:rsidRPr="0009559F">
        <w:rPr>
          <w:rFonts w:ascii="Times New Roman" w:hAnsi="Times New Roman" w:cs="Times New Roman"/>
          <w:sz w:val="24"/>
          <w:szCs w:val="24"/>
        </w:rPr>
        <w:sym w:font="HQPB1" w:char="F0EE"/>
      </w:r>
      <w:r w:rsidRPr="0009559F">
        <w:rPr>
          <w:rFonts w:ascii="Times New Roman" w:hAnsi="Times New Roman" w:cs="Times New Roman"/>
          <w:sz w:val="24"/>
          <w:szCs w:val="24"/>
        </w:rPr>
        <w:sym w:font="HQPB5" w:char="F072"/>
      </w:r>
      <w:r w:rsidRPr="0009559F">
        <w:rPr>
          <w:rFonts w:ascii="Times New Roman" w:hAnsi="Times New Roman" w:cs="Times New Roman"/>
          <w:sz w:val="24"/>
          <w:szCs w:val="24"/>
        </w:rPr>
        <w:sym w:font="HQPB1" w:char="F026"/>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AB"/>
      </w:r>
      <w:r w:rsidRPr="0009559F">
        <w:rPr>
          <w:rFonts w:ascii="Times New Roman" w:hAnsi="Times New Roman" w:cs="Times New Roman"/>
          <w:sz w:val="24"/>
          <w:szCs w:val="24"/>
        </w:rPr>
        <w:sym w:font="HQPB1" w:char="F021"/>
      </w:r>
      <w:r w:rsidRPr="0009559F">
        <w:rPr>
          <w:rFonts w:ascii="Times New Roman" w:hAnsi="Times New Roman" w:cs="Times New Roman"/>
          <w:sz w:val="24"/>
          <w:szCs w:val="24"/>
        </w:rPr>
        <w:sym w:font="HQPB5" w:char="F024"/>
      </w:r>
      <w:r w:rsidRPr="0009559F">
        <w:rPr>
          <w:rFonts w:ascii="Times New Roman" w:hAnsi="Times New Roman" w:cs="Times New Roman"/>
          <w:sz w:val="24"/>
          <w:szCs w:val="24"/>
        </w:rPr>
        <w:sym w:font="HQPB1" w:char="F023"/>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2" w:char="F0D3"/>
      </w:r>
      <w:r w:rsidRPr="0009559F">
        <w:rPr>
          <w:rFonts w:ascii="Times New Roman" w:hAnsi="Times New Roman" w:cs="Times New Roman"/>
          <w:sz w:val="24"/>
          <w:szCs w:val="24"/>
        </w:rPr>
        <w:sym w:font="HQPB4" w:char="F0C8"/>
      </w:r>
      <w:r w:rsidRPr="0009559F">
        <w:rPr>
          <w:rFonts w:ascii="Times New Roman" w:hAnsi="Times New Roman" w:cs="Times New Roman"/>
          <w:sz w:val="24"/>
          <w:szCs w:val="24"/>
        </w:rPr>
        <w:sym w:font="HQPB1" w:char="F0F6"/>
      </w:r>
      <w:r w:rsidRPr="0009559F">
        <w:rPr>
          <w:rFonts w:ascii="Times New Roman" w:hAnsi="Times New Roman" w:cs="Times New Roman"/>
          <w:sz w:val="24"/>
          <w:szCs w:val="24"/>
        </w:rPr>
        <w:sym w:font="HQPB4" w:char="F0F6"/>
      </w:r>
      <w:r w:rsidRPr="0009559F">
        <w:rPr>
          <w:rFonts w:ascii="Times New Roman" w:hAnsi="Times New Roman" w:cs="Times New Roman"/>
          <w:sz w:val="24"/>
          <w:szCs w:val="24"/>
        </w:rPr>
        <w:sym w:font="HQPB1" w:char="F02F"/>
      </w:r>
      <w:r w:rsidRPr="0009559F">
        <w:rPr>
          <w:rFonts w:ascii="Times New Roman" w:hAnsi="Times New Roman" w:cs="Times New Roman"/>
          <w:sz w:val="24"/>
          <w:szCs w:val="24"/>
        </w:rPr>
        <w:sym w:font="HQPB5" w:char="F072"/>
      </w:r>
      <w:r w:rsidRPr="0009559F">
        <w:rPr>
          <w:rFonts w:ascii="Times New Roman" w:hAnsi="Times New Roman" w:cs="Times New Roman"/>
          <w:sz w:val="24"/>
          <w:szCs w:val="24"/>
        </w:rPr>
        <w:sym w:font="HQPB1" w:char="F026"/>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1" w:char="F024"/>
      </w:r>
      <w:r w:rsidRPr="0009559F">
        <w:rPr>
          <w:rFonts w:ascii="Times New Roman" w:hAnsi="Times New Roman" w:cs="Times New Roman"/>
          <w:sz w:val="24"/>
          <w:szCs w:val="24"/>
        </w:rPr>
        <w:sym w:font="HQPB4" w:char="F07C"/>
      </w:r>
      <w:r w:rsidRPr="0009559F">
        <w:rPr>
          <w:rFonts w:ascii="Times New Roman" w:hAnsi="Times New Roman" w:cs="Times New Roman"/>
          <w:sz w:val="24"/>
          <w:szCs w:val="24"/>
        </w:rPr>
        <w:sym w:font="HQPB1" w:char="F02F"/>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1" w:char="F091"/>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2" w:char="F071"/>
      </w:r>
      <w:r w:rsidRPr="0009559F">
        <w:rPr>
          <w:rFonts w:ascii="Times New Roman" w:hAnsi="Times New Roman" w:cs="Times New Roman"/>
          <w:sz w:val="24"/>
          <w:szCs w:val="24"/>
        </w:rPr>
        <w:sym w:font="HQPB4" w:char="F0E8"/>
      </w:r>
      <w:r w:rsidRPr="0009559F">
        <w:rPr>
          <w:rFonts w:ascii="Times New Roman" w:hAnsi="Times New Roman" w:cs="Times New Roman"/>
          <w:sz w:val="24"/>
          <w:szCs w:val="24"/>
        </w:rPr>
        <w:sym w:font="HQPB2" w:char="F064"/>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2" w:char="F07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8F"/>
      </w:r>
      <w:r w:rsidRPr="0009559F">
        <w:rPr>
          <w:rFonts w:ascii="Times New Roman" w:hAnsi="Times New Roman" w:cs="Times New Roman"/>
          <w:sz w:val="24"/>
          <w:szCs w:val="24"/>
        </w:rPr>
        <w:sym w:font="HQPB1" w:char="F03E"/>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1" w:char="F091"/>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C8"/>
      </w:r>
      <w:r w:rsidRPr="0009559F">
        <w:rPr>
          <w:rFonts w:ascii="Times New Roman" w:hAnsi="Times New Roman" w:cs="Times New Roman"/>
          <w:sz w:val="24"/>
          <w:szCs w:val="24"/>
        </w:rPr>
        <w:sym w:font="HQPB4" w:char="F065"/>
      </w:r>
      <w:r w:rsidRPr="0009559F">
        <w:rPr>
          <w:rFonts w:ascii="Times New Roman" w:hAnsi="Times New Roman" w:cs="Times New Roman"/>
          <w:sz w:val="24"/>
          <w:szCs w:val="24"/>
        </w:rPr>
        <w:sym w:font="HQPB2" w:char="F040"/>
      </w:r>
      <w:r w:rsidRPr="0009559F">
        <w:rPr>
          <w:rFonts w:ascii="Times New Roman" w:hAnsi="Times New Roman" w:cs="Times New Roman"/>
          <w:sz w:val="24"/>
          <w:szCs w:val="24"/>
        </w:rPr>
        <w:sym w:font="HQPB4" w:char="F0E4"/>
      </w:r>
      <w:r w:rsidRPr="0009559F">
        <w:rPr>
          <w:rFonts w:ascii="Times New Roman" w:hAnsi="Times New Roman" w:cs="Times New Roman"/>
          <w:sz w:val="24"/>
          <w:szCs w:val="24"/>
        </w:rPr>
        <w:sym w:font="HQPB2" w:char="F02E"/>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26"/>
      </w:r>
      <w:r w:rsidRPr="0009559F">
        <w:rPr>
          <w:rFonts w:ascii="Times New Roman" w:hAnsi="Times New Roman" w:cs="Times New Roman"/>
          <w:sz w:val="24"/>
          <w:szCs w:val="24"/>
        </w:rPr>
        <w:sym w:font="HQPB2" w:char="F0E4"/>
      </w:r>
      <w:r w:rsidRPr="0009559F">
        <w:rPr>
          <w:rFonts w:ascii="Times New Roman" w:hAnsi="Times New Roman" w:cs="Times New Roman"/>
          <w:sz w:val="24"/>
          <w:szCs w:val="24"/>
        </w:rPr>
        <w:sym w:font="HQPB4" w:char="F0F3"/>
      </w:r>
      <w:r w:rsidRPr="0009559F">
        <w:rPr>
          <w:rFonts w:ascii="Times New Roman" w:hAnsi="Times New Roman" w:cs="Times New Roman"/>
          <w:sz w:val="24"/>
          <w:szCs w:val="24"/>
        </w:rPr>
        <w:sym w:font="HQPB2" w:char="F0D3"/>
      </w:r>
      <w:r w:rsidRPr="0009559F">
        <w:rPr>
          <w:rFonts w:ascii="Times New Roman" w:hAnsi="Times New Roman" w:cs="Times New Roman"/>
          <w:sz w:val="24"/>
          <w:szCs w:val="24"/>
        </w:rPr>
        <w:sym w:font="HQPB5" w:char="F078"/>
      </w:r>
      <w:r w:rsidRPr="0009559F">
        <w:rPr>
          <w:rFonts w:ascii="Times New Roman" w:hAnsi="Times New Roman" w:cs="Times New Roman"/>
          <w:sz w:val="24"/>
          <w:szCs w:val="24"/>
        </w:rPr>
        <w:sym w:font="HQPB1" w:char="F0AB"/>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34"/>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9F"/>
      </w:r>
      <w:r w:rsidRPr="0009559F">
        <w:rPr>
          <w:rFonts w:ascii="Times New Roman" w:hAnsi="Times New Roman" w:cs="Times New Roman"/>
          <w:sz w:val="24"/>
          <w:szCs w:val="24"/>
        </w:rPr>
        <w:sym w:font="HQPB2" w:char="F077"/>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2" w:char="F07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DC"/>
      </w:r>
      <w:r w:rsidRPr="0009559F">
        <w:rPr>
          <w:rFonts w:ascii="Times New Roman" w:hAnsi="Times New Roman" w:cs="Times New Roman"/>
          <w:sz w:val="24"/>
          <w:szCs w:val="24"/>
        </w:rPr>
        <w:sym w:font="HQPB1" w:char="F03D"/>
      </w:r>
      <w:r w:rsidRPr="0009559F">
        <w:rPr>
          <w:rFonts w:ascii="Times New Roman" w:hAnsi="Times New Roman" w:cs="Times New Roman"/>
          <w:sz w:val="24"/>
          <w:szCs w:val="24"/>
        </w:rPr>
        <w:sym w:font="HQPB4" w:char="F0C5"/>
      </w:r>
      <w:r w:rsidRPr="0009559F">
        <w:rPr>
          <w:rFonts w:ascii="Times New Roman" w:hAnsi="Times New Roman" w:cs="Times New Roman"/>
          <w:sz w:val="24"/>
          <w:szCs w:val="24"/>
        </w:rPr>
        <w:sym w:font="HQPB1" w:char="F0A1"/>
      </w:r>
      <w:r w:rsidRPr="0009559F">
        <w:rPr>
          <w:rFonts w:ascii="Times New Roman" w:hAnsi="Times New Roman" w:cs="Times New Roman"/>
          <w:sz w:val="24"/>
          <w:szCs w:val="24"/>
        </w:rPr>
        <w:sym w:font="HQPB4" w:char="F0F5"/>
      </w:r>
      <w:r w:rsidRPr="0009559F">
        <w:rPr>
          <w:rFonts w:ascii="Times New Roman" w:hAnsi="Times New Roman" w:cs="Times New Roman"/>
          <w:sz w:val="24"/>
          <w:szCs w:val="24"/>
        </w:rPr>
        <w:sym w:font="HQPB2" w:char="F033"/>
      </w:r>
      <w:r w:rsidRPr="0009559F">
        <w:rPr>
          <w:rFonts w:ascii="Times New Roman" w:hAnsi="Times New Roman" w:cs="Times New Roman"/>
          <w:sz w:val="24"/>
          <w:szCs w:val="24"/>
        </w:rPr>
        <w:sym w:font="HQPB5" w:char="F073"/>
      </w:r>
      <w:r w:rsidRPr="0009559F">
        <w:rPr>
          <w:rFonts w:ascii="Times New Roman" w:hAnsi="Times New Roman" w:cs="Times New Roman"/>
          <w:sz w:val="24"/>
          <w:szCs w:val="24"/>
        </w:rPr>
        <w:sym w:font="HQPB1" w:char="F03F"/>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91"/>
      </w:r>
      <w:r w:rsidRPr="0009559F">
        <w:rPr>
          <w:rFonts w:ascii="Times New Roman" w:hAnsi="Times New Roman" w:cs="Times New Roman"/>
          <w:sz w:val="24"/>
          <w:szCs w:val="24"/>
        </w:rPr>
        <w:sym w:font="HQPB2" w:char="F040"/>
      </w:r>
      <w:r w:rsidRPr="0009559F">
        <w:rPr>
          <w:rFonts w:ascii="Times New Roman" w:hAnsi="Times New Roman" w:cs="Times New Roman"/>
          <w:sz w:val="24"/>
          <w:szCs w:val="24"/>
        </w:rPr>
        <w:sym w:font="HQPB4" w:char="F0E0"/>
      </w:r>
      <w:r w:rsidRPr="0009559F">
        <w:rPr>
          <w:rFonts w:ascii="Times New Roman" w:hAnsi="Times New Roman" w:cs="Times New Roman"/>
          <w:sz w:val="24"/>
          <w:szCs w:val="24"/>
        </w:rPr>
        <w:sym w:font="HQPB2" w:char="F03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43"/>
      </w:r>
      <w:r w:rsidRPr="0009559F">
        <w:rPr>
          <w:rFonts w:ascii="Times New Roman" w:hAnsi="Times New Roman" w:cs="Times New Roman"/>
          <w:sz w:val="24"/>
          <w:szCs w:val="24"/>
        </w:rPr>
        <w:sym w:font="HQPB1" w:char="F0A7"/>
      </w:r>
      <w:r w:rsidRPr="0009559F">
        <w:rPr>
          <w:rFonts w:ascii="Times New Roman" w:hAnsi="Times New Roman" w:cs="Times New Roman"/>
          <w:sz w:val="24"/>
          <w:szCs w:val="24"/>
        </w:rPr>
        <w:sym w:font="HQPB4" w:char="F0F8"/>
      </w:r>
      <w:r w:rsidRPr="0009559F">
        <w:rPr>
          <w:rFonts w:ascii="Times New Roman" w:hAnsi="Times New Roman" w:cs="Times New Roman"/>
          <w:sz w:val="24"/>
          <w:szCs w:val="24"/>
        </w:rPr>
        <w:sym w:font="HQPB1" w:char="F0FF"/>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2" w:char="F05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9E"/>
      </w:r>
      <w:r w:rsidRPr="0009559F">
        <w:rPr>
          <w:rFonts w:ascii="Times New Roman" w:hAnsi="Times New Roman" w:cs="Times New Roman"/>
          <w:sz w:val="24"/>
          <w:szCs w:val="24"/>
        </w:rPr>
        <w:sym w:font="HQPB2" w:char="F077"/>
      </w:r>
      <w:r w:rsidRPr="0009559F">
        <w:rPr>
          <w:rFonts w:ascii="Times New Roman" w:hAnsi="Times New Roman" w:cs="Times New Roman"/>
          <w:sz w:val="24"/>
          <w:szCs w:val="24"/>
        </w:rPr>
        <w:sym w:font="HQPB4" w:char="F0CE"/>
      </w:r>
      <w:r w:rsidRPr="0009559F">
        <w:rPr>
          <w:rFonts w:ascii="Times New Roman" w:hAnsi="Times New Roman" w:cs="Times New Roman"/>
          <w:sz w:val="24"/>
          <w:szCs w:val="24"/>
        </w:rPr>
        <w:sym w:font="HQPB1" w:char="F029"/>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1" w:char="F024"/>
      </w:r>
      <w:r w:rsidRPr="0009559F">
        <w:rPr>
          <w:rFonts w:ascii="Times New Roman" w:hAnsi="Times New Roman" w:cs="Times New Roman"/>
          <w:sz w:val="24"/>
          <w:szCs w:val="24"/>
        </w:rPr>
        <w:sym w:font="HQPB5" w:char="F070"/>
      </w:r>
      <w:r w:rsidRPr="0009559F">
        <w:rPr>
          <w:rFonts w:ascii="Times New Roman" w:hAnsi="Times New Roman" w:cs="Times New Roman"/>
          <w:sz w:val="24"/>
          <w:szCs w:val="24"/>
        </w:rPr>
        <w:sym w:font="HQPB2" w:char="F06B"/>
      </w:r>
      <w:r w:rsidRPr="0009559F">
        <w:rPr>
          <w:rFonts w:ascii="Times New Roman" w:hAnsi="Times New Roman" w:cs="Times New Roman"/>
          <w:sz w:val="24"/>
          <w:szCs w:val="24"/>
        </w:rPr>
        <w:sym w:font="HQPB4" w:char="F0F6"/>
      </w:r>
      <w:r w:rsidRPr="0009559F">
        <w:rPr>
          <w:rFonts w:ascii="Times New Roman" w:hAnsi="Times New Roman" w:cs="Times New Roman"/>
          <w:sz w:val="24"/>
          <w:szCs w:val="24"/>
        </w:rPr>
        <w:sym w:font="HQPB2" w:char="F08E"/>
      </w:r>
      <w:r w:rsidRPr="0009559F">
        <w:rPr>
          <w:rFonts w:ascii="Times New Roman" w:hAnsi="Times New Roman" w:cs="Times New Roman"/>
          <w:sz w:val="24"/>
          <w:szCs w:val="24"/>
        </w:rPr>
        <w:sym w:font="HQPB5" w:char="F06E"/>
      </w:r>
      <w:r w:rsidRPr="0009559F">
        <w:rPr>
          <w:rFonts w:ascii="Times New Roman" w:hAnsi="Times New Roman" w:cs="Times New Roman"/>
          <w:sz w:val="24"/>
          <w:szCs w:val="24"/>
        </w:rPr>
        <w:sym w:font="HQPB2" w:char="F03D"/>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1" w:char="F0E6"/>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34"/>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9F"/>
      </w:r>
      <w:r w:rsidRPr="0009559F">
        <w:rPr>
          <w:rFonts w:ascii="Times New Roman" w:hAnsi="Times New Roman" w:cs="Times New Roman"/>
          <w:sz w:val="24"/>
          <w:szCs w:val="24"/>
        </w:rPr>
        <w:sym w:font="HQPB2" w:char="F077"/>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2" w:char="F07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E2"/>
      </w:r>
      <w:r w:rsidRPr="0009559F">
        <w:rPr>
          <w:rFonts w:ascii="Times New Roman" w:hAnsi="Times New Roman" w:cs="Times New Roman"/>
          <w:sz w:val="24"/>
          <w:szCs w:val="24"/>
        </w:rPr>
        <w:sym w:font="HQPB1" w:char="F091"/>
      </w:r>
      <w:r w:rsidRPr="0009559F">
        <w:rPr>
          <w:rFonts w:ascii="Times New Roman" w:hAnsi="Times New Roman" w:cs="Times New Roman"/>
          <w:sz w:val="24"/>
          <w:szCs w:val="24"/>
        </w:rPr>
        <w:sym w:font="HQPB4" w:char="F0CC"/>
      </w:r>
      <w:r w:rsidRPr="0009559F">
        <w:rPr>
          <w:rFonts w:ascii="Times New Roman" w:hAnsi="Times New Roman" w:cs="Times New Roman"/>
          <w:sz w:val="24"/>
          <w:szCs w:val="24"/>
        </w:rPr>
        <w:sym w:font="HQPB1" w:char="F093"/>
      </w:r>
      <w:r w:rsidRPr="0009559F">
        <w:rPr>
          <w:rFonts w:ascii="Times New Roman" w:hAnsi="Times New Roman" w:cs="Times New Roman"/>
          <w:sz w:val="24"/>
          <w:szCs w:val="24"/>
        </w:rPr>
        <w:sym w:font="HQPB5" w:char="F073"/>
      </w:r>
      <w:r w:rsidRPr="0009559F">
        <w:rPr>
          <w:rFonts w:ascii="Times New Roman" w:hAnsi="Times New Roman" w:cs="Times New Roman"/>
          <w:sz w:val="24"/>
          <w:szCs w:val="24"/>
        </w:rPr>
        <w:sym w:font="HQPB1" w:char="F03F"/>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D7"/>
      </w:r>
      <w:r w:rsidRPr="0009559F">
        <w:rPr>
          <w:rFonts w:ascii="Times New Roman" w:hAnsi="Times New Roman" w:cs="Times New Roman"/>
          <w:sz w:val="24"/>
          <w:szCs w:val="24"/>
        </w:rPr>
        <w:sym w:font="HQPB2" w:char="F06F"/>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1" w:char="F091"/>
      </w:r>
      <w:r w:rsidRPr="0009559F">
        <w:rPr>
          <w:rFonts w:ascii="Times New Roman" w:hAnsi="Times New Roman" w:cs="Times New Roman"/>
          <w:sz w:val="24"/>
          <w:szCs w:val="24"/>
        </w:rPr>
        <w:sym w:font="HQPB4" w:char="F0CE"/>
      </w:r>
      <w:r w:rsidRPr="0009559F">
        <w:rPr>
          <w:rFonts w:ascii="Times New Roman" w:hAnsi="Times New Roman" w:cs="Times New Roman"/>
          <w:sz w:val="24"/>
          <w:szCs w:val="24"/>
        </w:rPr>
        <w:sym w:font="HQPB1" w:char="F097"/>
      </w:r>
      <w:r w:rsidRPr="0009559F">
        <w:rPr>
          <w:rFonts w:ascii="Times New Roman" w:hAnsi="Times New Roman" w:cs="Times New Roman"/>
          <w:sz w:val="24"/>
          <w:szCs w:val="24"/>
        </w:rPr>
        <w:sym w:font="HQPB1" w:char="F023"/>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2" w:char="F07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1" w:char="F091"/>
      </w:r>
      <w:r w:rsidRPr="0009559F">
        <w:rPr>
          <w:rFonts w:ascii="Times New Roman" w:hAnsi="Times New Roman" w:cs="Times New Roman"/>
          <w:sz w:val="24"/>
          <w:szCs w:val="24"/>
        </w:rPr>
        <w:sym w:font="HQPB4" w:char="F0F8"/>
      </w:r>
      <w:r w:rsidRPr="0009559F">
        <w:rPr>
          <w:rFonts w:ascii="Times New Roman" w:hAnsi="Times New Roman" w:cs="Times New Roman"/>
          <w:sz w:val="24"/>
          <w:szCs w:val="24"/>
        </w:rPr>
        <w:sym w:font="HQPB1" w:char="F097"/>
      </w:r>
      <w:r w:rsidRPr="0009559F">
        <w:rPr>
          <w:rFonts w:ascii="Times New Roman" w:hAnsi="Times New Roman" w:cs="Times New Roman"/>
          <w:sz w:val="24"/>
          <w:szCs w:val="24"/>
        </w:rPr>
        <w:sym w:font="HQPB4" w:char="F0CD"/>
      </w:r>
      <w:r w:rsidRPr="0009559F">
        <w:rPr>
          <w:rFonts w:ascii="Times New Roman" w:hAnsi="Times New Roman" w:cs="Times New Roman"/>
          <w:sz w:val="24"/>
          <w:szCs w:val="24"/>
        </w:rPr>
        <w:sym w:font="HQPB2" w:char="F07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33"/>
      </w:r>
      <w:r w:rsidRPr="0009559F">
        <w:rPr>
          <w:rFonts w:ascii="Times New Roman" w:hAnsi="Times New Roman" w:cs="Times New Roman"/>
          <w:sz w:val="24"/>
          <w:szCs w:val="24"/>
        </w:rPr>
        <w:sym w:font="HQPB2" w:char="F093"/>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1" w:char="F08D"/>
      </w:r>
      <w:r w:rsidRPr="0009559F">
        <w:rPr>
          <w:rFonts w:ascii="Times New Roman" w:hAnsi="Times New Roman" w:cs="Times New Roman"/>
          <w:sz w:val="24"/>
          <w:szCs w:val="24"/>
        </w:rPr>
        <w:sym w:font="HQPB4" w:char="F0F7"/>
      </w:r>
      <w:r w:rsidRPr="0009559F">
        <w:rPr>
          <w:rFonts w:ascii="Times New Roman" w:hAnsi="Times New Roman" w:cs="Times New Roman"/>
          <w:sz w:val="24"/>
          <w:szCs w:val="24"/>
        </w:rPr>
        <w:sym w:font="HQPB1" w:char="F07A"/>
      </w:r>
      <w:r w:rsidRPr="0009559F">
        <w:rPr>
          <w:rFonts w:ascii="Times New Roman" w:hAnsi="Times New Roman" w:cs="Times New Roman"/>
          <w:sz w:val="24"/>
          <w:szCs w:val="24"/>
        </w:rPr>
        <w:sym w:font="HQPB4" w:char="F0E9"/>
      </w:r>
      <w:r w:rsidRPr="0009559F">
        <w:rPr>
          <w:rFonts w:ascii="Times New Roman" w:hAnsi="Times New Roman" w:cs="Times New Roman"/>
          <w:sz w:val="24"/>
          <w:szCs w:val="24"/>
        </w:rPr>
        <w:sym w:font="HQPB1" w:char="F026"/>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34"/>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A7"/>
      </w:r>
      <w:r w:rsidRPr="0009559F">
        <w:rPr>
          <w:rFonts w:ascii="Times New Roman" w:hAnsi="Times New Roman" w:cs="Times New Roman"/>
          <w:sz w:val="24"/>
          <w:szCs w:val="24"/>
        </w:rPr>
        <w:sym w:font="HQPB2" w:char="F04E"/>
      </w:r>
      <w:r w:rsidRPr="0009559F">
        <w:rPr>
          <w:rFonts w:ascii="Times New Roman" w:hAnsi="Times New Roman" w:cs="Times New Roman"/>
          <w:sz w:val="24"/>
          <w:szCs w:val="24"/>
        </w:rPr>
        <w:sym w:font="HQPB4" w:char="F0E8"/>
      </w:r>
      <w:r w:rsidRPr="0009559F">
        <w:rPr>
          <w:rFonts w:ascii="Times New Roman" w:hAnsi="Times New Roman" w:cs="Times New Roman"/>
          <w:sz w:val="24"/>
          <w:szCs w:val="24"/>
        </w:rPr>
        <w:sym w:font="HQPB1" w:char="F04F"/>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34"/>
      </w:r>
      <w:r w:rsidRPr="0009559F">
        <w:rPr>
          <w:rFonts w:ascii="Times New Roman" w:hAnsi="Times New Roman" w:cs="Times New Roman"/>
          <w:sz w:val="24"/>
          <w:szCs w:val="24"/>
        </w:rPr>
        <w:sym w:font="HQPB2" w:char="F092"/>
      </w:r>
      <w:r w:rsidRPr="0009559F">
        <w:rPr>
          <w:rFonts w:ascii="Times New Roman" w:hAnsi="Times New Roman" w:cs="Times New Roman"/>
          <w:sz w:val="24"/>
          <w:szCs w:val="24"/>
        </w:rPr>
        <w:sym w:font="HQPB5" w:char="F06E"/>
      </w:r>
      <w:r w:rsidRPr="0009559F">
        <w:rPr>
          <w:rFonts w:ascii="Times New Roman" w:hAnsi="Times New Roman" w:cs="Times New Roman"/>
          <w:sz w:val="24"/>
          <w:szCs w:val="24"/>
        </w:rPr>
        <w:sym w:font="HQPB2" w:char="F03C"/>
      </w:r>
      <w:r w:rsidRPr="0009559F">
        <w:rPr>
          <w:rFonts w:ascii="Times New Roman" w:hAnsi="Times New Roman" w:cs="Times New Roman"/>
          <w:sz w:val="24"/>
          <w:szCs w:val="24"/>
        </w:rPr>
        <w:sym w:font="HQPB4" w:char="F0CE"/>
      </w:r>
      <w:r w:rsidRPr="0009559F">
        <w:rPr>
          <w:rFonts w:ascii="Times New Roman" w:hAnsi="Times New Roman" w:cs="Times New Roman"/>
          <w:sz w:val="24"/>
          <w:szCs w:val="24"/>
        </w:rPr>
        <w:sym w:font="HQPB1" w:char="F029"/>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3" w:char="F02F"/>
      </w:r>
      <w:r w:rsidRPr="0009559F">
        <w:rPr>
          <w:rFonts w:ascii="Times New Roman" w:hAnsi="Times New Roman" w:cs="Times New Roman"/>
          <w:sz w:val="24"/>
          <w:szCs w:val="24"/>
        </w:rPr>
        <w:sym w:font="HQPB4" w:char="F0E4"/>
      </w:r>
      <w:r w:rsidRPr="0009559F">
        <w:rPr>
          <w:rFonts w:ascii="Times New Roman" w:hAnsi="Times New Roman" w:cs="Times New Roman"/>
          <w:sz w:val="24"/>
          <w:szCs w:val="24"/>
        </w:rPr>
        <w:sym w:font="HQPB2" w:char="F033"/>
      </w:r>
      <w:r w:rsidRPr="0009559F">
        <w:rPr>
          <w:rFonts w:ascii="Times New Roman" w:hAnsi="Times New Roman" w:cs="Times New Roman"/>
          <w:sz w:val="24"/>
          <w:szCs w:val="24"/>
        </w:rPr>
        <w:sym w:font="HQPB4" w:char="F0CE"/>
      </w:r>
      <w:r w:rsidRPr="0009559F">
        <w:rPr>
          <w:rFonts w:ascii="Times New Roman" w:hAnsi="Times New Roman" w:cs="Times New Roman"/>
          <w:sz w:val="24"/>
          <w:szCs w:val="24"/>
        </w:rPr>
        <w:sym w:font="HQPB4" w:char="F06E"/>
      </w:r>
      <w:r w:rsidRPr="0009559F">
        <w:rPr>
          <w:rFonts w:ascii="Times New Roman" w:hAnsi="Times New Roman" w:cs="Times New Roman"/>
          <w:sz w:val="24"/>
          <w:szCs w:val="24"/>
        </w:rPr>
        <w:sym w:font="HQPB1" w:char="F02F"/>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1" w:char="F091"/>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F6"/>
      </w:r>
      <w:r w:rsidRPr="0009559F">
        <w:rPr>
          <w:rFonts w:ascii="Times New Roman" w:hAnsi="Times New Roman" w:cs="Times New Roman"/>
          <w:sz w:val="24"/>
          <w:szCs w:val="24"/>
        </w:rPr>
        <w:sym w:font="HQPB3" w:char="F02F"/>
      </w:r>
      <w:r w:rsidRPr="0009559F">
        <w:rPr>
          <w:rFonts w:ascii="Times New Roman" w:hAnsi="Times New Roman" w:cs="Times New Roman"/>
          <w:sz w:val="24"/>
          <w:szCs w:val="24"/>
        </w:rPr>
        <w:sym w:font="HQPB4" w:char="F0E4"/>
      </w:r>
      <w:r w:rsidRPr="0009559F">
        <w:rPr>
          <w:rFonts w:ascii="Times New Roman" w:hAnsi="Times New Roman" w:cs="Times New Roman"/>
          <w:sz w:val="24"/>
          <w:szCs w:val="24"/>
        </w:rPr>
        <w:sym w:font="HQPB2" w:char="F033"/>
      </w:r>
      <w:r w:rsidRPr="0009559F">
        <w:rPr>
          <w:rFonts w:ascii="Times New Roman" w:hAnsi="Times New Roman" w:cs="Times New Roman"/>
          <w:sz w:val="24"/>
          <w:szCs w:val="24"/>
        </w:rPr>
        <w:sym w:font="HQPB4" w:char="F0E3"/>
      </w:r>
      <w:r w:rsidRPr="0009559F">
        <w:rPr>
          <w:rFonts w:ascii="Times New Roman" w:hAnsi="Times New Roman" w:cs="Times New Roman"/>
          <w:sz w:val="24"/>
          <w:szCs w:val="24"/>
        </w:rPr>
        <w:sym w:font="HQPB1" w:char="F0E8"/>
      </w:r>
      <w:r w:rsidRPr="0009559F">
        <w:rPr>
          <w:rFonts w:ascii="Times New Roman" w:hAnsi="Times New Roman" w:cs="Times New Roman"/>
          <w:sz w:val="24"/>
          <w:szCs w:val="24"/>
        </w:rPr>
        <w:sym w:font="HQPB4" w:char="F0C5"/>
      </w:r>
      <w:r w:rsidRPr="0009559F">
        <w:rPr>
          <w:rFonts w:ascii="Times New Roman" w:hAnsi="Times New Roman" w:cs="Times New Roman"/>
          <w:sz w:val="24"/>
          <w:szCs w:val="24"/>
        </w:rPr>
        <w:sym w:font="HQPB1" w:char="F05F"/>
      </w:r>
      <w:r w:rsidRPr="0009559F">
        <w:rPr>
          <w:rFonts w:ascii="Times New Roman" w:hAnsi="Times New Roman" w:cs="Times New Roman"/>
          <w:sz w:val="24"/>
          <w:szCs w:val="24"/>
        </w:rPr>
        <w:sym w:font="HQPB4" w:char="F0F3"/>
      </w:r>
      <w:r w:rsidRPr="0009559F">
        <w:rPr>
          <w:rFonts w:ascii="Times New Roman" w:hAnsi="Times New Roman" w:cs="Times New Roman"/>
          <w:sz w:val="24"/>
          <w:szCs w:val="24"/>
        </w:rPr>
        <w:sym w:font="HQPB1" w:char="F090"/>
      </w:r>
      <w:r w:rsidRPr="0009559F">
        <w:rPr>
          <w:rFonts w:ascii="Times New Roman" w:hAnsi="Times New Roman" w:cs="Times New Roman"/>
          <w:sz w:val="24"/>
          <w:szCs w:val="24"/>
        </w:rPr>
        <w:sym w:font="HQPB4" w:char="F0A3"/>
      </w:r>
      <w:r w:rsidRPr="0009559F">
        <w:rPr>
          <w:rFonts w:ascii="Times New Roman" w:hAnsi="Times New Roman" w:cs="Times New Roman"/>
          <w:sz w:val="24"/>
          <w:szCs w:val="24"/>
        </w:rPr>
        <w:sym w:font="HQPB2" w:char="F044"/>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3" w:char="F02F"/>
      </w:r>
      <w:r w:rsidRPr="0009559F">
        <w:rPr>
          <w:rFonts w:ascii="Times New Roman" w:hAnsi="Times New Roman" w:cs="Times New Roman"/>
          <w:sz w:val="24"/>
          <w:szCs w:val="24"/>
        </w:rPr>
        <w:sym w:font="HQPB4" w:char="F0E4"/>
      </w:r>
      <w:r w:rsidRPr="0009559F">
        <w:rPr>
          <w:rFonts w:ascii="Times New Roman" w:hAnsi="Times New Roman" w:cs="Times New Roman"/>
          <w:sz w:val="24"/>
          <w:szCs w:val="24"/>
        </w:rPr>
        <w:sym w:font="HQPB2" w:char="F033"/>
      </w:r>
      <w:r w:rsidRPr="0009559F">
        <w:rPr>
          <w:rFonts w:ascii="Times New Roman" w:hAnsi="Times New Roman" w:cs="Times New Roman"/>
          <w:sz w:val="24"/>
          <w:szCs w:val="24"/>
        </w:rPr>
        <w:sym w:font="HQPB4" w:char="F0E3"/>
      </w:r>
      <w:r w:rsidRPr="0009559F">
        <w:rPr>
          <w:rFonts w:ascii="Times New Roman" w:hAnsi="Times New Roman" w:cs="Times New Roman"/>
          <w:sz w:val="24"/>
          <w:szCs w:val="24"/>
        </w:rPr>
        <w:sym w:font="HQPB2" w:char="F0A5"/>
      </w:r>
      <w:r w:rsidRPr="0009559F">
        <w:rPr>
          <w:rFonts w:ascii="Times New Roman" w:hAnsi="Times New Roman" w:cs="Times New Roman"/>
          <w:sz w:val="24"/>
          <w:szCs w:val="24"/>
        </w:rPr>
        <w:sym w:font="HQPB4" w:char="F0CE"/>
      </w:r>
      <w:r w:rsidRPr="0009559F">
        <w:rPr>
          <w:rFonts w:ascii="Times New Roman" w:hAnsi="Times New Roman" w:cs="Times New Roman"/>
          <w:sz w:val="24"/>
          <w:szCs w:val="24"/>
        </w:rPr>
        <w:sym w:font="HQPB4" w:char="F06D"/>
      </w:r>
      <w:r w:rsidRPr="0009559F">
        <w:rPr>
          <w:rFonts w:ascii="Times New Roman" w:hAnsi="Times New Roman" w:cs="Times New Roman"/>
          <w:sz w:val="24"/>
          <w:szCs w:val="24"/>
        </w:rPr>
        <w:sym w:font="HQPB1" w:char="F037"/>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2" w:char="F05E"/>
      </w:r>
      <w:r w:rsidRPr="0009559F">
        <w:rPr>
          <w:rFonts w:ascii="Times New Roman" w:hAnsi="Times New Roman" w:cs="Times New Roman"/>
          <w:sz w:val="24"/>
          <w:szCs w:val="24"/>
        </w:rPr>
        <w:sym w:font="HQPB4" w:char="F0E3"/>
      </w:r>
      <w:r w:rsidRPr="0009559F">
        <w:rPr>
          <w:rFonts w:ascii="Times New Roman" w:hAnsi="Times New Roman" w:cs="Times New Roman"/>
          <w:sz w:val="24"/>
          <w:szCs w:val="24"/>
        </w:rPr>
        <w:sym w:font="HQPB2" w:char="F08B"/>
      </w:r>
      <w:r w:rsidRPr="0009559F">
        <w:rPr>
          <w:rFonts w:ascii="Times New Roman" w:hAnsi="Times New Roman" w:cs="Times New Roman"/>
          <w:sz w:val="24"/>
          <w:szCs w:val="24"/>
        </w:rPr>
        <w:sym w:font="HQPB5" w:char="F073"/>
      </w:r>
      <w:r w:rsidRPr="0009559F">
        <w:rPr>
          <w:rFonts w:ascii="Times New Roman" w:hAnsi="Times New Roman" w:cs="Times New Roman"/>
          <w:sz w:val="24"/>
          <w:szCs w:val="24"/>
        </w:rPr>
        <w:sym w:font="HQPB1" w:char="F0F9"/>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1" w:char="F024"/>
      </w:r>
      <w:r w:rsidRPr="0009559F">
        <w:rPr>
          <w:rFonts w:ascii="Times New Roman" w:hAnsi="Times New Roman" w:cs="Times New Roman"/>
          <w:sz w:val="24"/>
          <w:szCs w:val="24"/>
        </w:rPr>
        <w:sym w:font="HQPB5" w:char="F079"/>
      </w:r>
      <w:r w:rsidRPr="0009559F">
        <w:rPr>
          <w:rFonts w:ascii="Times New Roman" w:hAnsi="Times New Roman" w:cs="Times New Roman"/>
          <w:sz w:val="24"/>
          <w:szCs w:val="24"/>
        </w:rPr>
        <w:sym w:font="HQPB2" w:char="F04A"/>
      </w:r>
      <w:r w:rsidRPr="0009559F">
        <w:rPr>
          <w:rFonts w:ascii="Times New Roman" w:hAnsi="Times New Roman" w:cs="Times New Roman"/>
          <w:sz w:val="24"/>
          <w:szCs w:val="24"/>
        </w:rPr>
        <w:sym w:font="HQPB4" w:char="F0CE"/>
      </w:r>
      <w:r w:rsidRPr="0009559F">
        <w:rPr>
          <w:rFonts w:ascii="Times New Roman" w:hAnsi="Times New Roman" w:cs="Times New Roman"/>
          <w:sz w:val="24"/>
          <w:szCs w:val="24"/>
        </w:rPr>
        <w:sym w:font="HQPB1" w:char="F02F"/>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F6"/>
      </w:r>
      <w:r w:rsidRPr="0009559F">
        <w:rPr>
          <w:rFonts w:ascii="Times New Roman" w:hAnsi="Times New Roman" w:cs="Times New Roman"/>
          <w:sz w:val="24"/>
          <w:szCs w:val="24"/>
        </w:rPr>
        <w:sym w:font="HQPB2" w:char="F04E"/>
      </w:r>
      <w:r w:rsidRPr="0009559F">
        <w:rPr>
          <w:rFonts w:ascii="Times New Roman" w:hAnsi="Times New Roman" w:cs="Times New Roman"/>
          <w:sz w:val="24"/>
          <w:szCs w:val="24"/>
        </w:rPr>
        <w:sym w:font="HQPB4" w:char="F0E7"/>
      </w:r>
      <w:r w:rsidRPr="0009559F">
        <w:rPr>
          <w:rFonts w:ascii="Times New Roman" w:hAnsi="Times New Roman" w:cs="Times New Roman"/>
          <w:sz w:val="24"/>
          <w:szCs w:val="24"/>
        </w:rPr>
        <w:sym w:font="HQPB1" w:char="F046"/>
      </w:r>
      <w:r w:rsidRPr="0009559F">
        <w:rPr>
          <w:rFonts w:ascii="Times New Roman" w:hAnsi="Times New Roman" w:cs="Times New Roman"/>
          <w:sz w:val="24"/>
          <w:szCs w:val="24"/>
        </w:rPr>
        <w:sym w:font="HQPB2" w:char="F05A"/>
      </w:r>
      <w:r w:rsidRPr="0009559F">
        <w:rPr>
          <w:rFonts w:ascii="Times New Roman" w:hAnsi="Times New Roman" w:cs="Times New Roman"/>
          <w:sz w:val="24"/>
          <w:szCs w:val="24"/>
        </w:rPr>
        <w:sym w:font="HQPB4" w:char="F0E4"/>
      </w:r>
      <w:r w:rsidRPr="0009559F">
        <w:rPr>
          <w:rFonts w:ascii="Times New Roman" w:hAnsi="Times New Roman" w:cs="Times New Roman"/>
          <w:sz w:val="24"/>
          <w:szCs w:val="24"/>
        </w:rPr>
        <w:sym w:font="HQPB2" w:char="F02E"/>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CF"/>
      </w:r>
      <w:r w:rsidRPr="0009559F">
        <w:rPr>
          <w:rFonts w:ascii="Times New Roman" w:hAnsi="Times New Roman" w:cs="Times New Roman"/>
          <w:sz w:val="24"/>
          <w:szCs w:val="24"/>
        </w:rPr>
        <w:sym w:font="HQPB2" w:char="F06D"/>
      </w:r>
      <w:r w:rsidRPr="0009559F">
        <w:rPr>
          <w:rFonts w:ascii="Times New Roman" w:hAnsi="Times New Roman" w:cs="Times New Roman"/>
          <w:sz w:val="24"/>
          <w:szCs w:val="24"/>
        </w:rPr>
        <w:sym w:font="HQPB2" w:char="F08A"/>
      </w:r>
      <w:r w:rsidRPr="0009559F">
        <w:rPr>
          <w:rFonts w:ascii="Times New Roman" w:hAnsi="Times New Roman" w:cs="Times New Roman"/>
          <w:sz w:val="24"/>
          <w:szCs w:val="24"/>
        </w:rPr>
        <w:sym w:font="HQPB4" w:char="F0CF"/>
      </w:r>
      <w:r w:rsidRPr="0009559F">
        <w:rPr>
          <w:rFonts w:ascii="Times New Roman" w:hAnsi="Times New Roman" w:cs="Times New Roman"/>
          <w:sz w:val="24"/>
          <w:szCs w:val="24"/>
        </w:rPr>
        <w:sym w:font="HQPB1" w:char="F0F9"/>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2" w:char="F062"/>
      </w:r>
      <w:r w:rsidRPr="0009559F">
        <w:rPr>
          <w:rFonts w:ascii="Times New Roman" w:hAnsi="Times New Roman" w:cs="Times New Roman"/>
          <w:sz w:val="24"/>
          <w:szCs w:val="24"/>
        </w:rPr>
        <w:sym w:font="HQPB2" w:char="F071"/>
      </w:r>
      <w:r w:rsidRPr="0009559F">
        <w:rPr>
          <w:rFonts w:ascii="Times New Roman" w:hAnsi="Times New Roman" w:cs="Times New Roman"/>
          <w:sz w:val="24"/>
          <w:szCs w:val="24"/>
        </w:rPr>
        <w:sym w:font="HQPB4" w:char="F0E0"/>
      </w:r>
      <w:r w:rsidRPr="0009559F">
        <w:rPr>
          <w:rFonts w:ascii="Times New Roman" w:hAnsi="Times New Roman" w:cs="Times New Roman"/>
          <w:sz w:val="24"/>
          <w:szCs w:val="24"/>
        </w:rPr>
        <w:sym w:font="HQPB1" w:char="F0FF"/>
      </w:r>
      <w:r w:rsidRPr="0009559F">
        <w:rPr>
          <w:rFonts w:ascii="Times New Roman" w:hAnsi="Times New Roman" w:cs="Times New Roman"/>
          <w:sz w:val="24"/>
          <w:szCs w:val="24"/>
        </w:rPr>
        <w:sym w:font="HQPB4" w:char="F0CE"/>
      </w:r>
      <w:r w:rsidRPr="0009559F">
        <w:rPr>
          <w:rFonts w:ascii="Times New Roman" w:hAnsi="Times New Roman" w:cs="Times New Roman"/>
          <w:sz w:val="24"/>
          <w:szCs w:val="24"/>
        </w:rPr>
        <w:sym w:font="HQPB2" w:char="F03D"/>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1" w:char="F047"/>
      </w:r>
      <w:r w:rsidRPr="0009559F">
        <w:rPr>
          <w:rFonts w:ascii="Times New Roman" w:hAnsi="Times New Roman" w:cs="Times New Roman"/>
          <w:sz w:val="24"/>
          <w:szCs w:val="24"/>
        </w:rPr>
        <w:sym w:font="HQPB4" w:char="F0F8"/>
      </w:r>
      <w:r w:rsidRPr="0009559F">
        <w:rPr>
          <w:rFonts w:ascii="Times New Roman" w:hAnsi="Times New Roman" w:cs="Times New Roman"/>
          <w:sz w:val="24"/>
          <w:szCs w:val="24"/>
        </w:rPr>
        <w:sym w:font="HQPB1" w:char="F083"/>
      </w:r>
      <w:r w:rsidRPr="0009559F">
        <w:rPr>
          <w:rFonts w:ascii="Times New Roman" w:hAnsi="Times New Roman" w:cs="Times New Roman"/>
          <w:sz w:val="24"/>
          <w:szCs w:val="24"/>
        </w:rPr>
        <w:sym w:font="HQPB5" w:char="F072"/>
      </w:r>
      <w:r w:rsidRPr="0009559F">
        <w:rPr>
          <w:rFonts w:ascii="Times New Roman" w:hAnsi="Times New Roman" w:cs="Times New Roman"/>
          <w:sz w:val="24"/>
          <w:szCs w:val="24"/>
        </w:rPr>
        <w:sym w:font="HQPB1" w:char="F04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2" w:char="F0C7"/>
      </w:r>
      <w:r w:rsidRPr="0009559F">
        <w:rPr>
          <w:rFonts w:ascii="Times New Roman" w:hAnsi="Times New Roman" w:cs="Times New Roman"/>
          <w:sz w:val="24"/>
          <w:szCs w:val="24"/>
        </w:rPr>
        <w:sym w:font="HQPB2" w:char="F0CA"/>
      </w:r>
      <w:r w:rsidRPr="0009559F">
        <w:rPr>
          <w:rFonts w:ascii="Times New Roman" w:hAnsi="Times New Roman" w:cs="Times New Roman"/>
          <w:sz w:val="24"/>
          <w:szCs w:val="24"/>
        </w:rPr>
        <w:sym w:font="HQPB2" w:char="F0CF"/>
      </w:r>
      <w:r w:rsidRPr="0009559F">
        <w:rPr>
          <w:rFonts w:ascii="Times New Roman" w:hAnsi="Times New Roman" w:cs="Times New Roman"/>
          <w:sz w:val="24"/>
          <w:szCs w:val="24"/>
        </w:rPr>
        <w:sym w:font="HQPB2" w:char="F0CD"/>
      </w:r>
      <w:r w:rsidRPr="0009559F">
        <w:rPr>
          <w:rFonts w:ascii="Times New Roman" w:hAnsi="Times New Roman" w:cs="Times New Roman"/>
          <w:sz w:val="24"/>
          <w:szCs w:val="24"/>
        </w:rPr>
        <w:sym w:font="HQPB2" w:char="F0C8"/>
      </w:r>
      <w:r w:rsidRPr="0009559F">
        <w:rPr>
          <w:rFonts w:ascii="Times New Roman" w:hAnsi="Times New Roman" w:cs="Times New Roman"/>
          <w:sz w:val="24"/>
          <w:szCs w:val="24"/>
          <w:rtl/>
        </w:rPr>
        <w:t xml:space="preserve"> </w:t>
      </w:r>
    </w:p>
    <w:p w:rsidR="007A5638" w:rsidRPr="00F26CFA" w:rsidRDefault="007A5638" w:rsidP="007A5638">
      <w:pPr>
        <w:tabs>
          <w:tab w:val="left" w:pos="7937"/>
        </w:tabs>
        <w:spacing w:after="0" w:line="480" w:lineRule="exact"/>
        <w:ind w:right="-1"/>
        <w:jc w:val="both"/>
        <w:rPr>
          <w:rFonts w:ascii="Times New Roman" w:hAnsi="Times New Roman" w:cs="Times New Roman"/>
          <w:sz w:val="24"/>
          <w:szCs w:val="24"/>
        </w:rPr>
      </w:pPr>
      <w:r w:rsidRPr="00F26CFA">
        <w:rPr>
          <w:rFonts w:ascii="Times New Roman" w:hAnsi="Times New Roman" w:cs="Times New Roman"/>
          <w:sz w:val="24"/>
          <w:szCs w:val="24"/>
        </w:rPr>
        <w:t>Terjemahnya:</w:t>
      </w:r>
    </w:p>
    <w:p w:rsidR="007A5638" w:rsidRPr="00F26CFA" w:rsidRDefault="007A5638" w:rsidP="007A5638">
      <w:pPr>
        <w:tabs>
          <w:tab w:val="left" w:pos="7937"/>
        </w:tabs>
        <w:spacing w:after="0" w:line="240" w:lineRule="auto"/>
        <w:ind w:left="709"/>
        <w:jc w:val="both"/>
        <w:rPr>
          <w:rFonts w:ascii="Times New Roman" w:hAnsi="Times New Roman" w:cs="Times New Roman"/>
          <w:sz w:val="24"/>
          <w:szCs w:val="24"/>
        </w:rPr>
      </w:pPr>
      <w:r w:rsidRPr="00F26CFA">
        <w:rPr>
          <w:rFonts w:ascii="Times New Roman" w:hAnsi="Times New Roman" w:cs="Times New Roman"/>
          <w:sz w:val="24"/>
          <w:szCs w:val="24"/>
        </w:rPr>
        <w:t>Katakanlah: "Apakah Aku akan mencari Tuhan selain Allah, padahal dia adalah Tuhan bagi segala sesuatu. dan tidaklah seorang membuat dosa melainkan kemudharatannya kembali kepada dirinya sendiri; dan seorang yang berdosa tidak akan memikul dosa orang lain. Kemudian kepada Tuhanmulah kamu kembali, dan akan diberitakan-Nya kepadamu apa yang kamu perselisihkan."</w:t>
      </w:r>
      <w:r w:rsidRPr="00F26CFA">
        <w:rPr>
          <w:rStyle w:val="FootnoteReference"/>
          <w:rFonts w:ascii="Times New Roman" w:hAnsi="Times New Roman" w:cs="Times New Roman"/>
          <w:sz w:val="24"/>
          <w:szCs w:val="24"/>
        </w:rPr>
        <w:footnoteReference w:id="6"/>
      </w:r>
    </w:p>
    <w:p w:rsidR="007A5638" w:rsidRPr="0009559F" w:rsidRDefault="007A5638" w:rsidP="007A5638">
      <w:pPr>
        <w:tabs>
          <w:tab w:val="left" w:pos="7937"/>
        </w:tabs>
        <w:spacing w:after="0" w:line="480" w:lineRule="exact"/>
        <w:ind w:right="-1" w:firstLine="709"/>
        <w:jc w:val="both"/>
        <w:rPr>
          <w:rFonts w:ascii="Times New Roman" w:hAnsi="Times New Roman" w:cs="Times New Roman"/>
          <w:sz w:val="24"/>
          <w:szCs w:val="24"/>
        </w:rPr>
      </w:pPr>
      <w:r w:rsidRPr="0009559F">
        <w:rPr>
          <w:rFonts w:ascii="Times New Roman" w:hAnsi="Times New Roman" w:cs="Times New Roman"/>
          <w:sz w:val="24"/>
          <w:szCs w:val="24"/>
        </w:rPr>
        <w:t>Adapun di kalangan fukaha</w:t>
      </w:r>
      <w:r w:rsidR="00BB4C56">
        <w:rPr>
          <w:rFonts w:ascii="Times New Roman" w:hAnsi="Times New Roman" w:cs="Times New Roman"/>
          <w:sz w:val="24"/>
          <w:szCs w:val="24"/>
        </w:rPr>
        <w:t xml:space="preserve"> </w:t>
      </w:r>
      <w:proofErr w:type="gramStart"/>
      <w:r w:rsidR="00BB4C56" w:rsidRPr="0009559F">
        <w:rPr>
          <w:rFonts w:ascii="Times New Roman" w:hAnsi="Times New Roman" w:cs="Times New Roman"/>
          <w:sz w:val="24"/>
          <w:szCs w:val="24"/>
        </w:rPr>
        <w:t>kadar</w:t>
      </w:r>
      <w:proofErr w:type="gramEnd"/>
      <w:r w:rsidR="00BB4C56" w:rsidRPr="0009559F">
        <w:rPr>
          <w:rFonts w:ascii="Times New Roman" w:hAnsi="Times New Roman" w:cs="Times New Roman"/>
          <w:sz w:val="24"/>
          <w:szCs w:val="24"/>
        </w:rPr>
        <w:t xml:space="preserve"> </w:t>
      </w:r>
      <w:r w:rsidR="00BB4C56">
        <w:rPr>
          <w:rFonts w:ascii="Times New Roman" w:hAnsi="Times New Roman" w:cs="Times New Roman"/>
          <w:sz w:val="24"/>
          <w:szCs w:val="24"/>
        </w:rPr>
        <w:t>diat</w:t>
      </w:r>
      <w:r w:rsidR="00BB4C56" w:rsidRPr="0009559F">
        <w:rPr>
          <w:rFonts w:ascii="Times New Roman" w:hAnsi="Times New Roman" w:cs="Times New Roman"/>
          <w:sz w:val="24"/>
          <w:szCs w:val="24"/>
        </w:rPr>
        <w:t xml:space="preserve"> yang diangsur oleh </w:t>
      </w:r>
      <w:r w:rsidR="00BB4C56" w:rsidRPr="0009559F">
        <w:rPr>
          <w:rFonts w:ascii="Times New Roman" w:hAnsi="Times New Roman" w:cs="Times New Roman"/>
          <w:i/>
          <w:iCs/>
          <w:sz w:val="24"/>
          <w:szCs w:val="24"/>
        </w:rPr>
        <w:t>‘aq</w:t>
      </w:r>
      <w:r w:rsidR="00BB4C56" w:rsidRPr="00403C09">
        <w:rPr>
          <w:rFonts w:asciiTheme="majorBidi" w:hAnsiTheme="majorBidi" w:cstheme="majorBidi"/>
          <w:i/>
          <w:iCs/>
          <w:sz w:val="24"/>
          <w:szCs w:val="24"/>
        </w:rPr>
        <w:t>î</w:t>
      </w:r>
      <w:r w:rsidR="00BB4C56" w:rsidRPr="0009559F">
        <w:rPr>
          <w:rFonts w:ascii="Times New Roman" w:hAnsi="Times New Roman" w:cs="Times New Roman"/>
          <w:i/>
          <w:iCs/>
          <w:sz w:val="24"/>
          <w:szCs w:val="24"/>
        </w:rPr>
        <w:t xml:space="preserve">lah </w:t>
      </w:r>
      <w:r w:rsidR="00BB4C56" w:rsidRPr="0009559F">
        <w:rPr>
          <w:rFonts w:ascii="Times New Roman" w:hAnsi="Times New Roman" w:cs="Times New Roman"/>
          <w:sz w:val="24"/>
          <w:szCs w:val="24"/>
        </w:rPr>
        <w:t>(keluarga) tidak ada kesepakatan</w:t>
      </w:r>
      <w:r w:rsidRPr="0009559F">
        <w:rPr>
          <w:rFonts w:ascii="Times New Roman" w:hAnsi="Times New Roman" w:cs="Times New Roman"/>
          <w:sz w:val="24"/>
          <w:szCs w:val="24"/>
        </w:rPr>
        <w:t xml:space="preserve">. Menurut Hanafiyah, </w:t>
      </w:r>
      <w:r w:rsidRPr="0009559F">
        <w:rPr>
          <w:rFonts w:ascii="Times New Roman" w:hAnsi="Times New Roman" w:cs="Times New Roman"/>
          <w:i/>
          <w:iCs/>
          <w:sz w:val="24"/>
          <w:szCs w:val="24"/>
        </w:rPr>
        <w:t>‘aq</w:t>
      </w:r>
      <w:r w:rsidRPr="00403C09">
        <w:rPr>
          <w:rFonts w:asciiTheme="majorBidi" w:hAnsiTheme="majorBidi" w:cstheme="majorBidi"/>
          <w:i/>
          <w:iCs/>
          <w:sz w:val="24"/>
          <w:szCs w:val="24"/>
        </w:rPr>
        <w:t>î</w:t>
      </w:r>
      <w:r w:rsidRPr="0009559F">
        <w:rPr>
          <w:rFonts w:ascii="Times New Roman" w:hAnsi="Times New Roman" w:cs="Times New Roman"/>
          <w:i/>
          <w:iCs/>
          <w:sz w:val="24"/>
          <w:szCs w:val="24"/>
        </w:rPr>
        <w:t>lah</w:t>
      </w:r>
      <w:r w:rsidRPr="0009559F">
        <w:rPr>
          <w:rFonts w:ascii="Times New Roman" w:hAnsi="Times New Roman" w:cs="Times New Roman"/>
          <w:sz w:val="24"/>
          <w:szCs w:val="24"/>
        </w:rPr>
        <w:t xml:space="preserve"> hanya menanggung 1/20 (se</w:t>
      </w:r>
      <w:r w:rsidR="00BB4C56">
        <w:rPr>
          <w:rFonts w:ascii="Times New Roman" w:hAnsi="Times New Roman" w:cs="Times New Roman"/>
          <w:sz w:val="24"/>
          <w:szCs w:val="24"/>
        </w:rPr>
        <w:t>pe</w:t>
      </w:r>
      <w:r w:rsidRPr="0009559F">
        <w:rPr>
          <w:rFonts w:ascii="Times New Roman" w:hAnsi="Times New Roman" w:cs="Times New Roman"/>
          <w:sz w:val="24"/>
          <w:szCs w:val="24"/>
        </w:rPr>
        <w:t xml:space="preserve">rduapuluh) (5%) </w:t>
      </w:r>
      <w:r>
        <w:rPr>
          <w:rFonts w:ascii="Times New Roman" w:hAnsi="Times New Roman" w:cs="Times New Roman"/>
          <w:sz w:val="24"/>
          <w:szCs w:val="24"/>
        </w:rPr>
        <w:t>diat</w:t>
      </w:r>
      <w:r w:rsidRPr="0009559F">
        <w:rPr>
          <w:rFonts w:ascii="Times New Roman" w:hAnsi="Times New Roman" w:cs="Times New Roman"/>
          <w:sz w:val="24"/>
          <w:szCs w:val="24"/>
        </w:rPr>
        <w:t xml:space="preserve">, yaitu </w:t>
      </w:r>
      <w:proofErr w:type="gramStart"/>
      <w:r w:rsidRPr="0009559F">
        <w:rPr>
          <w:rFonts w:ascii="Times New Roman" w:hAnsi="Times New Roman" w:cs="Times New Roman"/>
          <w:sz w:val="24"/>
          <w:szCs w:val="24"/>
        </w:rPr>
        <w:t>lima</w:t>
      </w:r>
      <w:proofErr w:type="gramEnd"/>
      <w:r w:rsidRPr="0009559F">
        <w:rPr>
          <w:rFonts w:ascii="Times New Roman" w:hAnsi="Times New Roman" w:cs="Times New Roman"/>
          <w:sz w:val="24"/>
          <w:szCs w:val="24"/>
        </w:rPr>
        <w:t xml:space="preserve"> ekor unta dalam tindak pidana atas selain jiwa. </w:t>
      </w:r>
      <w:proofErr w:type="gramStart"/>
      <w:r w:rsidR="00BB4C56">
        <w:rPr>
          <w:rFonts w:ascii="Times New Roman" w:hAnsi="Times New Roman" w:cs="Times New Roman"/>
          <w:sz w:val="24"/>
          <w:szCs w:val="24"/>
        </w:rPr>
        <w:t>Akan tetapi</w:t>
      </w:r>
      <w:r w:rsidRPr="0009559F">
        <w:rPr>
          <w:rFonts w:ascii="Times New Roman" w:hAnsi="Times New Roman" w:cs="Times New Roman"/>
          <w:sz w:val="24"/>
          <w:szCs w:val="24"/>
        </w:rPr>
        <w:t xml:space="preserve"> </w:t>
      </w:r>
      <w:r w:rsidRPr="0009559F">
        <w:rPr>
          <w:rFonts w:ascii="Times New Roman" w:hAnsi="Times New Roman" w:cs="Times New Roman"/>
          <w:i/>
          <w:iCs/>
          <w:sz w:val="24"/>
          <w:szCs w:val="24"/>
        </w:rPr>
        <w:t>‘aq</w:t>
      </w:r>
      <w:r w:rsidRPr="00403C09">
        <w:rPr>
          <w:rFonts w:asciiTheme="majorBidi" w:hAnsiTheme="majorBidi" w:cstheme="majorBidi"/>
          <w:i/>
          <w:iCs/>
          <w:sz w:val="24"/>
          <w:szCs w:val="24"/>
        </w:rPr>
        <w:t>î</w:t>
      </w:r>
      <w:r w:rsidRPr="0009559F">
        <w:rPr>
          <w:rFonts w:ascii="Times New Roman" w:hAnsi="Times New Roman" w:cs="Times New Roman"/>
          <w:i/>
          <w:iCs/>
          <w:sz w:val="24"/>
          <w:szCs w:val="24"/>
        </w:rPr>
        <w:t>lah</w:t>
      </w:r>
      <w:r w:rsidRPr="0009559F">
        <w:rPr>
          <w:rFonts w:ascii="Times New Roman" w:hAnsi="Times New Roman" w:cs="Times New Roman"/>
          <w:sz w:val="24"/>
          <w:szCs w:val="24"/>
        </w:rPr>
        <w:t xml:space="preserve"> menanggung semua </w:t>
      </w:r>
      <w:r>
        <w:rPr>
          <w:rFonts w:ascii="Times New Roman" w:hAnsi="Times New Roman" w:cs="Times New Roman"/>
          <w:sz w:val="24"/>
          <w:szCs w:val="24"/>
        </w:rPr>
        <w:t>diat</w:t>
      </w:r>
      <w:r w:rsidR="00BB4C56">
        <w:rPr>
          <w:rFonts w:ascii="Times New Roman" w:hAnsi="Times New Roman" w:cs="Times New Roman"/>
          <w:sz w:val="24"/>
          <w:szCs w:val="24"/>
        </w:rPr>
        <w:t xml:space="preserve"> </w:t>
      </w:r>
      <w:r w:rsidR="00BB4C56" w:rsidRPr="0009559F">
        <w:rPr>
          <w:rFonts w:ascii="Times New Roman" w:hAnsi="Times New Roman" w:cs="Times New Roman"/>
          <w:sz w:val="24"/>
          <w:szCs w:val="24"/>
        </w:rPr>
        <w:t>untuk tinda</w:t>
      </w:r>
      <w:r w:rsidR="00BB4C56">
        <w:rPr>
          <w:rFonts w:ascii="Times New Roman" w:hAnsi="Times New Roman" w:cs="Times New Roman"/>
          <w:sz w:val="24"/>
          <w:szCs w:val="24"/>
        </w:rPr>
        <w:t>k pidana atas jiwa (pembunuhan)</w:t>
      </w:r>
      <w:r w:rsidRPr="0009559F">
        <w:rPr>
          <w:rFonts w:ascii="Times New Roman" w:hAnsi="Times New Roman" w:cs="Times New Roman"/>
          <w:sz w:val="24"/>
          <w:szCs w:val="24"/>
        </w:rPr>
        <w:t>.</w:t>
      </w:r>
      <w:proofErr w:type="gramEnd"/>
      <w:r w:rsidRPr="0009559F">
        <w:rPr>
          <w:rFonts w:ascii="Times New Roman" w:hAnsi="Times New Roman" w:cs="Times New Roman"/>
          <w:sz w:val="24"/>
          <w:szCs w:val="24"/>
        </w:rPr>
        <w:t xml:space="preserve"> Menurut Malikiyah dan Hanabilah, </w:t>
      </w:r>
      <w:r w:rsidRPr="0009559F">
        <w:rPr>
          <w:rFonts w:ascii="Times New Roman" w:hAnsi="Times New Roman" w:cs="Times New Roman"/>
          <w:i/>
          <w:iCs/>
          <w:sz w:val="24"/>
          <w:szCs w:val="24"/>
        </w:rPr>
        <w:t>‘aq</w:t>
      </w:r>
      <w:r w:rsidRPr="00403C09">
        <w:rPr>
          <w:rFonts w:asciiTheme="majorBidi" w:hAnsiTheme="majorBidi" w:cstheme="majorBidi"/>
          <w:i/>
          <w:iCs/>
          <w:sz w:val="24"/>
          <w:szCs w:val="24"/>
        </w:rPr>
        <w:t>î</w:t>
      </w:r>
      <w:r w:rsidRPr="0009559F">
        <w:rPr>
          <w:rFonts w:ascii="Times New Roman" w:hAnsi="Times New Roman" w:cs="Times New Roman"/>
          <w:i/>
          <w:iCs/>
          <w:sz w:val="24"/>
          <w:szCs w:val="24"/>
        </w:rPr>
        <w:t>lah</w:t>
      </w:r>
      <w:r w:rsidRPr="0009559F">
        <w:rPr>
          <w:rFonts w:ascii="Times New Roman" w:hAnsi="Times New Roman" w:cs="Times New Roman"/>
          <w:sz w:val="24"/>
          <w:szCs w:val="24"/>
        </w:rPr>
        <w:t xml:space="preserve"> hanya menanggung maksimal 1/3 (sepertiga) </w:t>
      </w:r>
      <w:r>
        <w:rPr>
          <w:rFonts w:ascii="Times New Roman" w:hAnsi="Times New Roman" w:cs="Times New Roman"/>
          <w:sz w:val="24"/>
          <w:szCs w:val="24"/>
        </w:rPr>
        <w:t>diat</w:t>
      </w:r>
      <w:r w:rsidRPr="0009559F">
        <w:rPr>
          <w:rFonts w:ascii="Times New Roman" w:hAnsi="Times New Roman" w:cs="Times New Roman"/>
          <w:sz w:val="24"/>
          <w:szCs w:val="24"/>
        </w:rPr>
        <w:t xml:space="preserve">. Syafi’iyah berpendapat bahwa </w:t>
      </w:r>
      <w:r w:rsidRPr="0009559F">
        <w:rPr>
          <w:rFonts w:ascii="Times New Roman" w:hAnsi="Times New Roman" w:cs="Times New Roman"/>
          <w:i/>
          <w:iCs/>
          <w:sz w:val="24"/>
          <w:szCs w:val="24"/>
        </w:rPr>
        <w:t>‘aq</w:t>
      </w:r>
      <w:r w:rsidRPr="00403C09">
        <w:rPr>
          <w:rFonts w:asciiTheme="majorBidi" w:hAnsiTheme="majorBidi" w:cstheme="majorBidi"/>
          <w:i/>
          <w:iCs/>
          <w:sz w:val="24"/>
          <w:szCs w:val="24"/>
        </w:rPr>
        <w:t>î</w:t>
      </w:r>
      <w:r w:rsidRPr="0009559F">
        <w:rPr>
          <w:rFonts w:ascii="Times New Roman" w:hAnsi="Times New Roman" w:cs="Times New Roman"/>
          <w:i/>
          <w:iCs/>
          <w:sz w:val="24"/>
          <w:szCs w:val="24"/>
        </w:rPr>
        <w:t>lah</w:t>
      </w:r>
      <w:r w:rsidRPr="0009559F">
        <w:rPr>
          <w:rFonts w:ascii="Times New Roman" w:hAnsi="Times New Roman" w:cs="Times New Roman"/>
          <w:sz w:val="24"/>
          <w:szCs w:val="24"/>
        </w:rPr>
        <w:t xml:space="preserve"> menanggung semua </w:t>
      </w:r>
      <w:r>
        <w:rPr>
          <w:rFonts w:ascii="Times New Roman" w:hAnsi="Times New Roman" w:cs="Times New Roman"/>
          <w:sz w:val="24"/>
          <w:szCs w:val="24"/>
        </w:rPr>
        <w:t>diat</w:t>
      </w:r>
      <w:r w:rsidRPr="0009559F">
        <w:rPr>
          <w:rFonts w:ascii="Times New Roman" w:hAnsi="Times New Roman" w:cs="Times New Roman"/>
          <w:sz w:val="24"/>
          <w:szCs w:val="24"/>
        </w:rPr>
        <w:t>, baik sedikit maupun banyak.</w:t>
      </w:r>
      <w:r>
        <w:rPr>
          <w:rStyle w:val="FootnoteReference"/>
          <w:rFonts w:ascii="Times New Roman" w:hAnsi="Times New Roman" w:cs="Times New Roman"/>
          <w:sz w:val="24"/>
          <w:szCs w:val="24"/>
        </w:rPr>
        <w:footnoteReference w:id="7"/>
      </w:r>
    </w:p>
    <w:p w:rsidR="007A5638" w:rsidRDefault="007A5638" w:rsidP="000F3C54">
      <w:pPr>
        <w:tabs>
          <w:tab w:val="left" w:pos="7937"/>
        </w:tabs>
        <w:spacing w:after="0" w:line="480" w:lineRule="exact"/>
        <w:ind w:right="-1" w:firstLine="709"/>
        <w:jc w:val="both"/>
        <w:rPr>
          <w:rFonts w:ascii="Times New Roman" w:hAnsi="Times New Roman" w:cs="Times New Roman"/>
          <w:sz w:val="24"/>
          <w:szCs w:val="24"/>
        </w:rPr>
      </w:pPr>
      <w:r>
        <w:rPr>
          <w:rFonts w:ascii="Times New Roman" w:hAnsi="Times New Roman" w:cs="Times New Roman"/>
          <w:sz w:val="24"/>
          <w:szCs w:val="24"/>
        </w:rPr>
        <w:t xml:space="preserve">Kata </w:t>
      </w:r>
      <w:r w:rsidRPr="0009559F">
        <w:rPr>
          <w:rFonts w:ascii="Times New Roman" w:hAnsi="Times New Roman" w:cs="Times New Roman"/>
          <w:i/>
          <w:iCs/>
          <w:sz w:val="24"/>
          <w:szCs w:val="24"/>
        </w:rPr>
        <w:t>‘aq</w:t>
      </w:r>
      <w:r w:rsidRPr="00403C09">
        <w:rPr>
          <w:rFonts w:asciiTheme="majorBidi" w:hAnsiTheme="majorBidi" w:cstheme="majorBidi"/>
          <w:i/>
          <w:iCs/>
          <w:sz w:val="24"/>
          <w:szCs w:val="24"/>
        </w:rPr>
        <w:t>î</w:t>
      </w:r>
      <w:r w:rsidRPr="0009559F">
        <w:rPr>
          <w:rFonts w:ascii="Times New Roman" w:hAnsi="Times New Roman" w:cs="Times New Roman"/>
          <w:i/>
          <w:iCs/>
          <w:sz w:val="24"/>
          <w:szCs w:val="24"/>
        </w:rPr>
        <w:t>lah</w:t>
      </w:r>
      <w:r>
        <w:rPr>
          <w:rFonts w:ascii="Times New Roman" w:hAnsi="Times New Roman" w:cs="Times New Roman"/>
          <w:sz w:val="24"/>
          <w:szCs w:val="24"/>
        </w:rPr>
        <w:t xml:space="preserve"> dalam hal ini artinya orang yang menanggung. </w:t>
      </w:r>
      <w:r w:rsidRPr="00945417">
        <w:rPr>
          <w:rFonts w:ascii="Times New Roman" w:hAnsi="Times New Roman" w:cs="Times New Roman"/>
          <w:i/>
          <w:iCs/>
          <w:sz w:val="24"/>
          <w:szCs w:val="24"/>
        </w:rPr>
        <w:t xml:space="preserve">‘aql </w:t>
      </w:r>
      <w:r>
        <w:rPr>
          <w:rFonts w:ascii="Times New Roman" w:hAnsi="Times New Roman" w:cs="Times New Roman"/>
          <w:sz w:val="24"/>
          <w:szCs w:val="24"/>
        </w:rPr>
        <w:t xml:space="preserve">berarti diat. Disebut </w:t>
      </w:r>
      <w:r w:rsidRPr="00945417">
        <w:rPr>
          <w:rFonts w:ascii="Times New Roman" w:hAnsi="Times New Roman" w:cs="Times New Roman"/>
          <w:i/>
          <w:iCs/>
          <w:sz w:val="24"/>
          <w:szCs w:val="24"/>
        </w:rPr>
        <w:t>‘aql</w:t>
      </w:r>
      <w:r>
        <w:rPr>
          <w:rFonts w:ascii="Times New Roman" w:hAnsi="Times New Roman" w:cs="Times New Roman"/>
          <w:sz w:val="24"/>
          <w:szCs w:val="24"/>
        </w:rPr>
        <w:t xml:space="preserve"> karena mengikat (</w:t>
      </w:r>
      <w:r w:rsidRPr="00945417">
        <w:rPr>
          <w:rFonts w:ascii="Times New Roman" w:hAnsi="Times New Roman" w:cs="Times New Roman"/>
          <w:i/>
          <w:iCs/>
          <w:sz w:val="24"/>
          <w:szCs w:val="24"/>
        </w:rPr>
        <w:t>ta’qulun</w:t>
      </w:r>
      <w:r>
        <w:rPr>
          <w:rFonts w:ascii="Times New Roman" w:hAnsi="Times New Roman" w:cs="Times New Roman"/>
          <w:sz w:val="24"/>
          <w:szCs w:val="24"/>
        </w:rPr>
        <w:t xml:space="preserve">) lidah wali korban. Pendapat lain </w:t>
      </w:r>
      <w:r w:rsidRPr="00945417">
        <w:rPr>
          <w:rFonts w:ascii="Times New Roman" w:hAnsi="Times New Roman" w:cs="Times New Roman"/>
          <w:i/>
          <w:iCs/>
          <w:sz w:val="24"/>
          <w:szCs w:val="24"/>
        </w:rPr>
        <w:t xml:space="preserve">‘aql </w:t>
      </w:r>
      <w:r>
        <w:rPr>
          <w:rFonts w:ascii="Times New Roman" w:hAnsi="Times New Roman" w:cs="Times New Roman"/>
          <w:sz w:val="24"/>
          <w:szCs w:val="24"/>
        </w:rPr>
        <w:t xml:space="preserve">karena mereka mencegah </w:t>
      </w:r>
      <w:r w:rsidRPr="00945417">
        <w:rPr>
          <w:rFonts w:ascii="Times New Roman" w:hAnsi="Times New Roman" w:cs="Times New Roman"/>
          <w:i/>
          <w:iCs/>
          <w:sz w:val="24"/>
          <w:szCs w:val="24"/>
        </w:rPr>
        <w:t>(mana’a)</w:t>
      </w:r>
      <w:r>
        <w:rPr>
          <w:rFonts w:ascii="Times New Roman" w:hAnsi="Times New Roman" w:cs="Times New Roman"/>
          <w:sz w:val="24"/>
          <w:szCs w:val="24"/>
        </w:rPr>
        <w:t xml:space="preserve"> dari si pembunuh.</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Pr="00403C09">
        <w:rPr>
          <w:rFonts w:ascii="Times New Roman" w:hAnsi="Times New Roman" w:cs="Times New Roman"/>
          <w:i/>
          <w:iCs/>
          <w:sz w:val="24"/>
          <w:szCs w:val="24"/>
        </w:rPr>
        <w:t>‘Aq</w:t>
      </w:r>
      <w:r w:rsidRPr="00403C09">
        <w:rPr>
          <w:rFonts w:asciiTheme="majorBidi" w:hAnsiTheme="majorBidi" w:cstheme="majorBidi"/>
          <w:i/>
          <w:iCs/>
          <w:sz w:val="24"/>
          <w:szCs w:val="24"/>
        </w:rPr>
        <w:t>î</w:t>
      </w:r>
      <w:r w:rsidRPr="00403C09">
        <w:rPr>
          <w:rFonts w:ascii="Times New Roman" w:hAnsi="Times New Roman" w:cs="Times New Roman"/>
          <w:i/>
          <w:iCs/>
          <w:sz w:val="24"/>
          <w:szCs w:val="24"/>
        </w:rPr>
        <w:t>lah</w:t>
      </w:r>
      <w:r>
        <w:rPr>
          <w:rFonts w:ascii="Times New Roman" w:hAnsi="Times New Roman" w:cs="Times New Roman"/>
          <w:sz w:val="24"/>
          <w:szCs w:val="24"/>
        </w:rPr>
        <w:t xml:space="preserve"> itu meliputi </w:t>
      </w:r>
      <w:r w:rsidRPr="00945417">
        <w:rPr>
          <w:rFonts w:ascii="Times New Roman" w:hAnsi="Times New Roman" w:cs="Times New Roman"/>
          <w:i/>
          <w:iCs/>
          <w:sz w:val="24"/>
          <w:szCs w:val="24"/>
        </w:rPr>
        <w:t>a</w:t>
      </w:r>
      <w:r w:rsidRPr="00403C09">
        <w:rPr>
          <w:rFonts w:ascii="Times New Roman" w:hAnsi="Times New Roman"/>
          <w:i/>
          <w:iCs/>
          <w:sz w:val="24"/>
          <w:szCs w:val="24"/>
        </w:rPr>
        <w:t>ṣ</w:t>
      </w:r>
      <w:r w:rsidRPr="00945417">
        <w:rPr>
          <w:rFonts w:ascii="Times New Roman" w:hAnsi="Times New Roman" w:cs="Times New Roman"/>
          <w:i/>
          <w:iCs/>
          <w:sz w:val="24"/>
          <w:szCs w:val="24"/>
        </w:rPr>
        <w:t xml:space="preserve">abah </w:t>
      </w:r>
      <w:r>
        <w:rPr>
          <w:rFonts w:ascii="Times New Roman" w:hAnsi="Times New Roman" w:cs="Times New Roman"/>
          <w:sz w:val="24"/>
          <w:szCs w:val="24"/>
        </w:rPr>
        <w:t xml:space="preserve">(keluarga dari keturunan ayah). Pengertian keluarga di sini tidak termasuk saudara seibu dan keturunannya. Atau zawil arham’ cucu perempuan atau cucu </w:t>
      </w:r>
      <w:r>
        <w:rPr>
          <w:rFonts w:ascii="Times New Roman" w:hAnsi="Times New Roman" w:cs="Times New Roman"/>
          <w:sz w:val="24"/>
          <w:szCs w:val="24"/>
        </w:rPr>
        <w:lastRenderedPageBreak/>
        <w:t>laki-laki dari anak perempuan.</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r w:rsidRPr="009C377E">
        <w:rPr>
          <w:rFonts w:ascii="Times New Roman" w:hAnsi="Times New Roman" w:cs="Times New Roman"/>
          <w:i/>
          <w:iCs/>
          <w:sz w:val="24"/>
          <w:szCs w:val="24"/>
        </w:rPr>
        <w:t>A</w:t>
      </w:r>
      <w:r w:rsidRPr="00403C09">
        <w:rPr>
          <w:rFonts w:ascii="Times New Roman" w:hAnsi="Times New Roman"/>
          <w:i/>
          <w:iCs/>
          <w:sz w:val="24"/>
          <w:szCs w:val="24"/>
        </w:rPr>
        <w:t>ṣ</w:t>
      </w:r>
      <w:r w:rsidRPr="00945417">
        <w:rPr>
          <w:rFonts w:ascii="Times New Roman" w:hAnsi="Times New Roman" w:cs="Times New Roman"/>
          <w:i/>
          <w:iCs/>
          <w:sz w:val="24"/>
          <w:szCs w:val="24"/>
        </w:rPr>
        <w:t>abah</w:t>
      </w:r>
      <w:r>
        <w:rPr>
          <w:rFonts w:ascii="Times New Roman" w:hAnsi="Times New Roman" w:cs="Times New Roman"/>
          <w:sz w:val="24"/>
          <w:szCs w:val="24"/>
        </w:rPr>
        <w:t xml:space="preserve"> adalah semua anggota asabah meskipun keluarga jauh, karena mereka bisa menjadi ahli waris bila keluarga dekat </w:t>
      </w:r>
      <w:r w:rsidR="000F3C54" w:rsidRPr="000F3C54">
        <w:rPr>
          <w:rFonts w:ascii="Times New Roman" w:hAnsi="Times New Roman" w:cs="Times New Roman"/>
          <w:sz w:val="24"/>
          <w:szCs w:val="24"/>
        </w:rPr>
        <w:t>1</w:t>
      </w:r>
      <w:r>
        <w:rPr>
          <w:rFonts w:ascii="Times New Roman" w:hAnsi="Times New Roman" w:cs="Times New Roman"/>
          <w:sz w:val="24"/>
          <w:szCs w:val="24"/>
        </w:rPr>
        <w:t xml:space="preserve"> ada.</w:t>
      </w:r>
      <w:r>
        <w:rPr>
          <w:rStyle w:val="FootnoteReference"/>
          <w:rFonts w:ascii="Times New Roman" w:hAnsi="Times New Roman" w:cs="Times New Roman"/>
          <w:sz w:val="24"/>
          <w:szCs w:val="24"/>
        </w:rPr>
        <w:footnoteReference w:id="10"/>
      </w:r>
    </w:p>
    <w:p w:rsidR="007A5638" w:rsidRDefault="007A5638" w:rsidP="007A5638">
      <w:pPr>
        <w:tabs>
          <w:tab w:val="left" w:pos="7937"/>
        </w:tabs>
        <w:spacing w:after="0" w:line="480" w:lineRule="exact"/>
        <w:ind w:right="-1" w:firstLine="709"/>
        <w:jc w:val="both"/>
        <w:rPr>
          <w:rFonts w:ascii="Times New Roman" w:hAnsi="Times New Roman" w:cs="Times New Roman"/>
          <w:sz w:val="24"/>
          <w:szCs w:val="24"/>
        </w:rPr>
      </w:pPr>
      <w:r>
        <w:rPr>
          <w:rFonts w:ascii="Times New Roman" w:hAnsi="Times New Roman" w:cs="Times New Roman"/>
          <w:sz w:val="24"/>
          <w:szCs w:val="24"/>
        </w:rPr>
        <w:t>Para fukaha berbeda pendapat tentang orang yang menanggung diat apabila pelaku tindak pidana masih di bawah umur atau gila, Imam Malik Abu Hanifah dan Ahmad bin Hanbal diat itu ditanggung oleh</w:t>
      </w:r>
      <w:r w:rsidRPr="0009559F">
        <w:rPr>
          <w:rFonts w:ascii="Times New Roman" w:hAnsi="Times New Roman" w:cs="Times New Roman"/>
          <w:i/>
          <w:iCs/>
          <w:sz w:val="24"/>
          <w:szCs w:val="24"/>
        </w:rPr>
        <w:t>‘aq</w:t>
      </w:r>
      <w:r w:rsidRPr="00403C09">
        <w:rPr>
          <w:rFonts w:asciiTheme="majorBidi" w:hAnsiTheme="majorBidi" w:cstheme="majorBidi"/>
          <w:i/>
          <w:iCs/>
          <w:sz w:val="24"/>
          <w:szCs w:val="24"/>
        </w:rPr>
        <w:t>î</w:t>
      </w:r>
      <w:r w:rsidRPr="0009559F">
        <w:rPr>
          <w:rFonts w:ascii="Times New Roman" w:hAnsi="Times New Roman" w:cs="Times New Roman"/>
          <w:i/>
          <w:iCs/>
          <w:sz w:val="24"/>
          <w:szCs w:val="24"/>
        </w:rPr>
        <w:t>lah</w:t>
      </w:r>
      <w:r>
        <w:rPr>
          <w:rFonts w:ascii="Times New Roman" w:hAnsi="Times New Roman" w:cs="Times New Roman"/>
          <w:sz w:val="24"/>
          <w:szCs w:val="24"/>
        </w:rPr>
        <w:t>, walaupun tindak pidana itu dilakukan dengan sengaja, karena kesengajaan dianggap tersalah (tidak sengaja) dan karena keduanya tidak mungkin mempunyai niat yang sah.</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Sementara menurut mazhab Syafi’i ada dua pandangan yang berkaitan dengan hal tersebut:</w:t>
      </w:r>
    </w:p>
    <w:p w:rsidR="007A5638" w:rsidRDefault="00DE06EE" w:rsidP="007A5638">
      <w:pPr>
        <w:pStyle w:val="ListParagraph"/>
        <w:numPr>
          <w:ilvl w:val="1"/>
          <w:numId w:val="31"/>
        </w:numPr>
        <w:tabs>
          <w:tab w:val="left" w:pos="7937"/>
        </w:tabs>
        <w:spacing w:after="0" w:line="480" w:lineRule="exact"/>
        <w:ind w:left="426" w:right="-1" w:hanging="426"/>
        <w:jc w:val="both"/>
        <w:rPr>
          <w:rFonts w:ascii="Times New Roman" w:hAnsi="Times New Roman" w:cs="Times New Roman"/>
          <w:sz w:val="24"/>
          <w:szCs w:val="24"/>
        </w:rPr>
      </w:pPr>
      <w:r>
        <w:rPr>
          <w:rFonts w:ascii="Times New Roman" w:hAnsi="Times New Roman" w:cs="Times New Roman"/>
          <w:sz w:val="24"/>
          <w:szCs w:val="24"/>
        </w:rPr>
        <w:t>S</w:t>
      </w:r>
      <w:r w:rsidR="007A5638" w:rsidRPr="008217C3">
        <w:rPr>
          <w:rFonts w:ascii="Times New Roman" w:hAnsi="Times New Roman" w:cs="Times New Roman"/>
          <w:sz w:val="24"/>
          <w:szCs w:val="24"/>
        </w:rPr>
        <w:t>epakat dengan pendapat imam Malik dan imam Abu Hanifah serta Ahmad bin Hanbal</w:t>
      </w:r>
    </w:p>
    <w:p w:rsidR="007A5638" w:rsidRPr="008217C3" w:rsidRDefault="00DE06EE" w:rsidP="007A5638">
      <w:pPr>
        <w:pStyle w:val="ListParagraph"/>
        <w:numPr>
          <w:ilvl w:val="1"/>
          <w:numId w:val="31"/>
        </w:numPr>
        <w:tabs>
          <w:tab w:val="left" w:pos="7937"/>
        </w:tabs>
        <w:spacing w:after="0" w:line="480" w:lineRule="exact"/>
        <w:ind w:left="426" w:right="-1" w:hanging="426"/>
        <w:jc w:val="both"/>
        <w:rPr>
          <w:rFonts w:ascii="Times New Roman" w:hAnsi="Times New Roman" w:cs="Times New Roman"/>
          <w:sz w:val="24"/>
          <w:szCs w:val="24"/>
        </w:rPr>
      </w:pPr>
      <w:r>
        <w:rPr>
          <w:rFonts w:ascii="Times New Roman" w:hAnsi="Times New Roman" w:cs="Times New Roman"/>
          <w:sz w:val="24"/>
          <w:szCs w:val="24"/>
        </w:rPr>
        <w:t>K</w:t>
      </w:r>
      <w:r w:rsidR="007A5638">
        <w:rPr>
          <w:rFonts w:ascii="Times New Roman" w:hAnsi="Times New Roman" w:cs="Times New Roman"/>
          <w:sz w:val="24"/>
          <w:szCs w:val="24"/>
        </w:rPr>
        <w:t>esenganjaan anak di bawah umur dengan orang gila tetap dianggap sengaja biasa, sebab mereka dapat dididik untuk membunuh dengan senagaja, meskipun mereka tidak mungkin dijatuhi hukuman kisas, kesengajaan keduanya sama dengan kesengajaan orang yang sudah balik dan berakal. Sebab itu wajib membayar diat dari hartanya.</w:t>
      </w:r>
      <w:r w:rsidR="007A5638">
        <w:rPr>
          <w:rStyle w:val="FootnoteReference"/>
          <w:rFonts w:ascii="Times New Roman" w:hAnsi="Times New Roman" w:cs="Times New Roman"/>
          <w:sz w:val="24"/>
          <w:szCs w:val="24"/>
        </w:rPr>
        <w:footnoteReference w:id="12"/>
      </w:r>
    </w:p>
    <w:p w:rsidR="007A5638" w:rsidRDefault="007A5638" w:rsidP="007A5638">
      <w:pPr>
        <w:tabs>
          <w:tab w:val="left" w:pos="7937"/>
        </w:tabs>
        <w:spacing w:after="0" w:line="480" w:lineRule="exact"/>
        <w:ind w:right="-1" w:firstLine="709"/>
        <w:jc w:val="both"/>
        <w:rPr>
          <w:rFonts w:ascii="Times New Roman" w:hAnsi="Times New Roman" w:cs="Times New Roman"/>
          <w:sz w:val="24"/>
          <w:szCs w:val="24"/>
        </w:rPr>
      </w:pPr>
      <w:r>
        <w:rPr>
          <w:rFonts w:ascii="Times New Roman" w:hAnsi="Times New Roman" w:cs="Times New Roman"/>
          <w:sz w:val="24"/>
          <w:szCs w:val="24"/>
        </w:rPr>
        <w:t xml:space="preserve">Para ulama juga berbeda tentang besarnya sumbangan yang ditanggung oleh setiap anggota keluarga. Menurut imam Malik dan Ahmad bin Hanbal diserahkan kepada pemerintah untuk mengaturnya, dan tidak memberatkan bagi anggota keluarga. Mazhab Maliki, setiap keluarga dibebani 1 </w:t>
      </w:r>
      <w:r w:rsidRPr="006E0DD8">
        <w:rPr>
          <w:rFonts w:ascii="Times New Roman" w:hAnsi="Times New Roman" w:cs="Times New Roman"/>
          <w:i/>
          <w:iCs/>
          <w:sz w:val="24"/>
          <w:szCs w:val="24"/>
        </w:rPr>
        <w:t>Dinar</w:t>
      </w:r>
      <w:r>
        <w:rPr>
          <w:rFonts w:ascii="Times New Roman" w:hAnsi="Times New Roman" w:cs="Times New Roman"/>
          <w:sz w:val="24"/>
          <w:szCs w:val="24"/>
        </w:rPr>
        <w:t xml:space="preserve">, mazhab Hanbali keluarga kaya sebesar ½ </w:t>
      </w:r>
      <w:r w:rsidRPr="006E0DD8">
        <w:rPr>
          <w:rFonts w:ascii="Times New Roman" w:hAnsi="Times New Roman" w:cs="Times New Roman"/>
          <w:i/>
          <w:iCs/>
          <w:sz w:val="24"/>
          <w:szCs w:val="24"/>
        </w:rPr>
        <w:t>Misqal emas</w:t>
      </w:r>
      <w:r>
        <w:rPr>
          <w:rFonts w:ascii="Times New Roman" w:hAnsi="Times New Roman" w:cs="Times New Roman"/>
          <w:sz w:val="24"/>
          <w:szCs w:val="24"/>
        </w:rPr>
        <w:t xml:space="preserve">, pendapat ini dianut mazhab Syafi’i. Sedangkan menurut imam Abu Hanifah setiap anggota keluarga </w:t>
      </w:r>
      <w:r>
        <w:rPr>
          <w:rFonts w:ascii="Times New Roman" w:hAnsi="Times New Roman" w:cs="Times New Roman"/>
          <w:sz w:val="24"/>
          <w:szCs w:val="24"/>
        </w:rPr>
        <w:lastRenderedPageBreak/>
        <w:t xml:space="preserve">dibebankan setinggi-tingginya 3 atau 4 </w:t>
      </w:r>
      <w:r w:rsidRPr="006E0DD8">
        <w:rPr>
          <w:rFonts w:ascii="Times New Roman" w:hAnsi="Times New Roman" w:cs="Times New Roman"/>
          <w:i/>
          <w:iCs/>
          <w:sz w:val="24"/>
          <w:szCs w:val="24"/>
        </w:rPr>
        <w:t>Dirham</w:t>
      </w:r>
      <w:r>
        <w:rPr>
          <w:rFonts w:ascii="Times New Roman" w:hAnsi="Times New Roman" w:cs="Times New Roman"/>
          <w:sz w:val="24"/>
          <w:szCs w:val="24"/>
        </w:rPr>
        <w:t>, tanpa membedakan antara kaya dan menengh.</w:t>
      </w:r>
      <w:r>
        <w:rPr>
          <w:rStyle w:val="FootnoteReference"/>
          <w:rFonts w:ascii="Times New Roman" w:hAnsi="Times New Roman" w:cs="Times New Roman"/>
          <w:sz w:val="24"/>
          <w:szCs w:val="24"/>
        </w:rPr>
        <w:footnoteReference w:id="13"/>
      </w:r>
    </w:p>
    <w:p w:rsidR="007A5638" w:rsidRDefault="007A5638" w:rsidP="007A5638">
      <w:pPr>
        <w:tabs>
          <w:tab w:val="left" w:pos="7937"/>
        </w:tabs>
        <w:spacing w:after="0" w:line="480" w:lineRule="exact"/>
        <w:ind w:right="-1" w:firstLine="709"/>
        <w:jc w:val="both"/>
        <w:rPr>
          <w:rFonts w:ascii="Times New Roman" w:hAnsi="Times New Roman" w:cs="Times New Roman"/>
          <w:sz w:val="24"/>
          <w:szCs w:val="24"/>
        </w:rPr>
      </w:pPr>
      <w:r>
        <w:rPr>
          <w:rFonts w:ascii="Times New Roman" w:hAnsi="Times New Roman" w:cs="Times New Roman"/>
          <w:sz w:val="24"/>
          <w:szCs w:val="24"/>
        </w:rPr>
        <w:t xml:space="preserve">Tetapi jika pelaku itu orang miskin dan tidak punya  keluarga, mereka berbeda pendapat, </w:t>
      </w:r>
      <w:r w:rsidRPr="00E62AF8">
        <w:rPr>
          <w:rFonts w:ascii="Times New Roman" w:hAnsi="Times New Roman" w:cs="Times New Roman"/>
          <w:i/>
          <w:iCs/>
          <w:sz w:val="24"/>
          <w:szCs w:val="24"/>
        </w:rPr>
        <w:t>pertama,</w:t>
      </w:r>
      <w:r>
        <w:rPr>
          <w:rFonts w:ascii="Times New Roman" w:hAnsi="Times New Roman" w:cs="Times New Roman"/>
          <w:sz w:val="24"/>
          <w:szCs w:val="24"/>
        </w:rPr>
        <w:t xml:space="preserve"> menurut mazhab Maliki, Syafi’i, Hanafi dan Ahmad bin Hanbal diambil dari baitul mal atau kas negara yang menanggung diat. </w:t>
      </w:r>
      <w:r w:rsidRPr="00E62AF8">
        <w:rPr>
          <w:rFonts w:ascii="Times New Roman" w:hAnsi="Times New Roman" w:cs="Times New Roman"/>
          <w:i/>
          <w:iCs/>
          <w:sz w:val="24"/>
          <w:szCs w:val="24"/>
        </w:rPr>
        <w:t>Kedua,</w:t>
      </w:r>
      <w:r>
        <w:rPr>
          <w:rFonts w:ascii="Times New Roman" w:hAnsi="Times New Roman" w:cs="Times New Roman"/>
          <w:sz w:val="24"/>
          <w:szCs w:val="24"/>
        </w:rPr>
        <w:t xml:space="preserve"> Abu Hanifah dan Muhammad serta sebagian mazhab Hanbali, seluruh diat ditanggung oleh pelaku, karena pada prinsipnya ia melakukan kejahatan, maka dia yang tanggung. Keluarga dalam hal ini hanya sifatnya membantu untuk meringankan diat yang dibebankan kepadanya.</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Pendapat yang menyebutkan bahwa diat ditanggung oleh keluarga mungkin hanya dapat dipertimbangkan ketika pelaku itu adalah orang miskin, tetapi alasan itu dapat dibantah bahwa kejahatan yang dilakukan itu kejahatan yang dilakukan sendiri bukan melibatkan keluarga. Maka dalam hal ini posisi </w:t>
      </w:r>
      <w:r w:rsidRPr="00613DFF">
        <w:rPr>
          <w:rFonts w:ascii="Times New Roman" w:hAnsi="Times New Roman" w:cs="Times New Roman"/>
          <w:i/>
          <w:iCs/>
          <w:sz w:val="24"/>
          <w:szCs w:val="24"/>
        </w:rPr>
        <w:t>‘aq</w:t>
      </w:r>
      <w:r w:rsidRPr="00613DFF">
        <w:rPr>
          <w:rFonts w:asciiTheme="majorBidi" w:hAnsiTheme="majorBidi" w:cstheme="majorBidi"/>
          <w:i/>
          <w:iCs/>
          <w:sz w:val="24"/>
          <w:szCs w:val="24"/>
        </w:rPr>
        <w:t>î</w:t>
      </w:r>
      <w:r w:rsidRPr="00613DFF">
        <w:rPr>
          <w:rFonts w:ascii="Times New Roman" w:hAnsi="Times New Roman" w:cs="Times New Roman"/>
          <w:i/>
          <w:iCs/>
          <w:sz w:val="24"/>
          <w:szCs w:val="24"/>
        </w:rPr>
        <w:t>lah</w:t>
      </w:r>
      <w:r>
        <w:rPr>
          <w:rFonts w:ascii="Times New Roman" w:hAnsi="Times New Roman" w:cs="Times New Roman"/>
          <w:sz w:val="24"/>
          <w:szCs w:val="24"/>
        </w:rPr>
        <w:t xml:space="preserve"> itu sifatnya hanya membantu berdasarkan kerelaannya.</w:t>
      </w:r>
    </w:p>
    <w:p w:rsidR="007A5638" w:rsidRDefault="007A5638" w:rsidP="007A5638">
      <w:pPr>
        <w:tabs>
          <w:tab w:val="left" w:pos="7937"/>
        </w:tabs>
        <w:spacing w:after="0" w:line="480" w:lineRule="exact"/>
        <w:ind w:right="-1" w:firstLine="709"/>
        <w:jc w:val="both"/>
        <w:rPr>
          <w:rFonts w:ascii="Times New Roman" w:hAnsi="Times New Roman" w:cs="Times New Roman"/>
          <w:sz w:val="24"/>
          <w:szCs w:val="24"/>
        </w:rPr>
      </w:pPr>
      <w:r>
        <w:rPr>
          <w:rFonts w:ascii="Times New Roman" w:hAnsi="Times New Roman" w:cs="Times New Roman"/>
          <w:sz w:val="24"/>
          <w:szCs w:val="24"/>
        </w:rPr>
        <w:t>Alasan ‘</w:t>
      </w:r>
      <w:r>
        <w:rPr>
          <w:rFonts w:ascii="Times New Roman" w:hAnsi="Times New Roman" w:cs="Times New Roman"/>
          <w:i/>
          <w:iCs/>
          <w:sz w:val="24"/>
          <w:szCs w:val="24"/>
        </w:rPr>
        <w:t>aq</w:t>
      </w:r>
      <w:r w:rsidRPr="009C377E">
        <w:rPr>
          <w:rFonts w:asciiTheme="majorBidi" w:hAnsiTheme="majorBidi" w:cstheme="majorBidi"/>
          <w:i/>
          <w:iCs/>
          <w:sz w:val="24"/>
          <w:szCs w:val="24"/>
        </w:rPr>
        <w:t>î</w:t>
      </w:r>
      <w:r w:rsidRPr="00E62AF8">
        <w:rPr>
          <w:rFonts w:ascii="Times New Roman" w:hAnsi="Times New Roman" w:cs="Times New Roman"/>
          <w:i/>
          <w:iCs/>
          <w:sz w:val="24"/>
          <w:szCs w:val="24"/>
        </w:rPr>
        <w:t>lah</w:t>
      </w:r>
      <w:r>
        <w:rPr>
          <w:rFonts w:ascii="Times New Roman" w:hAnsi="Times New Roman" w:cs="Times New Roman"/>
          <w:sz w:val="24"/>
          <w:szCs w:val="24"/>
        </w:rPr>
        <w:t xml:space="preserve"> menanggung diat;</w:t>
      </w:r>
    </w:p>
    <w:p w:rsidR="007A5638" w:rsidRDefault="007A5638" w:rsidP="007A5638">
      <w:pPr>
        <w:pStyle w:val="ListParagraph"/>
        <w:numPr>
          <w:ilvl w:val="0"/>
          <w:numId w:val="32"/>
        </w:numPr>
        <w:tabs>
          <w:tab w:val="left" w:pos="7937"/>
        </w:tabs>
        <w:spacing w:after="0" w:line="480" w:lineRule="exact"/>
        <w:ind w:left="426" w:right="-1" w:hanging="426"/>
        <w:jc w:val="both"/>
        <w:rPr>
          <w:rFonts w:ascii="Times New Roman" w:hAnsi="Times New Roman" w:cs="Times New Roman"/>
          <w:sz w:val="24"/>
          <w:szCs w:val="24"/>
        </w:rPr>
      </w:pPr>
      <w:r>
        <w:rPr>
          <w:rFonts w:ascii="Times New Roman" w:hAnsi="Times New Roman" w:cs="Times New Roman"/>
          <w:sz w:val="24"/>
          <w:szCs w:val="24"/>
        </w:rPr>
        <w:t xml:space="preserve">Prinsip umumnya dalam hukum Islam bahwa setiap orang menanggung dosanya sendiri. Tetapi pengecualian dalam hukum Islam pula bahwa keadaan pelaku dan korban sama-sama menghendaki tercapainya keadilan dan persamaan terpenuhinya hak-hak korban sepenuhnya. Karena itu jika mereka hanya menanggung dosanya sendiri, maka pidana itu hanya dikenakan kepada orang-orang kaya saja, pada hal jumlah mereka sedikit. Sebaliknya jika pidana itu tidak dapat dikenakan terhadap orang miskin, sedangkan jumlah mereka lebih banyak. Dengan demikian jika pelaku adalah orang kaya, maka korban atau walinya akan mendapat diat yang lengkap, </w:t>
      </w:r>
      <w:r>
        <w:rPr>
          <w:rFonts w:ascii="Times New Roman" w:hAnsi="Times New Roman" w:cs="Times New Roman"/>
          <w:sz w:val="24"/>
          <w:szCs w:val="24"/>
        </w:rPr>
        <w:lastRenderedPageBreak/>
        <w:t>tetapi jika pelaku adalah orang-orang menengah, maka korban atau walinya akan memperoleh sebagian diat, sedang jika pelaku tindak pidana orang miskin, maka korban dan walinya tidak mendapat diat apa-apa.  Sebab itu hilanglah keadilan dan persamaan antara pelaku tindak pidana dengan korban atau walinya. Harus meninggalkan aturan umum dan pengecualian diperlukan</w:t>
      </w:r>
    </w:p>
    <w:p w:rsidR="007A5638" w:rsidRDefault="007A5638" w:rsidP="007A5638">
      <w:pPr>
        <w:pStyle w:val="ListParagraph"/>
        <w:numPr>
          <w:ilvl w:val="0"/>
          <w:numId w:val="32"/>
        </w:numPr>
        <w:tabs>
          <w:tab w:val="left" w:pos="7937"/>
        </w:tabs>
        <w:spacing w:after="0" w:line="480" w:lineRule="exact"/>
        <w:ind w:left="426" w:right="-1" w:hanging="426"/>
        <w:jc w:val="both"/>
        <w:rPr>
          <w:rFonts w:ascii="Times New Roman" w:hAnsi="Times New Roman" w:cs="Times New Roman"/>
          <w:sz w:val="24"/>
          <w:szCs w:val="24"/>
        </w:rPr>
      </w:pPr>
      <w:r>
        <w:rPr>
          <w:rFonts w:ascii="Times New Roman" w:hAnsi="Times New Roman" w:cs="Times New Roman"/>
          <w:sz w:val="24"/>
          <w:szCs w:val="24"/>
        </w:rPr>
        <w:t>Pidana diat itu merupakan sanksi, tetapi tetap merupakan hak kebendaan (materil) bagi korban atau walinya. Jika aturan umum diterapkan, hanya pelaku yang menanggung diat, maka dapat dipastikan hampir sebagian besar korban tidak akan menerima diat atas kejahatan  yang menimpanya, karena jumlah diat biasanya lebih besar dari harta kekayaan perseorangan. Katakanlah diat lengkap itu 100 ekor unta. Karena itu meninggalkan aturan umum melakukan pengecualian dalam kasus seperti ini memberi jaminan diterimanya hak tersebut oleh yang berhak menerimanya. Di pihak lain korban tindak pidana disengaja atau  keluarganya tidak merasa teraniaya, sebab hukuman pokoknya adalah kisas. Kisas itu baru berganti dengan pidana diat jika sang korban atau wali memaafkan atau mengampuni kisas itu. Mereka tidak akan mengampuni kecuali ada jaminan akan mendapatkan diat sebagai pengganti kisas. Apabila harta pelaku tidak cukup sedangkan korban atau walinya terus memaafkan, berarti korban dan walinya tidak dirugikan atas keadaan yang dipilihnya.</w:t>
      </w:r>
    </w:p>
    <w:p w:rsidR="007A5638" w:rsidRDefault="007A5638" w:rsidP="007A5638">
      <w:pPr>
        <w:pStyle w:val="ListParagraph"/>
        <w:numPr>
          <w:ilvl w:val="0"/>
          <w:numId w:val="32"/>
        </w:numPr>
        <w:tabs>
          <w:tab w:val="left" w:pos="7937"/>
        </w:tabs>
        <w:spacing w:after="0" w:line="480" w:lineRule="exact"/>
        <w:ind w:left="426" w:right="-1" w:hanging="426"/>
        <w:jc w:val="both"/>
        <w:rPr>
          <w:rFonts w:ascii="Times New Roman" w:hAnsi="Times New Roman" w:cs="Times New Roman"/>
          <w:sz w:val="24"/>
          <w:szCs w:val="24"/>
        </w:rPr>
      </w:pPr>
      <w:r>
        <w:rPr>
          <w:rFonts w:ascii="Times New Roman" w:hAnsi="Times New Roman" w:cs="Times New Roman"/>
          <w:sz w:val="24"/>
          <w:szCs w:val="24"/>
        </w:rPr>
        <w:t>Ak</w:t>
      </w:r>
      <w:r w:rsidRPr="0045478A">
        <w:rPr>
          <w:rFonts w:asciiTheme="majorBidi" w:hAnsiTheme="majorBidi" w:cstheme="majorBidi"/>
          <w:sz w:val="24"/>
          <w:szCs w:val="24"/>
        </w:rPr>
        <w:t>î</w:t>
      </w:r>
      <w:r>
        <w:rPr>
          <w:rFonts w:ascii="Times New Roman" w:hAnsi="Times New Roman" w:cs="Times New Roman"/>
          <w:sz w:val="24"/>
          <w:szCs w:val="24"/>
        </w:rPr>
        <w:t xml:space="preserve">lah hanya menanggung diat dalam tindak pidana tidak sengaja dan tindak pidana semi sengaja. Dasar hukumnya adalah tindak pidana tidak sengaja terjadi karena kecerobohan atau ketidak hati-hatian.pelaku. biasanya  kecerobohan dan ketidak hati-hatian itu terjadi karena salah asuh atau salah didik, yang bertanggungjawab atas pendidikan terhadap seseorang adalah yang memiliki pertalian darah dengan pelaku atau masyarakat. Karena itu </w:t>
      </w:r>
      <w:r>
        <w:rPr>
          <w:rFonts w:ascii="Times New Roman" w:hAnsi="Times New Roman" w:cs="Times New Roman"/>
          <w:sz w:val="24"/>
          <w:szCs w:val="24"/>
        </w:rPr>
        <w:lastRenderedPageBreak/>
        <w:t>ketika pelaku tidak sanggup membayarnya, maka beban itu menjadi tanggungjawab keluarga dan akhirnya menjadi tanggungjawab masyarakat manakala keluarga pelaku tidak sanggung membayarnya. Kecerobahan juga terjadi karena merasa suprioritas dan kuat. Realitas menunjukkan bahwa masyarakat mayoritas lebih cenderung tidak hati-hati dibanding dengan masyarakat minoritas. Karenanya keluarga dan masyarakat harus menanggung akibat ketidak sengajaan selama keduanya menjadi sumber utama terjadinya kelalaian itu.</w:t>
      </w:r>
    </w:p>
    <w:p w:rsidR="007A5638" w:rsidRDefault="007A5638" w:rsidP="007A5638">
      <w:pPr>
        <w:pStyle w:val="ListParagraph"/>
        <w:numPr>
          <w:ilvl w:val="0"/>
          <w:numId w:val="32"/>
        </w:numPr>
        <w:tabs>
          <w:tab w:val="left" w:pos="7937"/>
        </w:tabs>
        <w:spacing w:after="0" w:line="480" w:lineRule="exact"/>
        <w:ind w:left="426" w:right="-1" w:hanging="426"/>
        <w:jc w:val="both"/>
        <w:rPr>
          <w:rFonts w:ascii="Times New Roman" w:hAnsi="Times New Roman" w:cs="Times New Roman"/>
          <w:sz w:val="24"/>
          <w:szCs w:val="24"/>
        </w:rPr>
      </w:pPr>
      <w:r>
        <w:rPr>
          <w:rFonts w:ascii="Times New Roman" w:hAnsi="Times New Roman" w:cs="Times New Roman"/>
          <w:sz w:val="24"/>
          <w:szCs w:val="24"/>
        </w:rPr>
        <w:t>Menurut karakternya sistem keluarga dan masyarakat dibangun atas dasar tolong menolong dan kerja sama. Setiap anggota keluarga wajib membantu anggota keluarga lainnya, masyarakat yang satu dengan masyarakat lainnya.</w:t>
      </w:r>
    </w:p>
    <w:p w:rsidR="007A5638" w:rsidRDefault="007A5638" w:rsidP="007A5638">
      <w:pPr>
        <w:pStyle w:val="ListParagraph"/>
        <w:numPr>
          <w:ilvl w:val="0"/>
          <w:numId w:val="32"/>
        </w:numPr>
        <w:tabs>
          <w:tab w:val="left" w:pos="7937"/>
        </w:tabs>
        <w:spacing w:after="0" w:line="480" w:lineRule="exact"/>
        <w:ind w:left="426" w:right="-1" w:hanging="426"/>
        <w:jc w:val="both"/>
        <w:rPr>
          <w:rFonts w:ascii="Times New Roman" w:hAnsi="Times New Roman" w:cs="Times New Roman"/>
          <w:sz w:val="24"/>
          <w:szCs w:val="24"/>
        </w:rPr>
      </w:pPr>
      <w:r>
        <w:rPr>
          <w:rFonts w:ascii="Times New Roman" w:hAnsi="Times New Roman" w:cs="Times New Roman"/>
          <w:sz w:val="24"/>
          <w:szCs w:val="24"/>
        </w:rPr>
        <w:t>Ketentuan diat terhadap pelaku dan keluarganya merupakan rahmat bagi pelaku. Dalam ketentuan diat ini tidak terdapat ketidakadilan dan menzalimi orang lain, sebab seseorang pelaku suatu saat ditanggung oleh keluarganya dan pada saat lain akan menanggung diat dari keluarga lain. Sebab manusia selalu mengalami kekeliruan.</w:t>
      </w:r>
    </w:p>
    <w:p w:rsidR="007A5638" w:rsidRDefault="007A5638" w:rsidP="007A5638">
      <w:pPr>
        <w:pStyle w:val="ListParagraph"/>
        <w:numPr>
          <w:ilvl w:val="0"/>
          <w:numId w:val="32"/>
        </w:numPr>
        <w:tabs>
          <w:tab w:val="left" w:pos="7937"/>
        </w:tabs>
        <w:spacing w:after="0" w:line="480" w:lineRule="exact"/>
        <w:ind w:left="426" w:right="-1" w:hanging="426"/>
        <w:jc w:val="both"/>
        <w:rPr>
          <w:rFonts w:ascii="Times New Roman" w:hAnsi="Times New Roman" w:cs="Times New Roman"/>
          <w:sz w:val="24"/>
          <w:szCs w:val="24"/>
        </w:rPr>
      </w:pPr>
      <w:r>
        <w:rPr>
          <w:rFonts w:ascii="Times New Roman" w:hAnsi="Times New Roman" w:cs="Times New Roman"/>
          <w:sz w:val="24"/>
          <w:szCs w:val="24"/>
        </w:rPr>
        <w:t>Dalam kaidah pokok hukum Islam, adalah adanya keharusan memelihara jiwa seseorang dan tidak boleh menyia-nyiakan. Diat itu ditetapkan untuk menjadi pengganti memelihara jiwa. Bila hanya pelaku sendiri yang dibebani diat padahal dia tidak mampu melakukannya, berarti darah korban akan menjadi sia-sia. Karena itu menjadi keharusan agar jiwa korban tidak menjadi sia-sia tanpa ada penggantinya.</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w:t>
      </w:r>
    </w:p>
    <w:p w:rsidR="007A5638" w:rsidRPr="00E62AF8" w:rsidRDefault="007A5638" w:rsidP="007A5638">
      <w:pPr>
        <w:pStyle w:val="ListParagraph"/>
        <w:tabs>
          <w:tab w:val="left" w:pos="7937"/>
        </w:tabs>
        <w:spacing w:after="0" w:line="480" w:lineRule="exact"/>
        <w:ind w:left="0" w:right="-1" w:firstLine="709"/>
        <w:jc w:val="both"/>
        <w:rPr>
          <w:rFonts w:ascii="Times New Roman" w:hAnsi="Times New Roman" w:cs="Times New Roman"/>
          <w:sz w:val="24"/>
          <w:szCs w:val="24"/>
        </w:rPr>
      </w:pPr>
      <w:r>
        <w:rPr>
          <w:rFonts w:ascii="Times New Roman" w:hAnsi="Times New Roman" w:cs="Times New Roman"/>
          <w:sz w:val="24"/>
          <w:szCs w:val="24"/>
        </w:rPr>
        <w:t>Berdasarkan beberapa pandangan tentang ‘</w:t>
      </w:r>
      <w:r w:rsidRPr="00A749FA">
        <w:rPr>
          <w:rFonts w:ascii="Times New Roman" w:hAnsi="Times New Roman" w:cs="Times New Roman"/>
          <w:i/>
          <w:iCs/>
          <w:sz w:val="24"/>
          <w:szCs w:val="24"/>
        </w:rPr>
        <w:t>a</w:t>
      </w:r>
      <w:r>
        <w:rPr>
          <w:rFonts w:ascii="Times New Roman" w:hAnsi="Times New Roman" w:cs="Times New Roman"/>
          <w:i/>
          <w:iCs/>
          <w:sz w:val="24"/>
          <w:szCs w:val="24"/>
        </w:rPr>
        <w:t>q</w:t>
      </w:r>
      <w:r w:rsidRPr="00C658A3">
        <w:rPr>
          <w:rFonts w:asciiTheme="majorBidi" w:hAnsiTheme="majorBidi" w:cstheme="majorBidi"/>
          <w:i/>
          <w:iCs/>
          <w:sz w:val="24"/>
          <w:szCs w:val="24"/>
        </w:rPr>
        <w:t>î</w:t>
      </w:r>
      <w:r w:rsidRPr="00A749FA">
        <w:rPr>
          <w:rFonts w:ascii="Times New Roman" w:hAnsi="Times New Roman" w:cs="Times New Roman"/>
          <w:i/>
          <w:iCs/>
          <w:sz w:val="24"/>
          <w:szCs w:val="24"/>
        </w:rPr>
        <w:t>lah</w:t>
      </w:r>
      <w:r>
        <w:rPr>
          <w:rFonts w:ascii="Times New Roman" w:hAnsi="Times New Roman" w:cs="Times New Roman"/>
          <w:sz w:val="24"/>
          <w:szCs w:val="24"/>
        </w:rPr>
        <w:t xml:space="preserve"> memiliki keharusan menanggung sebagian dari beban pidana diat, karena sifat dasar masyarakat itu adalah saling bantu membantu dan kejahatan yang terjadi bukan juga atas </w:t>
      </w:r>
      <w:r>
        <w:rPr>
          <w:rFonts w:ascii="Times New Roman" w:hAnsi="Times New Roman" w:cs="Times New Roman"/>
          <w:sz w:val="24"/>
          <w:szCs w:val="24"/>
        </w:rPr>
        <w:lastRenderedPageBreak/>
        <w:t>kehendaknya. Diat juga diperuntukan bagi korban atau keluarganya sebagai imbangan dari hilangnya jiwa anggota keluarganya. Karena itu ‘</w:t>
      </w:r>
      <w:r w:rsidRPr="00A749FA">
        <w:rPr>
          <w:rFonts w:ascii="Times New Roman" w:hAnsi="Times New Roman" w:cs="Times New Roman"/>
          <w:i/>
          <w:iCs/>
          <w:sz w:val="24"/>
          <w:szCs w:val="24"/>
        </w:rPr>
        <w:t>a</w:t>
      </w:r>
      <w:r>
        <w:rPr>
          <w:rFonts w:ascii="Times New Roman" w:hAnsi="Times New Roman" w:cs="Times New Roman"/>
          <w:i/>
          <w:iCs/>
          <w:sz w:val="24"/>
          <w:szCs w:val="24"/>
        </w:rPr>
        <w:t>q</w:t>
      </w:r>
      <w:r w:rsidRPr="00C658A3">
        <w:rPr>
          <w:rFonts w:asciiTheme="majorBidi" w:hAnsiTheme="majorBidi" w:cstheme="majorBidi"/>
          <w:i/>
          <w:iCs/>
          <w:sz w:val="24"/>
          <w:szCs w:val="24"/>
        </w:rPr>
        <w:t>î</w:t>
      </w:r>
      <w:r w:rsidRPr="00A749FA">
        <w:rPr>
          <w:rFonts w:ascii="Times New Roman" w:hAnsi="Times New Roman" w:cs="Times New Roman"/>
          <w:i/>
          <w:iCs/>
          <w:sz w:val="24"/>
          <w:szCs w:val="24"/>
        </w:rPr>
        <w:t>lah</w:t>
      </w:r>
      <w:r>
        <w:rPr>
          <w:rFonts w:ascii="Times New Roman" w:hAnsi="Times New Roman" w:cs="Times New Roman"/>
          <w:sz w:val="24"/>
          <w:szCs w:val="24"/>
        </w:rPr>
        <w:t xml:space="preserve"> hanya dibebankan sesuai dengan kemampuan dan keikhlasannya, tidak harus ditentukan jumlah atau standar. Itulah sebabnya ketika pelaku dan keluarganya tidak sanggup membayar diat, maka diat itu harus dibebankan kepada negara. Karena kewajiban negara untuk membela kepentingan rakyatnya, seperti yang pernah dilakukan oleh pemerintah Indonesia terhadap kasus pembunuhan yang dilakukan oleh TKW di Saudi Arabiyah. Oleh sebab itu proses pidana diat itu harus dikelola dan dilakukan lembaga resmi negara, meskipun tetap diperuntukkan bagi korban atau keluarga korban. </w:t>
      </w:r>
    </w:p>
    <w:p w:rsidR="007A5638" w:rsidRDefault="002153B1" w:rsidP="002153B1">
      <w:pPr>
        <w:tabs>
          <w:tab w:val="left" w:pos="7937"/>
        </w:tabs>
        <w:spacing w:after="0" w:line="480" w:lineRule="exact"/>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Selain pidana diat, p</w:t>
      </w:r>
      <w:r w:rsidR="007A5638" w:rsidRPr="0009559F">
        <w:rPr>
          <w:rFonts w:ascii="Times New Roman" w:hAnsi="Times New Roman" w:cs="Times New Roman"/>
          <w:sz w:val="24"/>
          <w:szCs w:val="24"/>
        </w:rPr>
        <w:t xml:space="preserve">idana </w:t>
      </w:r>
      <w:r w:rsidR="007A5638" w:rsidRPr="0009559F">
        <w:rPr>
          <w:rFonts w:ascii="Times New Roman" w:hAnsi="Times New Roman" w:cs="Times New Roman"/>
          <w:i/>
          <w:iCs/>
          <w:sz w:val="24"/>
          <w:szCs w:val="24"/>
        </w:rPr>
        <w:t>Kaff</w:t>
      </w:r>
      <w:r w:rsidR="007A5638" w:rsidRPr="009C377E">
        <w:rPr>
          <w:rFonts w:asciiTheme="majorBidi" w:hAnsiTheme="majorBidi" w:cstheme="majorBidi"/>
          <w:i/>
          <w:iCs/>
          <w:sz w:val="24"/>
          <w:szCs w:val="24"/>
        </w:rPr>
        <w:t>ā</w:t>
      </w:r>
      <w:r w:rsidR="007A5638" w:rsidRPr="0009559F">
        <w:rPr>
          <w:rFonts w:ascii="Times New Roman" w:hAnsi="Times New Roman" w:cs="Times New Roman"/>
          <w:i/>
          <w:iCs/>
          <w:sz w:val="24"/>
          <w:szCs w:val="24"/>
        </w:rPr>
        <w:t>ra</w:t>
      </w:r>
      <w:r w:rsidR="007A5638">
        <w:rPr>
          <w:rFonts w:ascii="Times New Roman" w:hAnsi="Times New Roman" w:cs="Times New Roman"/>
          <w:i/>
          <w:iCs/>
          <w:sz w:val="24"/>
          <w:szCs w:val="24"/>
        </w:rPr>
        <w:t>t</w:t>
      </w:r>
      <w:r w:rsidR="007A5638" w:rsidRPr="0009559F">
        <w:rPr>
          <w:rFonts w:ascii="Times New Roman" w:hAnsi="Times New Roman" w:cs="Times New Roman"/>
          <w:sz w:val="24"/>
          <w:szCs w:val="24"/>
        </w:rPr>
        <w:t xml:space="preserve"> menurut jumhur ulama selain Malikiyah, diberlakukan dalam pembunuhan menyerupai sengaja karena </w:t>
      </w:r>
      <w:r w:rsidR="00930E68">
        <w:rPr>
          <w:rFonts w:ascii="Times New Roman" w:hAnsi="Times New Roman" w:cs="Times New Roman"/>
          <w:sz w:val="24"/>
          <w:szCs w:val="24"/>
        </w:rPr>
        <w:t>sifatnya</w:t>
      </w:r>
      <w:r w:rsidR="007A5638" w:rsidRPr="0009559F">
        <w:rPr>
          <w:rFonts w:ascii="Times New Roman" w:hAnsi="Times New Roman" w:cs="Times New Roman"/>
          <w:sz w:val="24"/>
          <w:szCs w:val="24"/>
        </w:rPr>
        <w:t xml:space="preserve"> </w:t>
      </w:r>
      <w:r w:rsidR="00930E68">
        <w:rPr>
          <w:rFonts w:ascii="Times New Roman" w:hAnsi="Times New Roman" w:cs="Times New Roman"/>
          <w:sz w:val="24"/>
          <w:szCs w:val="24"/>
        </w:rPr>
        <w:t>disamakan</w:t>
      </w:r>
      <w:r w:rsidR="007A5638" w:rsidRPr="0009559F">
        <w:rPr>
          <w:rFonts w:ascii="Times New Roman" w:hAnsi="Times New Roman" w:cs="Times New Roman"/>
          <w:sz w:val="24"/>
          <w:szCs w:val="24"/>
        </w:rPr>
        <w:t xml:space="preserve"> dengan pembunuhan karena kesalahan, dalam hal tidak dikenakannya kisas, pembebanan </w:t>
      </w:r>
      <w:r w:rsidR="007A5638">
        <w:rPr>
          <w:rFonts w:ascii="Times New Roman" w:hAnsi="Times New Roman" w:cs="Times New Roman"/>
          <w:sz w:val="24"/>
          <w:szCs w:val="24"/>
        </w:rPr>
        <w:t>diat</w:t>
      </w:r>
      <w:r w:rsidR="007A5638" w:rsidRPr="0009559F">
        <w:rPr>
          <w:rFonts w:ascii="Times New Roman" w:hAnsi="Times New Roman" w:cs="Times New Roman"/>
          <w:sz w:val="24"/>
          <w:szCs w:val="24"/>
        </w:rPr>
        <w:t xml:space="preserve"> kepada </w:t>
      </w:r>
      <w:r w:rsidR="007A5638" w:rsidRPr="00505E5F">
        <w:rPr>
          <w:rFonts w:ascii="Times New Roman" w:hAnsi="Times New Roman" w:cs="Times New Roman"/>
          <w:i/>
          <w:iCs/>
          <w:sz w:val="24"/>
          <w:szCs w:val="24"/>
        </w:rPr>
        <w:t>‘aq</w:t>
      </w:r>
      <w:r w:rsidR="007A5638" w:rsidRPr="009C377E">
        <w:rPr>
          <w:rFonts w:asciiTheme="majorBidi" w:hAnsiTheme="majorBidi" w:cstheme="majorBidi"/>
          <w:i/>
          <w:iCs/>
          <w:sz w:val="24"/>
          <w:szCs w:val="24"/>
        </w:rPr>
        <w:t>î</w:t>
      </w:r>
      <w:r w:rsidR="007A5638" w:rsidRPr="00505E5F">
        <w:rPr>
          <w:rFonts w:ascii="Times New Roman" w:hAnsi="Times New Roman" w:cs="Times New Roman"/>
          <w:i/>
          <w:iCs/>
          <w:sz w:val="24"/>
          <w:szCs w:val="24"/>
        </w:rPr>
        <w:t>lah</w:t>
      </w:r>
      <w:r w:rsidR="007A5638" w:rsidRPr="0009559F">
        <w:rPr>
          <w:rFonts w:ascii="Times New Roman" w:hAnsi="Times New Roman" w:cs="Times New Roman"/>
          <w:sz w:val="24"/>
          <w:szCs w:val="24"/>
        </w:rPr>
        <w:t xml:space="preserve"> dan pembayaran </w:t>
      </w:r>
      <w:r w:rsidR="00930E68">
        <w:rPr>
          <w:rFonts w:ascii="Times New Roman" w:hAnsi="Times New Roman" w:cs="Times New Roman"/>
          <w:sz w:val="24"/>
          <w:szCs w:val="24"/>
        </w:rPr>
        <w:t>diangsur</w:t>
      </w:r>
      <w:r w:rsidR="007A5638" w:rsidRPr="0009559F">
        <w:rPr>
          <w:rFonts w:ascii="Times New Roman" w:hAnsi="Times New Roman" w:cs="Times New Roman"/>
          <w:sz w:val="24"/>
          <w:szCs w:val="24"/>
        </w:rPr>
        <w:t xml:space="preserve"> selama tiga tahun.</w:t>
      </w:r>
      <w:proofErr w:type="gramEnd"/>
      <w:r w:rsidR="007A5638" w:rsidRPr="0009559F">
        <w:rPr>
          <w:rFonts w:ascii="Times New Roman" w:hAnsi="Times New Roman" w:cs="Times New Roman"/>
          <w:sz w:val="24"/>
          <w:szCs w:val="24"/>
        </w:rPr>
        <w:t xml:space="preserve"> </w:t>
      </w:r>
      <w:proofErr w:type="gramStart"/>
      <w:r w:rsidR="00605D38">
        <w:rPr>
          <w:rFonts w:ascii="Times New Roman" w:hAnsi="Times New Roman" w:cs="Times New Roman"/>
          <w:sz w:val="24"/>
          <w:szCs w:val="24"/>
        </w:rPr>
        <w:t>Pada</w:t>
      </w:r>
      <w:r w:rsidR="007A5638" w:rsidRPr="0009559F">
        <w:rPr>
          <w:rFonts w:ascii="Times New Roman" w:hAnsi="Times New Roman" w:cs="Times New Roman"/>
          <w:sz w:val="24"/>
          <w:szCs w:val="24"/>
        </w:rPr>
        <w:t xml:space="preserve"> </w:t>
      </w:r>
      <w:r w:rsidR="00D334B6" w:rsidRPr="0009559F">
        <w:rPr>
          <w:rFonts w:ascii="Times New Roman" w:hAnsi="Times New Roman" w:cs="Times New Roman"/>
          <w:sz w:val="24"/>
          <w:szCs w:val="24"/>
        </w:rPr>
        <w:t>pembunuhan menyerupai sengaja</w:t>
      </w:r>
      <w:r w:rsidR="007A5638" w:rsidRPr="0009559F">
        <w:rPr>
          <w:rFonts w:ascii="Times New Roman" w:hAnsi="Times New Roman" w:cs="Times New Roman"/>
          <w:sz w:val="24"/>
          <w:szCs w:val="24"/>
        </w:rPr>
        <w:t xml:space="preserve">, </w:t>
      </w:r>
      <w:r w:rsidR="007A5638">
        <w:rPr>
          <w:rFonts w:ascii="Times New Roman" w:hAnsi="Times New Roman" w:cs="Times New Roman"/>
          <w:i/>
          <w:iCs/>
          <w:sz w:val="24"/>
          <w:szCs w:val="24"/>
        </w:rPr>
        <w:t>kaff</w:t>
      </w:r>
      <w:r w:rsidR="007A5638" w:rsidRPr="009C377E">
        <w:rPr>
          <w:rFonts w:asciiTheme="majorBidi" w:hAnsiTheme="majorBidi" w:cstheme="majorBidi"/>
          <w:i/>
          <w:iCs/>
          <w:sz w:val="24"/>
          <w:szCs w:val="24"/>
        </w:rPr>
        <w:t>ā</w:t>
      </w:r>
      <w:r w:rsidR="007A5638" w:rsidRPr="0009559F">
        <w:rPr>
          <w:rFonts w:ascii="Times New Roman" w:hAnsi="Times New Roman" w:cs="Times New Roman"/>
          <w:i/>
          <w:iCs/>
          <w:sz w:val="24"/>
          <w:szCs w:val="24"/>
        </w:rPr>
        <w:t>ra</w:t>
      </w:r>
      <w:r w:rsidR="007A5638">
        <w:rPr>
          <w:rFonts w:ascii="Times New Roman" w:hAnsi="Times New Roman" w:cs="Times New Roman"/>
          <w:i/>
          <w:iCs/>
          <w:sz w:val="24"/>
          <w:szCs w:val="24"/>
        </w:rPr>
        <w:t>t</w:t>
      </w:r>
      <w:r w:rsidR="007A5638" w:rsidRPr="0009559F">
        <w:rPr>
          <w:rFonts w:ascii="Times New Roman" w:hAnsi="Times New Roman" w:cs="Times New Roman"/>
          <w:sz w:val="24"/>
          <w:szCs w:val="24"/>
        </w:rPr>
        <w:t xml:space="preserve"> ini merupakan hukuman pokok yang kedua.</w:t>
      </w:r>
      <w:proofErr w:type="gramEnd"/>
      <w:r w:rsidR="007A5638" w:rsidRPr="0009559F">
        <w:rPr>
          <w:rFonts w:ascii="Times New Roman" w:hAnsi="Times New Roman" w:cs="Times New Roman"/>
          <w:sz w:val="24"/>
          <w:szCs w:val="24"/>
        </w:rPr>
        <w:t xml:space="preserve"> Jenisnya yaitu memerdekakan hamba sahaya yang mukmin. </w:t>
      </w:r>
      <w:proofErr w:type="gramStart"/>
      <w:r w:rsidR="00D334B6">
        <w:rPr>
          <w:rFonts w:ascii="Times New Roman" w:hAnsi="Times New Roman" w:cs="Times New Roman"/>
          <w:sz w:val="24"/>
          <w:szCs w:val="24"/>
        </w:rPr>
        <w:t xml:space="preserve">Bila </w:t>
      </w:r>
      <w:r w:rsidR="007A5638" w:rsidRPr="0009559F">
        <w:rPr>
          <w:rFonts w:ascii="Times New Roman" w:hAnsi="Times New Roman" w:cs="Times New Roman"/>
          <w:sz w:val="24"/>
          <w:szCs w:val="24"/>
        </w:rPr>
        <w:t xml:space="preserve">hamba tidak ditemukan </w:t>
      </w:r>
      <w:r w:rsidR="00D334B6">
        <w:rPr>
          <w:rFonts w:ascii="Times New Roman" w:hAnsi="Times New Roman" w:cs="Times New Roman"/>
          <w:sz w:val="24"/>
          <w:szCs w:val="24"/>
        </w:rPr>
        <w:t>maka</w:t>
      </w:r>
      <w:r w:rsidR="007A5638" w:rsidRPr="0009559F">
        <w:rPr>
          <w:rFonts w:ascii="Times New Roman" w:hAnsi="Times New Roman" w:cs="Times New Roman"/>
          <w:sz w:val="24"/>
          <w:szCs w:val="24"/>
        </w:rPr>
        <w:t xml:space="preserve"> diganti dengan puasa dua bulan berturut-turut.</w:t>
      </w:r>
      <w:proofErr w:type="gramEnd"/>
      <w:r w:rsidR="007A5638" w:rsidRPr="0009559F">
        <w:rPr>
          <w:rFonts w:ascii="Times New Roman" w:hAnsi="Times New Roman" w:cs="Times New Roman"/>
          <w:sz w:val="24"/>
          <w:szCs w:val="24"/>
        </w:rPr>
        <w:t xml:space="preserve"> </w:t>
      </w:r>
      <w:proofErr w:type="gramStart"/>
      <w:r w:rsidR="007A5638" w:rsidRPr="0009559F">
        <w:rPr>
          <w:rFonts w:ascii="Times New Roman" w:hAnsi="Times New Roman" w:cs="Times New Roman"/>
          <w:sz w:val="24"/>
          <w:szCs w:val="24"/>
        </w:rPr>
        <w:t xml:space="preserve">Malikiyah menganggap pembunuhan menyerupai sengaja sebagai pembunuhan sengaja yang tidak wajib dikenakan </w:t>
      </w:r>
      <w:r w:rsidR="007A5638" w:rsidRPr="00505E5F">
        <w:rPr>
          <w:rFonts w:ascii="Times New Roman" w:hAnsi="Times New Roman" w:cs="Times New Roman"/>
          <w:i/>
          <w:iCs/>
          <w:sz w:val="24"/>
          <w:szCs w:val="24"/>
        </w:rPr>
        <w:t>kaff</w:t>
      </w:r>
      <w:r w:rsidR="007A5638" w:rsidRPr="006D5272">
        <w:rPr>
          <w:rFonts w:asciiTheme="majorBidi" w:hAnsiTheme="majorBidi" w:cstheme="majorBidi"/>
          <w:i/>
          <w:iCs/>
          <w:sz w:val="24"/>
          <w:szCs w:val="24"/>
        </w:rPr>
        <w:t>ā</w:t>
      </w:r>
      <w:r w:rsidR="007A5638" w:rsidRPr="00505E5F">
        <w:rPr>
          <w:rFonts w:ascii="Times New Roman" w:hAnsi="Times New Roman" w:cs="Times New Roman"/>
          <w:i/>
          <w:iCs/>
          <w:sz w:val="24"/>
          <w:szCs w:val="24"/>
        </w:rPr>
        <w:t>ra</w:t>
      </w:r>
      <w:r w:rsidR="007A5638">
        <w:rPr>
          <w:rFonts w:ascii="Times New Roman" w:hAnsi="Times New Roman" w:cs="Times New Roman"/>
          <w:i/>
          <w:iCs/>
          <w:sz w:val="24"/>
          <w:szCs w:val="24"/>
        </w:rPr>
        <w:t>t</w:t>
      </w:r>
      <w:r w:rsidR="007A5638" w:rsidRPr="00505E5F">
        <w:rPr>
          <w:rFonts w:ascii="Times New Roman" w:hAnsi="Times New Roman" w:cs="Times New Roman"/>
          <w:i/>
          <w:iCs/>
          <w:sz w:val="24"/>
          <w:szCs w:val="24"/>
        </w:rPr>
        <w:t>.</w:t>
      </w:r>
      <w:proofErr w:type="gramEnd"/>
      <w:r w:rsidR="007A5638">
        <w:rPr>
          <w:rStyle w:val="FootnoteReference"/>
          <w:rFonts w:ascii="Times New Roman" w:hAnsi="Times New Roman" w:cs="Times New Roman"/>
          <w:i/>
          <w:iCs/>
          <w:sz w:val="24"/>
          <w:szCs w:val="24"/>
        </w:rPr>
        <w:footnoteReference w:id="16"/>
      </w:r>
      <w:r w:rsidR="007A5638" w:rsidRPr="0009559F">
        <w:rPr>
          <w:rFonts w:ascii="Times New Roman" w:hAnsi="Times New Roman" w:cs="Times New Roman"/>
          <w:sz w:val="24"/>
          <w:szCs w:val="24"/>
        </w:rPr>
        <w:t xml:space="preserve"> </w:t>
      </w:r>
      <w:proofErr w:type="gramStart"/>
      <w:r w:rsidR="007A5638" w:rsidRPr="0009559F">
        <w:rPr>
          <w:rFonts w:ascii="Times New Roman" w:hAnsi="Times New Roman" w:cs="Times New Roman"/>
          <w:sz w:val="24"/>
          <w:szCs w:val="24"/>
        </w:rPr>
        <w:t>Dengan demikian</w:t>
      </w:r>
      <w:r w:rsidR="00D334B6">
        <w:rPr>
          <w:rFonts w:ascii="Times New Roman" w:hAnsi="Times New Roman" w:cs="Times New Roman"/>
          <w:sz w:val="24"/>
          <w:szCs w:val="24"/>
        </w:rPr>
        <w:t xml:space="preserve"> </w:t>
      </w:r>
      <w:r w:rsidR="00D334B6" w:rsidRPr="0009559F">
        <w:rPr>
          <w:rFonts w:ascii="Times New Roman" w:hAnsi="Times New Roman" w:cs="Times New Roman"/>
          <w:sz w:val="24"/>
          <w:szCs w:val="24"/>
        </w:rPr>
        <w:t xml:space="preserve">tindak pidana ini hanya satu, yaitu </w:t>
      </w:r>
      <w:r w:rsidR="00D334B6">
        <w:rPr>
          <w:rFonts w:ascii="Times New Roman" w:hAnsi="Times New Roman" w:cs="Times New Roman"/>
          <w:sz w:val="24"/>
          <w:szCs w:val="24"/>
        </w:rPr>
        <w:t>diat</w:t>
      </w:r>
      <w:r w:rsidR="007A5638">
        <w:rPr>
          <w:rFonts w:ascii="Times New Roman" w:hAnsi="Times New Roman" w:cs="Times New Roman"/>
          <w:sz w:val="24"/>
          <w:szCs w:val="24"/>
        </w:rPr>
        <w:t>.</w:t>
      </w:r>
      <w:proofErr w:type="gramEnd"/>
    </w:p>
    <w:p w:rsidR="007A5638" w:rsidRPr="0009559F" w:rsidRDefault="00D334B6" w:rsidP="007A5638">
      <w:pPr>
        <w:tabs>
          <w:tab w:val="left" w:pos="7937"/>
        </w:tabs>
        <w:spacing w:after="0" w:line="480" w:lineRule="exact"/>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H</w:t>
      </w:r>
      <w:r w:rsidR="007A5638" w:rsidRPr="0009559F">
        <w:rPr>
          <w:rFonts w:ascii="Times New Roman" w:hAnsi="Times New Roman" w:cs="Times New Roman"/>
          <w:sz w:val="24"/>
          <w:szCs w:val="24"/>
        </w:rPr>
        <w:t>ukuman takzir</w:t>
      </w:r>
      <w:r>
        <w:rPr>
          <w:rFonts w:ascii="Times New Roman" w:hAnsi="Times New Roman" w:cs="Times New Roman"/>
          <w:sz w:val="24"/>
          <w:szCs w:val="24"/>
        </w:rPr>
        <w:t xml:space="preserve"> dapat digunakan bila</w:t>
      </w:r>
      <w:r w:rsidRPr="00D334B6">
        <w:rPr>
          <w:rFonts w:ascii="Times New Roman" w:hAnsi="Times New Roman" w:cs="Times New Roman"/>
          <w:sz w:val="24"/>
          <w:szCs w:val="24"/>
        </w:rPr>
        <w:t xml:space="preserve"> </w:t>
      </w:r>
      <w:r w:rsidRPr="0009559F">
        <w:rPr>
          <w:rFonts w:ascii="Times New Roman" w:hAnsi="Times New Roman" w:cs="Times New Roman"/>
          <w:sz w:val="24"/>
          <w:szCs w:val="24"/>
        </w:rPr>
        <w:t xml:space="preserve">pidana </w:t>
      </w:r>
      <w:r>
        <w:rPr>
          <w:rFonts w:ascii="Times New Roman" w:hAnsi="Times New Roman" w:cs="Times New Roman"/>
          <w:sz w:val="24"/>
          <w:szCs w:val="24"/>
        </w:rPr>
        <w:t>diat</w:t>
      </w:r>
      <w:r w:rsidRPr="0009559F">
        <w:rPr>
          <w:rFonts w:ascii="Times New Roman" w:hAnsi="Times New Roman" w:cs="Times New Roman"/>
          <w:sz w:val="24"/>
          <w:szCs w:val="24"/>
        </w:rPr>
        <w:t xml:space="preserve"> gugur karena sebab pengampunan atau lainnya</w:t>
      </w:r>
      <w:r w:rsidR="007A5638" w:rsidRPr="0009559F">
        <w:rPr>
          <w:rFonts w:ascii="Times New Roman" w:hAnsi="Times New Roman" w:cs="Times New Roman"/>
          <w:sz w:val="24"/>
          <w:szCs w:val="24"/>
        </w:rPr>
        <w:t>.</w:t>
      </w:r>
      <w:proofErr w:type="gramEnd"/>
      <w:r w:rsidR="007A5638" w:rsidRPr="0009559F">
        <w:rPr>
          <w:rFonts w:ascii="Times New Roman" w:hAnsi="Times New Roman" w:cs="Times New Roman"/>
          <w:sz w:val="24"/>
          <w:szCs w:val="24"/>
        </w:rPr>
        <w:t xml:space="preserve"> </w:t>
      </w:r>
      <w:proofErr w:type="gramStart"/>
      <w:r w:rsidR="007A5638" w:rsidRPr="0009559F">
        <w:rPr>
          <w:rFonts w:ascii="Times New Roman" w:hAnsi="Times New Roman" w:cs="Times New Roman"/>
          <w:sz w:val="24"/>
          <w:szCs w:val="24"/>
        </w:rPr>
        <w:t xml:space="preserve">Seperti dalam pembunuhan sengaja, maka dalam pembunuhan menyerupai sengaja juga berlaku bagi pelaku hukuman takzir ini, hakim diberi kebebasan untuk memilih jenis hukuman takzir yang sesuai dengan perbuatan yang dilakukan oleh pelaku tindak pidana dengan mempertimbangkan </w:t>
      </w:r>
      <w:r w:rsidR="007A5638" w:rsidRPr="0009559F">
        <w:rPr>
          <w:rFonts w:ascii="Times New Roman" w:hAnsi="Times New Roman" w:cs="Times New Roman"/>
          <w:sz w:val="24"/>
          <w:szCs w:val="24"/>
        </w:rPr>
        <w:lastRenderedPageBreak/>
        <w:t>kemaslahatan bagi pelaku dan keluarga korban tindak pidan</w:t>
      </w:r>
      <w:r w:rsidR="00D1661B">
        <w:rPr>
          <w:rFonts w:ascii="Times New Roman" w:hAnsi="Times New Roman" w:cs="Times New Roman"/>
          <w:sz w:val="24"/>
          <w:szCs w:val="24"/>
        </w:rPr>
        <w:t>a pembunuhan yang menyerupai sen</w:t>
      </w:r>
      <w:r w:rsidR="007A5638" w:rsidRPr="0009559F">
        <w:rPr>
          <w:rFonts w:ascii="Times New Roman" w:hAnsi="Times New Roman" w:cs="Times New Roman"/>
          <w:sz w:val="24"/>
          <w:szCs w:val="24"/>
        </w:rPr>
        <w:t>gaja.</w:t>
      </w:r>
      <w:proofErr w:type="gramEnd"/>
      <w:r w:rsidR="007A5638" w:rsidRPr="0009559F">
        <w:rPr>
          <w:rFonts w:ascii="Times New Roman" w:hAnsi="Times New Roman" w:cs="Times New Roman"/>
          <w:sz w:val="24"/>
          <w:szCs w:val="24"/>
        </w:rPr>
        <w:t xml:space="preserve">  </w:t>
      </w:r>
    </w:p>
    <w:p w:rsidR="007A5638" w:rsidRPr="00D1661B" w:rsidRDefault="00D1661B" w:rsidP="007A5638">
      <w:pPr>
        <w:tabs>
          <w:tab w:val="left" w:pos="7937"/>
        </w:tabs>
        <w:spacing w:after="0" w:line="480" w:lineRule="exact"/>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Selain itu</w:t>
      </w:r>
      <w:r w:rsidR="007A5638" w:rsidRPr="0009559F">
        <w:rPr>
          <w:rFonts w:ascii="Times New Roman" w:hAnsi="Times New Roman" w:cs="Times New Roman"/>
          <w:sz w:val="24"/>
          <w:szCs w:val="24"/>
        </w:rPr>
        <w:t xml:space="preserve"> juga memiliki pidana tambahan, yaitu penghapusan hak waris dan hak wasiat.</w:t>
      </w:r>
      <w:proofErr w:type="gramEnd"/>
      <w:r w:rsidR="007A5638" w:rsidRPr="0009559F">
        <w:rPr>
          <w:rFonts w:ascii="Times New Roman" w:hAnsi="Times New Roman" w:cs="Times New Roman"/>
          <w:sz w:val="24"/>
          <w:szCs w:val="24"/>
        </w:rPr>
        <w:t xml:space="preserve"> Hal ini didasarkan kepada keumuman dari hadis Amr ibn Syu’aib bahwa Nabi saw bersabda:</w:t>
      </w:r>
    </w:p>
    <w:p w:rsidR="00D1661B" w:rsidRPr="00D1661B" w:rsidRDefault="00D1661B" w:rsidP="007A5638">
      <w:pPr>
        <w:tabs>
          <w:tab w:val="left" w:pos="7937"/>
        </w:tabs>
        <w:spacing w:after="0" w:line="480" w:lineRule="exact"/>
        <w:ind w:right="-1" w:firstLine="709"/>
        <w:jc w:val="both"/>
        <w:rPr>
          <w:rFonts w:ascii="Times New Roman" w:hAnsi="Times New Roman" w:cs="Times New Roman"/>
          <w:sz w:val="32"/>
          <w:szCs w:val="32"/>
        </w:rPr>
      </w:pPr>
    </w:p>
    <w:p w:rsidR="007A5638" w:rsidRPr="00D1661B" w:rsidRDefault="007A5638" w:rsidP="007A5638">
      <w:pPr>
        <w:bidi/>
        <w:jc w:val="both"/>
        <w:rPr>
          <w:rFonts w:ascii="Times New Roman" w:hAnsi="Times New Roman" w:cs="Times New Roman"/>
          <w:sz w:val="32"/>
          <w:szCs w:val="32"/>
          <w:rtl/>
        </w:rPr>
      </w:pPr>
      <w:r w:rsidRPr="00D1661B">
        <w:rPr>
          <w:rFonts w:ascii="Times New Roman" w:hAnsi="Times New Roman" w:cs="Times New Roman"/>
          <w:sz w:val="32"/>
          <w:szCs w:val="32"/>
          <w:rtl/>
        </w:rPr>
        <w:t>قَالَ أَبُو دَاوُد وَجَدْتُ فِي كِتَابِي عَنْ شَيْبَانَ وَلَمْ أَسْمَعْهُ مِنْهُ فَحَدَّثَنَاهُ أَبُو بَكْرٍ صَاحِبٌ لَنَا ثِقَةٌ قَالَ حَدَّثَنَا شَيْبَانُ حَدَّثَنَا مُحَمَّدٌ يَعْنِي ابْنَ رَاشِدٍ عَنْ سُلَيْمَانَ يَعْنِي ابْنَ مُوسَى عَنْ عَمْرِو بْنِ شُعَيْبٍ عَنْ أَبِيهِ عَنْ جَدِّهِ قَالَ كَانَ رَسُولُ اللَّهِ صَلَّى اللَّهُ عَلَيْهِ وَسَلَّمَ يُقَوِّمُ دِيَةَ الْخَطَإِ عَلَى أَهْلِ الْقُرَى أَرْبَعَ مِائَةِ دِينَارٍ أَوْ عَدْلَهَا مِنْ الْوَرِقِ وَيُقَوِّمُهَا عَلَى أَثْمَانِ الْإِبِلِ فَإِذَا غَلَتْ رَفَعَ فِي قِيمَتِهَا وَإِذَا هَاجَتْ رُخْصًا نَقَصَ مِنْ قِيمَتِهَا وَبَلَغَتْ عَلَى عَهْدِ رَسُولِ اللَّهِ صَلَّى اللَّهُ عَلَيْهِ وَسَلَّمَ مَا بَيْنَ أَرْبَعِ مِائَةِ دِينَارٍ إِلَى ثَمَانِ مِائَةِ دِينَارٍ وَعَدْلُهَا مِنْ الْوَرِقِ ثَمَانِيَةُ آلَافِ دِرْهَمٍ وَقَضَى رَسُولُ اللَّهِ صَلَّى اللَّهُ عَلَيْهِ وَسَلَّمَ عَلَى أَهْلِ الْبَقَرِ مِائَتَيْ بَقَرَةٍ وَمَنْ كَانَ دِيَةُ عَقْلِهِ فِي الشَّاءِ فَأَلْفَيْ شَاةٍ قَالَ وَقَالَ رَسُولُ اللَّهِ صَلَّى اللَّهُ عَلَيْهِ وَسَلَّمَ إِنَّ الْعَقْلَ مِيرَاثٌ بَيْنَ وَرَثَةِ الْقَتِيلِ عَلَى قَرَابَتِهِمْ فَمَا فَضَلَ فَلِلْعَصَبَةِ قَالَ وَقَضَى رَسُولُ اللَّهِ صَلَّى اللَّهُ عَلَيْهِ وَسَلَّمَ فِي الْأَنْفِ إِذَا جُدِعَ الدِّيَةَ كَامِلَةً وَإِذَا جُدِعَتْ ثَنْدُوَتُهُ فَنِصْفُ الْعَقْلِ خَمْسُونَ مِنْ الْإِبِلِ أَوْ عَدْلُهَا مِنْ الذَّهَبِ أَوْ الْوَرِقِ أَوْ مِائَةُ بَقَرَةٍ أَوْ أَلْفُ شَاةٍ وَفِي الْيَدِ إِذَا قُطِعَتْ نِصْفُ الْعَقْلِ وَفِي الرِّجْلِ نِصْفُ الْعَقْلِ وَفِي الْمَأْمُومَةِ ثُلُثُ الْعَقْلِ ثَلَاثٌ وَثَلَاثُونَ مِنْ الْإِبِلِ وَثُلُثٌ أَوْ قِيمَتُهَا مِنْ الذَّهَبِ أَوْ الْوَرِقِ أَوْ الْبَقَرِ أَوْ الشَّاءِ وَالْجَائِفَةُ مِثْلُ ذَلِكَ وَفِي الْأَصَابِعِ فِي كُلِّ أُصْبُعٍ عَشْرٌ مِنْ الْإِبِلِ وَفِي الْأَسْنَانِ فِي كُلِّ سِنٍّ خَمْسٌ مِنْ الْإِبِلِ وَقَضَى رَسُولُ اللَّهِ صَلَّى اللَّهُ عَلَيْهِ وَسَلَّمَ أَنَّ عَقْلَ الْمَرْأَةِ بَيْنَ عَصَبَتِهَا مَنْ كَانُوا لَا يَرِثُونَ مِنْهَا شَيْئًا إِلَّا مَا فَضَلَ عَنْ وَرَثَتِهَا وَإِنْ قُتِلَتْ فَعَقْلُهَا بَيْنَ وَرَثَتِهَا وَهُمْ يَقْتُلُونَ قَاتِلَهُمْ وَقَالَ رَسُولُ اللَّهِ صَلَّى اللَّهُ عَلَيْهِ وَسَلَّمَ لَيْسَ لِلْقَاتِلِ شَيْءٌ وَإِنْ لَمْ يَكُنْ لَهُ وَارِثٌ فَوَارِثُهُ أَقْرَبُ النَّاسِ إِلَيْهِ وَلَا يَرِثُ الْقَاتِلُ شَيْئًا. قَالَ مُحَمَّدٌ هَذَا كُلُّهُ حَدَّثَنِي بِهِ سُلَيْمَانُ بْنُ مُوسَى عَنْ عَمْرِو بْنِ شُعَيْبٍ عَنْ أَبِيهِ عَنْ جَدِّهِ عَنْ النَّبِيِّ صَلَّى اللَّهُ عَلَيْهِ وَسَلَّمَ قَالَ أَبُو دَاوُد مُحَمَّدُ بْنُ رَاشِدٍ مِنْ أَهْلِ دِمَشْقَ هَرَبَ إِلَى الْبَصْرَةِ مِنْ الْقَتْلِ</w:t>
      </w:r>
      <w:r w:rsidRPr="00D1661B">
        <w:rPr>
          <w:rStyle w:val="FootnoteReference"/>
          <w:rFonts w:ascii="Times New Roman" w:hAnsi="Times New Roman" w:cs="Times New Roman"/>
          <w:sz w:val="32"/>
          <w:szCs w:val="32"/>
          <w:rtl/>
        </w:rPr>
        <w:footnoteReference w:id="17"/>
      </w:r>
    </w:p>
    <w:p w:rsidR="007A5638" w:rsidRPr="00095F9A" w:rsidRDefault="007A5638" w:rsidP="007A5638">
      <w:pPr>
        <w:jc w:val="both"/>
        <w:rPr>
          <w:rFonts w:asciiTheme="majorBidi" w:hAnsiTheme="majorBidi" w:cstheme="majorBidi"/>
          <w:sz w:val="24"/>
          <w:szCs w:val="24"/>
        </w:rPr>
      </w:pPr>
      <w:r w:rsidRPr="00095F9A">
        <w:rPr>
          <w:rFonts w:asciiTheme="majorBidi" w:hAnsiTheme="majorBidi" w:cstheme="majorBidi"/>
          <w:sz w:val="24"/>
          <w:szCs w:val="24"/>
        </w:rPr>
        <w:lastRenderedPageBreak/>
        <w:t>Artinya:</w:t>
      </w:r>
    </w:p>
    <w:p w:rsidR="007A5638" w:rsidRPr="00443877" w:rsidRDefault="007A5638" w:rsidP="007A5638">
      <w:pPr>
        <w:spacing w:line="240" w:lineRule="exact"/>
        <w:ind w:left="709"/>
        <w:jc w:val="both"/>
        <w:rPr>
          <w:rFonts w:asciiTheme="majorBidi" w:hAnsiTheme="majorBidi" w:cstheme="majorBidi"/>
          <w:sz w:val="24"/>
          <w:szCs w:val="24"/>
        </w:rPr>
      </w:pPr>
      <w:r w:rsidRPr="00095F9A">
        <w:rPr>
          <w:rFonts w:asciiTheme="majorBidi" w:hAnsiTheme="majorBidi" w:cstheme="majorBidi"/>
          <w:sz w:val="24"/>
          <w:szCs w:val="24"/>
        </w:rPr>
        <w:t>Abu Dawud berkata, “Aku mendapatkan dalam bukuku; dari Syaiban -namun aku belum pernah mendengarnya darinya- Abu Bakr -sahabat kami yang terpercaya- mengabarkannya kepada kami, ia berkata; telah menceritakan kepada kami Muhammad -maksudnya Muhammad bin Rasyid- dari Sulaiman -maksudnya Sulaiman bin Musa- dari Amru bin Syu’aib dari Bapaknya dari Kakeknya ia berkata, “Rasulullah saw. menetapkan bahwa diyatnya pembunuh yang tidak sengaja bagi penduduk kampung adalah empat ratus dinar, atau dirham yang sebanding, serta menetapkan sesuai dengan harga unta. Jika harga unta naik maka beliau menaikkan nilainya dan jika turun maka beliau menurunkan nilainya. Sehingga, diyat pada masa Rasulullah saw. berkisar antara empat ratus dinar hingga delapan ratus dinar, atau sebanding dengan delapan ribu dirham. Rasulullah saw. menetapkan bahwa bagi pemilik sapi dendanya adalah dua ratus ekor sapi, jika diyat itu dibayarkan berupa kambing maka dengan dua ribu ekor kambing.” Ia (perawi) berkata, “Rasulullah saw. bersabda: “Tebusan diyat adalah harta warisan untuk semua ahli waris korban untuk dibagi dengan kerabatnya, jika sisa maka itu untuk ashabah (orang-orang yang mendapatkan bagian sisa dalam warisan).” Ia (perawi) berkata, “Rasulullah saw. memberi putusan pada hidung bahwa; jika dipotong maka dendanya adalah diyat secara sempurna, jika hanya ujungnya maka diyatnya setengahnya, yaitu lima puluh ekor unta, atau nilai yang sebanding dengannya baik itu emas atau perak. Atau dengan seratus sapi atau seribu kambing. Dan jika tangan dipotong, maka dendanya adalah setengah diyat, pada kaki dendanya setengah diyat, muka sepertiga diyat; tiga puluh tiga unta dan sepertiga atau yang senilai baik itu berupa emas atau perak. Atau sapi, atau kambing, dan pada rongga juga seperti itu pula. Pada jemari, maka setiap jarinya adalah sepuluh unta, dan setiap gigi adalah lima unta. Rasulullah saw. juga telah menetapkan bahwa diyat yang harus ditanggung oleh seorang wanita ditanggung oleh para ashabahnya (wanita), yaitu kelompok orang yang tidak mendapatkan harta waris kecuali sisa dari ahli warinya. Jika ia dibunuh maka diyatnya bagi ahli warisnya atau mereka membunuh pembunuhnya. Rasulullah saw. bersabda: “Pembunuh tidak mendapatkan apa-apa, jika ia tidak mempunyai ahli waris, maka warisannya jatuh kepada orang yang paling dekat dengannya, dan bagi pembunuh tidak mendapatkan warisan sedikitpun.” Muhammad berkata, “Semua riwayat itu diceritakan kepadaku oleh Sulaiman bin Musa dari Amru bin Syu’aib, dari bapaknya, dari kakeknya, dari Nabi saw.” Abu Dawud berkata, “Muhammad bin rasyid berasal dari Damaskus, ia melarikan diri ke Bashrah untuk menghindari pembunuhan.”</w:t>
      </w:r>
    </w:p>
    <w:p w:rsidR="007A5638" w:rsidRDefault="007A5638" w:rsidP="007A5638">
      <w:pPr>
        <w:tabs>
          <w:tab w:val="left" w:pos="7937"/>
        </w:tabs>
        <w:spacing w:after="0" w:line="480" w:lineRule="exact"/>
        <w:ind w:right="-1" w:firstLine="709"/>
        <w:jc w:val="both"/>
        <w:rPr>
          <w:rFonts w:ascii="Times New Roman" w:hAnsi="Times New Roman" w:cs="Times New Roman"/>
          <w:sz w:val="24"/>
          <w:szCs w:val="24"/>
        </w:rPr>
      </w:pPr>
      <w:r w:rsidRPr="0009559F">
        <w:rPr>
          <w:rFonts w:ascii="Times New Roman" w:hAnsi="Times New Roman" w:cs="Times New Roman"/>
          <w:sz w:val="24"/>
          <w:szCs w:val="24"/>
        </w:rPr>
        <w:t xml:space="preserve">Pengertian </w:t>
      </w:r>
      <w:r w:rsidRPr="002B0E1F">
        <w:rPr>
          <w:rFonts w:ascii="Times New Roman" w:hAnsi="Times New Roman" w:cs="Times New Roman"/>
          <w:i/>
          <w:iCs/>
          <w:sz w:val="24"/>
          <w:szCs w:val="24"/>
        </w:rPr>
        <w:t>q</w:t>
      </w:r>
      <w:r>
        <w:rPr>
          <w:rFonts w:ascii="Times New Roman" w:hAnsi="Times New Roman" w:cs="Times New Roman"/>
          <w:i/>
          <w:iCs/>
          <w:sz w:val="24"/>
          <w:szCs w:val="24"/>
        </w:rPr>
        <w:t>t</w:t>
      </w:r>
      <w:r w:rsidRPr="0009559F">
        <w:rPr>
          <w:rFonts w:ascii="Times New Roman" w:hAnsi="Times New Roman" w:cs="Times New Roman"/>
          <w:i/>
          <w:iCs/>
          <w:sz w:val="24"/>
          <w:szCs w:val="24"/>
        </w:rPr>
        <w:t>lu</w:t>
      </w:r>
      <w:r w:rsidRPr="0009559F">
        <w:rPr>
          <w:rFonts w:ascii="Times New Roman" w:hAnsi="Times New Roman" w:cs="Times New Roman"/>
          <w:sz w:val="24"/>
          <w:szCs w:val="24"/>
        </w:rPr>
        <w:t xml:space="preserve"> (pembunuh) dalam hadis tersebut mencakup semua bentuk pembunuhan, baik sengaja maupun menyerupai sengaja.</w:t>
      </w:r>
    </w:p>
    <w:p w:rsidR="007A5638" w:rsidRDefault="007A5638" w:rsidP="007A5638">
      <w:pPr>
        <w:spacing w:after="0" w:line="480" w:lineRule="exact"/>
        <w:ind w:firstLine="709"/>
        <w:jc w:val="both"/>
        <w:rPr>
          <w:rFonts w:ascii="Times New Roman" w:eastAsia="Times New Roman" w:hAnsi="Times New Roman" w:cs="Times New Roman"/>
          <w:sz w:val="24"/>
          <w:szCs w:val="24"/>
          <w:lang w:eastAsia="id-ID"/>
        </w:rPr>
      </w:pPr>
      <w:r w:rsidRPr="005B42E8">
        <w:rPr>
          <w:rFonts w:ascii="Times New Roman" w:eastAsia="Times New Roman" w:hAnsi="Times New Roman" w:cs="Times New Roman"/>
          <w:sz w:val="24"/>
          <w:szCs w:val="24"/>
          <w:lang w:eastAsia="id-ID"/>
        </w:rPr>
        <w:t xml:space="preserve">Pidana </w:t>
      </w:r>
      <w:r>
        <w:rPr>
          <w:rFonts w:ascii="Times New Roman" w:eastAsia="Times New Roman" w:hAnsi="Times New Roman" w:cs="Times New Roman"/>
          <w:sz w:val="24"/>
          <w:szCs w:val="24"/>
          <w:lang w:eastAsia="id-ID"/>
        </w:rPr>
        <w:t>diat</w:t>
      </w:r>
      <w:r w:rsidRPr="005B42E8">
        <w:rPr>
          <w:rFonts w:ascii="Times New Roman" w:eastAsia="Times New Roman" w:hAnsi="Times New Roman" w:cs="Times New Roman"/>
          <w:sz w:val="24"/>
          <w:szCs w:val="24"/>
          <w:lang w:eastAsia="id-ID"/>
        </w:rPr>
        <w:t xml:space="preserve"> merupakan salah satu pidana yang dijatuhkan oleh hakim disebab</w:t>
      </w:r>
      <w:r>
        <w:rPr>
          <w:rFonts w:ascii="Times New Roman" w:eastAsia="Times New Roman" w:hAnsi="Times New Roman" w:cs="Times New Roman"/>
          <w:sz w:val="24"/>
          <w:szCs w:val="24"/>
          <w:lang w:eastAsia="id-ID"/>
        </w:rPr>
        <w:t>kan atas:</w:t>
      </w:r>
    </w:p>
    <w:p w:rsidR="007A5638" w:rsidRPr="00BA3254" w:rsidRDefault="007A5638" w:rsidP="007A5638">
      <w:pPr>
        <w:pStyle w:val="ListParagraph"/>
        <w:numPr>
          <w:ilvl w:val="1"/>
          <w:numId w:val="12"/>
        </w:numPr>
        <w:spacing w:after="0" w:line="480" w:lineRule="exact"/>
        <w:ind w:left="426" w:hanging="426"/>
        <w:jc w:val="both"/>
        <w:rPr>
          <w:rFonts w:ascii="Times New Roman" w:hAnsi="Times New Roman" w:cs="Times New Roman"/>
          <w:sz w:val="24"/>
          <w:szCs w:val="24"/>
        </w:rPr>
      </w:pPr>
      <w:r w:rsidRPr="00BA3254">
        <w:rPr>
          <w:rFonts w:ascii="Times New Roman" w:eastAsia="Times New Roman" w:hAnsi="Times New Roman" w:cs="Times New Roman"/>
          <w:sz w:val="24"/>
          <w:szCs w:val="24"/>
          <w:lang w:eastAsia="id-ID"/>
        </w:rPr>
        <w:lastRenderedPageBreak/>
        <w:t xml:space="preserve">Orang yang telah terbukti secara sah menurut hukum membunuh orang </w:t>
      </w:r>
      <w:r>
        <w:rPr>
          <w:rFonts w:ascii="Times New Roman" w:eastAsia="Times New Roman" w:hAnsi="Times New Roman" w:cs="Times New Roman"/>
          <w:sz w:val="24"/>
          <w:szCs w:val="24"/>
          <w:lang w:eastAsia="id-ID"/>
        </w:rPr>
        <w:t>m</w:t>
      </w:r>
      <w:r w:rsidRPr="00BA3254">
        <w:rPr>
          <w:rFonts w:ascii="Times New Roman" w:eastAsia="Times New Roman" w:hAnsi="Times New Roman" w:cs="Times New Roman"/>
          <w:sz w:val="24"/>
          <w:szCs w:val="24"/>
          <w:lang w:eastAsia="id-ID"/>
        </w:rPr>
        <w:t xml:space="preserve">ukmin, secara tidak di sengaja atau mirip sengaja. Namun, apabila ahli waris korban merelakan </w:t>
      </w:r>
      <w:r>
        <w:rPr>
          <w:rFonts w:ascii="Times New Roman" w:eastAsia="Times New Roman" w:hAnsi="Times New Roman" w:cs="Times New Roman"/>
          <w:sz w:val="24"/>
          <w:szCs w:val="24"/>
          <w:lang w:eastAsia="id-ID"/>
        </w:rPr>
        <w:t>diat</w:t>
      </w:r>
      <w:r w:rsidRPr="00BA3254">
        <w:rPr>
          <w:rFonts w:ascii="Times New Roman" w:eastAsia="Times New Roman" w:hAnsi="Times New Roman" w:cs="Times New Roman"/>
          <w:sz w:val="24"/>
          <w:szCs w:val="24"/>
          <w:lang w:eastAsia="id-ID"/>
        </w:rPr>
        <w:t xml:space="preserve"> tersebut, terhukum dan keluarganya tidak</w:t>
      </w:r>
      <w:r>
        <w:rPr>
          <w:rFonts w:ascii="Times New Roman" w:eastAsia="Times New Roman" w:hAnsi="Times New Roman" w:cs="Times New Roman"/>
          <w:sz w:val="24"/>
          <w:szCs w:val="24"/>
          <w:lang w:eastAsia="id-ID"/>
        </w:rPr>
        <w:t xml:space="preserve"> wajib membayar diat tersebut.</w:t>
      </w:r>
    </w:p>
    <w:p w:rsidR="007A5638" w:rsidRPr="00BA3254" w:rsidRDefault="007A5638" w:rsidP="007A5638">
      <w:pPr>
        <w:pStyle w:val="ListParagraph"/>
        <w:numPr>
          <w:ilvl w:val="1"/>
          <w:numId w:val="12"/>
        </w:numPr>
        <w:spacing w:after="0" w:line="480" w:lineRule="exact"/>
        <w:ind w:left="426" w:hanging="426"/>
        <w:jc w:val="both"/>
        <w:rPr>
          <w:rFonts w:ascii="Times New Roman" w:hAnsi="Times New Roman" w:cs="Times New Roman"/>
          <w:sz w:val="24"/>
          <w:szCs w:val="24"/>
        </w:rPr>
      </w:pPr>
      <w:r w:rsidRPr="00BA3254">
        <w:rPr>
          <w:rFonts w:ascii="Times New Roman" w:eastAsia="Times New Roman" w:hAnsi="Times New Roman" w:cs="Times New Roman"/>
          <w:sz w:val="24"/>
          <w:szCs w:val="24"/>
          <w:lang w:eastAsia="id-ID"/>
        </w:rPr>
        <w:t xml:space="preserve">Orang yang telah terbukti secara sah menurut hukum membunuh kafir </w:t>
      </w:r>
      <w:r w:rsidRPr="004E6719">
        <w:rPr>
          <w:rFonts w:ascii="Times New Roman" w:hAnsi="Times New Roman"/>
          <w:sz w:val="24"/>
          <w:szCs w:val="24"/>
        </w:rPr>
        <w:t>ż</w:t>
      </w:r>
      <w:r w:rsidRPr="00BA3254">
        <w:rPr>
          <w:rFonts w:ascii="Times New Roman" w:eastAsia="Times New Roman" w:hAnsi="Times New Roman" w:cs="Times New Roman"/>
          <w:sz w:val="24"/>
          <w:szCs w:val="24"/>
          <w:lang w:eastAsia="id-ID"/>
        </w:rPr>
        <w:t xml:space="preserve">immi (orang kafir yang mengadakan perjanjian untuk tidak saling </w:t>
      </w:r>
      <w:r>
        <w:rPr>
          <w:rFonts w:ascii="Times New Roman" w:eastAsia="Times New Roman" w:hAnsi="Times New Roman" w:cs="Times New Roman"/>
          <w:sz w:val="24"/>
          <w:szCs w:val="24"/>
          <w:lang w:eastAsia="id-ID"/>
        </w:rPr>
        <w:t>memerangi dengan orang Islam).</w:t>
      </w:r>
    </w:p>
    <w:p w:rsidR="007A5638" w:rsidRPr="00BA3254" w:rsidRDefault="007A5638" w:rsidP="007A5638">
      <w:pPr>
        <w:pStyle w:val="ListParagraph"/>
        <w:numPr>
          <w:ilvl w:val="1"/>
          <w:numId w:val="12"/>
        </w:numPr>
        <w:spacing w:after="0" w:line="480" w:lineRule="exact"/>
        <w:ind w:left="426" w:hanging="426"/>
        <w:jc w:val="both"/>
        <w:rPr>
          <w:rFonts w:ascii="Times New Roman" w:hAnsi="Times New Roman" w:cs="Times New Roman"/>
          <w:sz w:val="24"/>
          <w:szCs w:val="24"/>
        </w:rPr>
      </w:pPr>
      <w:r w:rsidRPr="00BA3254">
        <w:rPr>
          <w:rFonts w:ascii="Times New Roman" w:eastAsia="Times New Roman" w:hAnsi="Times New Roman" w:cs="Times New Roman"/>
          <w:sz w:val="24"/>
          <w:szCs w:val="24"/>
          <w:lang w:eastAsia="id-ID"/>
        </w:rPr>
        <w:t xml:space="preserve">Orang yang dijatuhi hukuman </w:t>
      </w:r>
      <w:r>
        <w:rPr>
          <w:rFonts w:ascii="Times New Roman" w:eastAsia="Times New Roman" w:hAnsi="Times New Roman" w:cs="Times New Roman"/>
          <w:sz w:val="24"/>
          <w:szCs w:val="24"/>
          <w:lang w:eastAsia="id-ID"/>
        </w:rPr>
        <w:t>kisas</w:t>
      </w:r>
      <w:r w:rsidRPr="00BA3254">
        <w:rPr>
          <w:rFonts w:ascii="Times New Roman" w:eastAsia="Times New Roman" w:hAnsi="Times New Roman" w:cs="Times New Roman"/>
          <w:sz w:val="24"/>
          <w:szCs w:val="24"/>
          <w:lang w:eastAsia="id-ID"/>
        </w:rPr>
        <w:t xml:space="preserve"> (pembunuhan atau pelukaan dengan sengaja),</w:t>
      </w:r>
      <w:r>
        <w:rPr>
          <w:rFonts w:ascii="Times New Roman" w:eastAsia="Times New Roman" w:hAnsi="Times New Roman" w:cs="Times New Roman"/>
          <w:sz w:val="24"/>
          <w:szCs w:val="24"/>
          <w:lang w:eastAsia="id-ID"/>
        </w:rPr>
        <w:t xml:space="preserve"> </w:t>
      </w:r>
      <w:r w:rsidRPr="00BA3254">
        <w:rPr>
          <w:rFonts w:ascii="Times New Roman" w:eastAsia="Times New Roman" w:hAnsi="Times New Roman" w:cs="Times New Roman"/>
          <w:sz w:val="24"/>
          <w:szCs w:val="24"/>
          <w:lang w:eastAsia="id-ID"/>
        </w:rPr>
        <w:t>tetapi</w:t>
      </w:r>
      <w:r>
        <w:rPr>
          <w:rFonts w:ascii="Times New Roman" w:eastAsia="Times New Roman" w:hAnsi="Times New Roman" w:cs="Times New Roman"/>
          <w:sz w:val="24"/>
          <w:szCs w:val="24"/>
          <w:lang w:eastAsia="id-ID"/>
        </w:rPr>
        <w:t xml:space="preserve"> mendapat pengampunan atau</w:t>
      </w:r>
      <w:r w:rsidRPr="00BA3254">
        <w:rPr>
          <w:rFonts w:ascii="Times New Roman" w:eastAsia="Times New Roman" w:hAnsi="Times New Roman" w:cs="Times New Roman"/>
          <w:sz w:val="24"/>
          <w:szCs w:val="24"/>
          <w:lang w:eastAsia="id-ID"/>
        </w:rPr>
        <w:t xml:space="preserve"> di</w:t>
      </w:r>
      <w:r>
        <w:rPr>
          <w:rFonts w:ascii="Times New Roman" w:eastAsia="Times New Roman" w:hAnsi="Times New Roman" w:cs="Times New Roman"/>
          <w:sz w:val="24"/>
          <w:szCs w:val="24"/>
          <w:lang w:eastAsia="id-ID"/>
        </w:rPr>
        <w:t>maafkan oleh ahli waris korban.</w:t>
      </w:r>
    </w:p>
    <w:p w:rsidR="007A5638" w:rsidRDefault="007A5638" w:rsidP="007A5638">
      <w:pPr>
        <w:spacing w:after="0" w:line="48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Adapun jenis dan ukuran diat, terdapat perbedaan pendapat ulama, imam Abu Hanifah, Malik dan imam Syafi’i dalam </w:t>
      </w:r>
      <w:r w:rsidRPr="002B0E1F">
        <w:rPr>
          <w:rFonts w:ascii="Times New Roman" w:hAnsi="Times New Roman" w:cs="Times New Roman"/>
          <w:i/>
          <w:iCs/>
          <w:sz w:val="24"/>
          <w:szCs w:val="24"/>
        </w:rPr>
        <w:t>qaul qad</w:t>
      </w:r>
      <w:r w:rsidRPr="002B0E1F">
        <w:rPr>
          <w:rFonts w:asciiTheme="majorBidi" w:hAnsiTheme="majorBidi" w:cstheme="majorBidi"/>
          <w:i/>
          <w:iCs/>
          <w:sz w:val="24"/>
          <w:szCs w:val="24"/>
        </w:rPr>
        <w:t>î</w:t>
      </w:r>
      <w:r w:rsidRPr="002B0E1F">
        <w:rPr>
          <w:rFonts w:ascii="Times New Roman" w:hAnsi="Times New Roman" w:cs="Times New Roman"/>
          <w:i/>
          <w:iCs/>
          <w:sz w:val="24"/>
          <w:szCs w:val="24"/>
        </w:rPr>
        <w:t>m</w:t>
      </w:r>
      <w:r>
        <w:rPr>
          <w:rFonts w:ascii="Times New Roman" w:hAnsi="Times New Roman" w:cs="Times New Roman"/>
          <w:sz w:val="24"/>
          <w:szCs w:val="24"/>
        </w:rPr>
        <w:t xml:space="preserve"> dan </w:t>
      </w:r>
      <w:r w:rsidRPr="00E96CF0">
        <w:rPr>
          <w:rFonts w:ascii="Times New Roman" w:hAnsi="Times New Roman" w:cs="Times New Roman"/>
          <w:i/>
          <w:iCs/>
          <w:sz w:val="24"/>
          <w:szCs w:val="24"/>
        </w:rPr>
        <w:t>qaul jad</w:t>
      </w:r>
      <w:r w:rsidRPr="00E96CF0">
        <w:rPr>
          <w:rFonts w:asciiTheme="majorBidi" w:hAnsiTheme="majorBidi" w:cstheme="majorBidi"/>
          <w:i/>
          <w:iCs/>
          <w:sz w:val="24"/>
          <w:szCs w:val="24"/>
        </w:rPr>
        <w:t>î</w:t>
      </w:r>
      <w:r w:rsidRPr="00E96CF0">
        <w:rPr>
          <w:rFonts w:ascii="Times New Roman" w:hAnsi="Times New Roman" w:cs="Times New Roman"/>
          <w:i/>
          <w:iCs/>
          <w:sz w:val="24"/>
          <w:szCs w:val="24"/>
        </w:rPr>
        <w:t>d</w:t>
      </w:r>
      <w:r>
        <w:rPr>
          <w:rFonts w:ascii="Times New Roman" w:hAnsi="Times New Roman" w:cs="Times New Roman"/>
          <w:sz w:val="24"/>
          <w:szCs w:val="24"/>
        </w:rPr>
        <w:t xml:space="preserve"> berpendapat diat dari emas 1000 dinar dan diat dari  perak 10.000 dirham. Tetapi menurut imam Ahmad bin Hanbal, imam Abu Yusuf dan imam Muhammad bin Hasan al-Syaibani diat itu diwajibkan dalam enam jenis, yaitu unta, emas, perak, sapi, kambing dan pakaian khusus dari Yaman. Mereka beralasan dengan pernyataan Umar bin Khath</w:t>
      </w:r>
      <w:r w:rsidRPr="00DD2198">
        <w:rPr>
          <w:rFonts w:asciiTheme="majorBidi" w:hAnsiTheme="majorBidi" w:cstheme="majorBidi"/>
          <w:sz w:val="24"/>
          <w:szCs w:val="24"/>
        </w:rPr>
        <w:t>ā</w:t>
      </w:r>
      <w:r>
        <w:rPr>
          <w:rFonts w:ascii="Times New Roman" w:hAnsi="Times New Roman" w:cs="Times New Roman"/>
          <w:sz w:val="24"/>
          <w:szCs w:val="24"/>
        </w:rPr>
        <w:t>b;’ sesungguhnya harga unta telah naik, lalu Umar menetapkan nilai diat itu bagi pemilik emas sebanyak 1000 dinar, pemilik perak sebanyak 12.000 dirham, pemilik sapi sebanyak 200 ekor, pemilik kambing 2000 ekor kambing, dan bagi pemilik pakaian khusus orang Yaman sebanyak 200 pasang pakaian.</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
    <w:p w:rsidR="007A5638" w:rsidRDefault="007A5638" w:rsidP="007A5638">
      <w:pPr>
        <w:spacing w:after="0" w:line="48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Imam Syafi’i dalam </w:t>
      </w:r>
      <w:r w:rsidRPr="00E96CF0">
        <w:rPr>
          <w:rFonts w:ascii="Times New Roman" w:hAnsi="Times New Roman" w:cs="Times New Roman"/>
          <w:i/>
          <w:iCs/>
          <w:sz w:val="24"/>
          <w:szCs w:val="24"/>
        </w:rPr>
        <w:t xml:space="preserve">qaul </w:t>
      </w:r>
      <w:r>
        <w:rPr>
          <w:rFonts w:ascii="Times New Roman" w:hAnsi="Times New Roman" w:cs="Times New Roman"/>
          <w:i/>
          <w:iCs/>
          <w:sz w:val="24"/>
          <w:szCs w:val="24"/>
        </w:rPr>
        <w:t>j</w:t>
      </w:r>
      <w:r w:rsidRPr="00E96CF0">
        <w:rPr>
          <w:rFonts w:ascii="Times New Roman" w:hAnsi="Times New Roman" w:cs="Times New Roman"/>
          <w:i/>
          <w:iCs/>
          <w:sz w:val="24"/>
          <w:szCs w:val="24"/>
        </w:rPr>
        <w:t>ad</w:t>
      </w:r>
      <w:r w:rsidRPr="00E96CF0">
        <w:rPr>
          <w:rFonts w:asciiTheme="majorBidi" w:hAnsiTheme="majorBidi" w:cstheme="majorBidi"/>
          <w:i/>
          <w:iCs/>
          <w:sz w:val="24"/>
          <w:szCs w:val="24"/>
        </w:rPr>
        <w:t>î</w:t>
      </w:r>
      <w:r w:rsidRPr="00E96CF0">
        <w:rPr>
          <w:rFonts w:ascii="Times New Roman" w:hAnsi="Times New Roman" w:cs="Times New Roman"/>
          <w:i/>
          <w:iCs/>
          <w:sz w:val="24"/>
          <w:szCs w:val="24"/>
        </w:rPr>
        <w:t>d</w:t>
      </w:r>
      <w:r>
        <w:rPr>
          <w:rFonts w:ascii="Times New Roman" w:hAnsi="Times New Roman" w:cs="Times New Roman"/>
          <w:sz w:val="24"/>
          <w:szCs w:val="24"/>
        </w:rPr>
        <w:t xml:space="preserve"> berpendapat bahwa kewajiban pokok dalam jenis diat itu adalah unta sebanyak 100 ekor, tanpa cacat. Tetapi jika unta tidak ada lagi atau  harga unta itu telah melonjak naik sehingga tidak sama lagi </w:t>
      </w:r>
      <w:r>
        <w:rPr>
          <w:rFonts w:ascii="Times New Roman" w:hAnsi="Times New Roman" w:cs="Times New Roman"/>
          <w:sz w:val="24"/>
          <w:szCs w:val="24"/>
        </w:rPr>
        <w:lastRenderedPageBreak/>
        <w:t>dengan harga unta di zaman Rasulullah saw, maka yang diwajibkan adalah nilainya. Seperti yang telah dipraktikkan oleh Umar.</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w:t>
      </w:r>
    </w:p>
    <w:p w:rsidR="007A5638" w:rsidRDefault="007A5638" w:rsidP="007A5638">
      <w:pPr>
        <w:spacing w:after="0" w:line="480" w:lineRule="exact"/>
        <w:ind w:firstLine="709"/>
        <w:jc w:val="both"/>
        <w:rPr>
          <w:rFonts w:ascii="Times New Roman" w:hAnsi="Times New Roman" w:cs="Times New Roman"/>
          <w:sz w:val="24"/>
          <w:szCs w:val="24"/>
        </w:rPr>
      </w:pPr>
      <w:r>
        <w:rPr>
          <w:rFonts w:ascii="Times New Roman" w:hAnsi="Times New Roman" w:cs="Times New Roman"/>
          <w:sz w:val="24"/>
          <w:szCs w:val="24"/>
        </w:rPr>
        <w:t>Melihat perbedaan pandangan ulama tentang jenis dan ukuran diat tersbut, maka standar pembayaran diat itu adalah 100 ekor unta, sehingga untuk menentukan berapa jumlah diat itu berarti akan dilakukan konvensi dengan harga 100 ekor unta itu, maka nilai itulah yang menjadi pidana diatnya</w:t>
      </w:r>
    </w:p>
    <w:p w:rsidR="007A5638" w:rsidRDefault="007A5638" w:rsidP="007A5638">
      <w:pPr>
        <w:spacing w:after="0" w:line="480" w:lineRule="exact"/>
        <w:ind w:firstLine="709"/>
        <w:jc w:val="both"/>
        <w:rPr>
          <w:rFonts w:ascii="Times New Roman" w:hAnsi="Times New Roman" w:cs="Times New Roman"/>
          <w:sz w:val="24"/>
          <w:szCs w:val="24"/>
        </w:rPr>
      </w:pPr>
      <w:r>
        <w:rPr>
          <w:rFonts w:ascii="Times New Roman" w:hAnsi="Times New Roman" w:cs="Times New Roman"/>
          <w:sz w:val="24"/>
          <w:szCs w:val="24"/>
        </w:rPr>
        <w:t>Ulama juga berbeda pendapat tentang diat wanita dengan diat laki-laki. Menurut jumhur ulama fikih kasus terbunuhnya seorang wanita besar diatnya adalah setengah dari pembunuhan laki-laki, yaitu 50 ekor unta. Tetapi menurut Ibnu Ulayyah dan Abu Bakar Asram dari kelompok  Muktazilah bahwa diat dalam kasus terbunuhnya seorang wanita sama dengan diat dalam kasus terbunuhnya seorang laki-laki. Alasan mereka berdasarkan hadis Rasulullah “terhadap jiwa seorang mukmin adalah 100 ekor unta”.</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Juga hadis-hadis tentang perbedaan diat antara laki-laki dengan perempuan masih tergolong dugaan </w:t>
      </w:r>
      <w:r w:rsidRPr="00E96CF0">
        <w:rPr>
          <w:rFonts w:ascii="Times New Roman" w:hAnsi="Times New Roman" w:cs="Times New Roman"/>
          <w:i/>
          <w:iCs/>
          <w:sz w:val="24"/>
          <w:szCs w:val="24"/>
        </w:rPr>
        <w:t>(dzanni</w:t>
      </w:r>
      <w:r>
        <w:rPr>
          <w:rFonts w:ascii="Times New Roman" w:hAnsi="Times New Roman" w:cs="Times New Roman"/>
          <w:sz w:val="24"/>
          <w:szCs w:val="24"/>
        </w:rPr>
        <w:t xml:space="preserve">), bukan </w:t>
      </w:r>
      <w:r w:rsidRPr="003064FF">
        <w:rPr>
          <w:rFonts w:ascii="Times New Roman" w:hAnsi="Times New Roman" w:cs="Times New Roman"/>
          <w:i/>
          <w:iCs/>
          <w:sz w:val="24"/>
          <w:szCs w:val="24"/>
        </w:rPr>
        <w:t>qa</w:t>
      </w:r>
      <w:r w:rsidRPr="00E96CF0">
        <w:rPr>
          <w:rFonts w:ascii="Times New Roman" w:hAnsi="Times New Roman"/>
          <w:i/>
          <w:iCs/>
          <w:sz w:val="24"/>
          <w:szCs w:val="24"/>
        </w:rPr>
        <w:t>ṭ</w:t>
      </w:r>
      <w:r w:rsidRPr="003064FF">
        <w:rPr>
          <w:rFonts w:ascii="Times New Roman" w:hAnsi="Times New Roman" w:cs="Times New Roman"/>
          <w:i/>
          <w:iCs/>
          <w:sz w:val="24"/>
          <w:szCs w:val="24"/>
        </w:rPr>
        <w:t>’</w:t>
      </w:r>
      <w:r w:rsidRPr="00E96CF0">
        <w:rPr>
          <w:rFonts w:asciiTheme="majorBidi" w:hAnsiTheme="majorBidi" w:cstheme="majorBidi"/>
          <w:i/>
          <w:iCs/>
          <w:sz w:val="24"/>
          <w:szCs w:val="24"/>
        </w:rPr>
        <w:t>î</w:t>
      </w:r>
      <w:r>
        <w:rPr>
          <w:rFonts w:ascii="Times New Roman" w:hAnsi="Times New Roman" w:cs="Times New Roman"/>
          <w:sz w:val="24"/>
          <w:szCs w:val="24"/>
        </w:rPr>
        <w:t>. Oleh karena itu, menurut imam Syafi’i harus kembali kepada ketentuan al-Qur’an yang bersifat umum. Yakni QS al-Nis</w:t>
      </w:r>
      <w:r w:rsidRPr="00E96CF0">
        <w:rPr>
          <w:rFonts w:asciiTheme="majorBidi" w:hAnsiTheme="majorBidi" w:cstheme="majorBidi"/>
          <w:sz w:val="24"/>
          <w:szCs w:val="24"/>
        </w:rPr>
        <w:t>ā</w:t>
      </w:r>
      <w:r>
        <w:rPr>
          <w:rFonts w:ascii="Times New Roman" w:hAnsi="Times New Roman" w:cs="Times New Roman"/>
          <w:sz w:val="24"/>
          <w:szCs w:val="24"/>
        </w:rPr>
        <w:t>/4:92, demikian juga ketentuan yang terdapat dalam ayat al-Qur’an yang lain seperti QS al-M</w:t>
      </w:r>
      <w:r w:rsidRPr="00E96CF0">
        <w:rPr>
          <w:rFonts w:asciiTheme="majorBidi" w:hAnsiTheme="majorBidi" w:cstheme="majorBidi"/>
          <w:sz w:val="24"/>
          <w:szCs w:val="24"/>
        </w:rPr>
        <w:t>ā</w:t>
      </w:r>
      <w:r>
        <w:rPr>
          <w:rFonts w:ascii="Times New Roman" w:hAnsi="Times New Roman" w:cs="Times New Roman"/>
          <w:sz w:val="24"/>
          <w:szCs w:val="24"/>
        </w:rPr>
        <w:t>idah/5:45 yang memiliki sifat umum, tidak membedakan diat antara laki-laki dengan perempuan, bahwa kisas berlaku antara jiwa dengan jiwa. Dengan demikian kedudukan antara jiwa dengan jiwa itu adalah sama, baik laki-laki maupun perempuan.</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p>
    <w:p w:rsidR="007A5638" w:rsidRDefault="007A5638" w:rsidP="007A5638">
      <w:pPr>
        <w:spacing w:after="0" w:line="48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Meskipun pendapat Syafi’i ini berbeda dengan yang disampaikannya ketika ada di Makkah dalam </w:t>
      </w:r>
      <w:r w:rsidRPr="00E96CF0">
        <w:rPr>
          <w:rFonts w:ascii="Times New Roman" w:hAnsi="Times New Roman" w:cs="Times New Roman"/>
          <w:i/>
          <w:iCs/>
          <w:sz w:val="24"/>
          <w:szCs w:val="24"/>
        </w:rPr>
        <w:t>qaul q</w:t>
      </w:r>
      <w:r>
        <w:rPr>
          <w:rFonts w:ascii="Times New Roman" w:hAnsi="Times New Roman" w:cs="Times New Roman"/>
          <w:i/>
          <w:iCs/>
          <w:sz w:val="24"/>
          <w:szCs w:val="24"/>
        </w:rPr>
        <w:t>ad</w:t>
      </w:r>
      <w:r w:rsidRPr="00E96CF0">
        <w:rPr>
          <w:rFonts w:asciiTheme="majorBidi" w:hAnsiTheme="majorBidi" w:cstheme="majorBidi"/>
          <w:i/>
          <w:iCs/>
          <w:sz w:val="24"/>
          <w:szCs w:val="24"/>
        </w:rPr>
        <w:t>î</w:t>
      </w:r>
      <w:r w:rsidRPr="00E96CF0">
        <w:rPr>
          <w:rFonts w:ascii="Times New Roman" w:hAnsi="Times New Roman" w:cs="Times New Roman"/>
          <w:i/>
          <w:iCs/>
          <w:sz w:val="24"/>
          <w:szCs w:val="24"/>
        </w:rPr>
        <w:t>mnya</w:t>
      </w:r>
      <w:r>
        <w:rPr>
          <w:rFonts w:ascii="Times New Roman" w:hAnsi="Times New Roman" w:cs="Times New Roman"/>
          <w:sz w:val="24"/>
          <w:szCs w:val="24"/>
        </w:rPr>
        <w:t xml:space="preserve"> bahwa tidak dibunuh laki-laki oleh perempuan. Pendapat tersebut beliau rubah setelah mengunjungi Bagdad. </w:t>
      </w:r>
      <w:r>
        <w:rPr>
          <w:rFonts w:ascii="Times New Roman" w:hAnsi="Times New Roman" w:cs="Times New Roman"/>
          <w:sz w:val="24"/>
          <w:szCs w:val="24"/>
        </w:rPr>
        <w:lastRenderedPageBreak/>
        <w:t>Demikian juga pendapat ulama-ulama Hanafi yang mengakui juga, bahwa dibunuh laki-laki oleh perempuan, seperti yang dikemukakan oleh Ibrahim Halabi. Dengan demikian Haliman berkesimpulan bahwasanya darah seorang muslim adalah sederajat.</w:t>
      </w:r>
      <w:r>
        <w:rPr>
          <w:rStyle w:val="FootnoteReference"/>
          <w:rFonts w:ascii="Times New Roman" w:hAnsi="Times New Roman" w:cs="Times New Roman"/>
          <w:sz w:val="24"/>
          <w:szCs w:val="24"/>
        </w:rPr>
        <w:footnoteReference w:id="22"/>
      </w:r>
    </w:p>
    <w:p w:rsidR="007A5638" w:rsidRPr="00D0180F" w:rsidRDefault="007A5638" w:rsidP="007A5638">
      <w:pPr>
        <w:spacing w:after="0" w:line="480" w:lineRule="exact"/>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M</w:t>
      </w:r>
      <w:r w:rsidRPr="00D0180F">
        <w:rPr>
          <w:rFonts w:ascii="Times New Roman" w:eastAsia="Times New Roman" w:hAnsi="Times New Roman" w:cs="Times New Roman"/>
          <w:sz w:val="24"/>
          <w:szCs w:val="24"/>
          <w:lang w:eastAsia="id-ID"/>
        </w:rPr>
        <w:t xml:space="preserve">engenai jumlah </w:t>
      </w:r>
      <w:r>
        <w:rPr>
          <w:rFonts w:ascii="Times New Roman" w:eastAsia="Times New Roman" w:hAnsi="Times New Roman" w:cs="Times New Roman"/>
          <w:sz w:val="24"/>
          <w:szCs w:val="24"/>
          <w:lang w:eastAsia="id-ID"/>
        </w:rPr>
        <w:t>diat</w:t>
      </w:r>
      <w:r w:rsidRPr="00D0180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berdasarkan jenis pembunuhan </w:t>
      </w:r>
      <w:r w:rsidRPr="00D0180F">
        <w:rPr>
          <w:rFonts w:ascii="Times New Roman" w:eastAsia="Times New Roman" w:hAnsi="Times New Roman" w:cs="Times New Roman"/>
          <w:sz w:val="24"/>
          <w:szCs w:val="24"/>
          <w:lang w:eastAsia="id-ID"/>
        </w:rPr>
        <w:t>yang harus di</w:t>
      </w:r>
      <w:r>
        <w:rPr>
          <w:rFonts w:ascii="Times New Roman" w:eastAsia="Times New Roman" w:hAnsi="Times New Roman" w:cs="Times New Roman"/>
          <w:sz w:val="24"/>
          <w:szCs w:val="24"/>
          <w:lang w:eastAsia="id-ID"/>
        </w:rPr>
        <w:t>bayarkan kepada keluarga korban terdapat perbedaan di antara ulama.</w:t>
      </w:r>
      <w:r w:rsidRPr="00D0180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Perbedaan tersebut dapat dilihat pada pendapat ulama-ulama yang dikutip oleh Haliman, sebagai berikut. Menurut imam Abu Hanifah dan imam Ahmad dalam suatu riwayat, diat pembunuhan sengaja </w:t>
      </w:r>
      <w:r w:rsidRPr="00E74F6B">
        <w:rPr>
          <w:rFonts w:ascii="Times New Roman" w:eastAsia="Times New Roman" w:hAnsi="Times New Roman" w:cs="Times New Roman"/>
          <w:i/>
          <w:iCs/>
          <w:sz w:val="24"/>
          <w:szCs w:val="24"/>
          <w:lang w:eastAsia="id-ID"/>
        </w:rPr>
        <w:t>al-qa</w:t>
      </w:r>
      <w:r>
        <w:rPr>
          <w:rFonts w:ascii="Times New Roman" w:hAnsi="Times New Roman"/>
          <w:i/>
          <w:iCs/>
          <w:sz w:val="24"/>
          <w:szCs w:val="24"/>
        </w:rPr>
        <w:t>t</w:t>
      </w:r>
      <w:r w:rsidRPr="00E74F6B">
        <w:rPr>
          <w:rFonts w:ascii="Times New Roman" w:eastAsia="Times New Roman" w:hAnsi="Times New Roman" w:cs="Times New Roman"/>
          <w:i/>
          <w:iCs/>
          <w:sz w:val="24"/>
          <w:szCs w:val="24"/>
          <w:lang w:eastAsia="id-ID"/>
        </w:rPr>
        <w:t>lul ‘amdi</w:t>
      </w:r>
      <w:r>
        <w:rPr>
          <w:rFonts w:ascii="Times New Roman" w:eastAsia="Times New Roman" w:hAnsi="Times New Roman" w:cs="Times New Roman"/>
          <w:sz w:val="24"/>
          <w:szCs w:val="24"/>
          <w:lang w:eastAsia="id-ID"/>
        </w:rPr>
        <w:t xml:space="preserve"> meliputi 25 ekor unta bintu makhadz, 25 ekor unta </w:t>
      </w:r>
      <w:r w:rsidRPr="00E74F6B">
        <w:rPr>
          <w:rFonts w:ascii="Times New Roman" w:eastAsia="Times New Roman" w:hAnsi="Times New Roman" w:cs="Times New Roman"/>
          <w:i/>
          <w:iCs/>
          <w:sz w:val="24"/>
          <w:szCs w:val="24"/>
          <w:lang w:eastAsia="id-ID"/>
        </w:rPr>
        <w:t>bintu labun</w:t>
      </w:r>
      <w:r>
        <w:rPr>
          <w:rFonts w:ascii="Times New Roman" w:eastAsia="Times New Roman" w:hAnsi="Times New Roman" w:cs="Times New Roman"/>
          <w:sz w:val="24"/>
          <w:szCs w:val="24"/>
          <w:lang w:eastAsia="id-ID"/>
        </w:rPr>
        <w:t>, 25 u</w:t>
      </w:r>
      <w:r w:rsidRPr="00D0180F">
        <w:rPr>
          <w:rFonts w:ascii="Times New Roman" w:eastAsia="Times New Roman" w:hAnsi="Times New Roman" w:cs="Times New Roman"/>
          <w:sz w:val="24"/>
          <w:szCs w:val="24"/>
          <w:lang w:eastAsia="id-ID"/>
        </w:rPr>
        <w:t xml:space="preserve">nta </w:t>
      </w:r>
      <w:r w:rsidRPr="00D0180F">
        <w:rPr>
          <w:rFonts w:ascii="Times New Roman" w:eastAsia="Times New Roman" w:hAnsi="Times New Roman" w:cs="Times New Roman"/>
          <w:i/>
          <w:iCs/>
          <w:sz w:val="24"/>
          <w:szCs w:val="24"/>
          <w:lang w:eastAsia="id-ID"/>
        </w:rPr>
        <w:t>hiqqah</w:t>
      </w:r>
      <w:r>
        <w:rPr>
          <w:rFonts w:ascii="Times New Roman" w:eastAsia="Times New Roman" w:hAnsi="Times New Roman" w:cs="Times New Roman"/>
          <w:i/>
          <w:iCs/>
          <w:sz w:val="24"/>
          <w:szCs w:val="24"/>
          <w:lang w:eastAsia="id-ID"/>
        </w:rPr>
        <w:t xml:space="preserve">, </w:t>
      </w:r>
      <w:r>
        <w:rPr>
          <w:rFonts w:ascii="Times New Roman" w:eastAsia="Times New Roman" w:hAnsi="Times New Roman" w:cs="Times New Roman"/>
          <w:sz w:val="24"/>
          <w:szCs w:val="24"/>
          <w:lang w:eastAsia="id-ID"/>
        </w:rPr>
        <w:t xml:space="preserve">dan </w:t>
      </w:r>
      <w:r w:rsidRPr="00D0180F">
        <w:rPr>
          <w:rFonts w:ascii="Times New Roman" w:eastAsia="Times New Roman" w:hAnsi="Times New Roman" w:cs="Times New Roman"/>
          <w:sz w:val="24"/>
          <w:szCs w:val="24"/>
          <w:lang w:eastAsia="id-ID"/>
        </w:rPr>
        <w:t xml:space="preserve">25 </w:t>
      </w:r>
      <w:r>
        <w:rPr>
          <w:rFonts w:ascii="Times New Roman" w:eastAsia="Times New Roman" w:hAnsi="Times New Roman" w:cs="Times New Roman"/>
          <w:sz w:val="24"/>
          <w:szCs w:val="24"/>
          <w:lang w:eastAsia="id-ID"/>
        </w:rPr>
        <w:t>u</w:t>
      </w:r>
      <w:r w:rsidRPr="00D0180F">
        <w:rPr>
          <w:rFonts w:ascii="Times New Roman" w:eastAsia="Times New Roman" w:hAnsi="Times New Roman" w:cs="Times New Roman"/>
          <w:sz w:val="24"/>
          <w:szCs w:val="24"/>
          <w:lang w:eastAsia="id-ID"/>
        </w:rPr>
        <w:t xml:space="preserve">nta </w:t>
      </w:r>
      <w:r w:rsidRPr="00D0180F">
        <w:rPr>
          <w:rFonts w:ascii="Times New Roman" w:eastAsia="Times New Roman" w:hAnsi="Times New Roman" w:cs="Times New Roman"/>
          <w:i/>
          <w:iCs/>
          <w:sz w:val="24"/>
          <w:szCs w:val="24"/>
          <w:lang w:eastAsia="id-ID"/>
        </w:rPr>
        <w:t>jadza'ah</w:t>
      </w:r>
      <w:r>
        <w:rPr>
          <w:rFonts w:ascii="Times New Roman" w:eastAsia="Times New Roman" w:hAnsi="Times New Roman" w:cs="Times New Roman"/>
          <w:i/>
          <w:iCs/>
          <w:sz w:val="24"/>
          <w:szCs w:val="24"/>
          <w:lang w:eastAsia="id-ID"/>
        </w:rPr>
        <w:t>.</w:t>
      </w:r>
      <w:r>
        <w:rPr>
          <w:rFonts w:ascii="Times New Roman" w:eastAsia="Times New Roman" w:hAnsi="Times New Roman" w:cs="Times New Roman"/>
          <w:sz w:val="24"/>
          <w:szCs w:val="24"/>
          <w:lang w:eastAsia="id-ID"/>
        </w:rPr>
        <w:t xml:space="preserve"> Sedang menurut imam Syafi’i dan Ahmad dalam riwayat lain; 30 ekor unta </w:t>
      </w:r>
      <w:r w:rsidRPr="00B228E3">
        <w:rPr>
          <w:rFonts w:ascii="Times New Roman" w:eastAsia="Times New Roman" w:hAnsi="Times New Roman" w:cs="Times New Roman"/>
          <w:i/>
          <w:iCs/>
          <w:sz w:val="24"/>
          <w:szCs w:val="24"/>
          <w:lang w:eastAsia="id-ID"/>
        </w:rPr>
        <w:t>hiqqah</w:t>
      </w:r>
      <w:r>
        <w:rPr>
          <w:rFonts w:ascii="Times New Roman" w:eastAsia="Times New Roman" w:hAnsi="Times New Roman" w:cs="Times New Roman"/>
          <w:sz w:val="24"/>
          <w:szCs w:val="24"/>
          <w:lang w:eastAsia="id-ID"/>
        </w:rPr>
        <w:t xml:space="preserve">, 30 ekor unta </w:t>
      </w:r>
      <w:r w:rsidRPr="00B228E3">
        <w:rPr>
          <w:rFonts w:ascii="Times New Roman" w:eastAsia="Times New Roman" w:hAnsi="Times New Roman" w:cs="Times New Roman"/>
          <w:i/>
          <w:iCs/>
          <w:sz w:val="24"/>
          <w:szCs w:val="24"/>
          <w:lang w:eastAsia="id-ID"/>
        </w:rPr>
        <w:t>Jadz</w:t>
      </w:r>
      <w:r w:rsidRPr="00DD2198">
        <w:rPr>
          <w:rFonts w:asciiTheme="majorBidi" w:eastAsia="Times New Roman" w:hAnsiTheme="majorBidi" w:cstheme="majorBidi"/>
          <w:i/>
          <w:iCs/>
          <w:sz w:val="24"/>
          <w:szCs w:val="24"/>
          <w:lang w:eastAsia="id-ID"/>
        </w:rPr>
        <w:t>ā</w:t>
      </w:r>
      <w:r w:rsidRPr="00B228E3">
        <w:rPr>
          <w:rFonts w:ascii="Times New Roman" w:eastAsia="Times New Roman" w:hAnsi="Times New Roman" w:cs="Times New Roman"/>
          <w:i/>
          <w:iCs/>
          <w:sz w:val="24"/>
          <w:szCs w:val="24"/>
          <w:lang w:eastAsia="id-ID"/>
        </w:rPr>
        <w:t>’ah</w:t>
      </w:r>
      <w:r>
        <w:rPr>
          <w:rFonts w:ascii="Times New Roman" w:eastAsia="Times New Roman" w:hAnsi="Times New Roman" w:cs="Times New Roman"/>
          <w:sz w:val="24"/>
          <w:szCs w:val="24"/>
          <w:lang w:eastAsia="id-ID"/>
        </w:rPr>
        <w:t xml:space="preserve">, dan 40 ekor unta </w:t>
      </w:r>
      <w:r w:rsidRPr="00B228E3">
        <w:rPr>
          <w:rFonts w:ascii="Times New Roman" w:eastAsia="Times New Roman" w:hAnsi="Times New Roman" w:cs="Times New Roman"/>
          <w:i/>
          <w:iCs/>
          <w:sz w:val="24"/>
          <w:szCs w:val="24"/>
          <w:lang w:eastAsia="id-ID"/>
        </w:rPr>
        <w:t>khalifah</w:t>
      </w:r>
      <w:r>
        <w:rPr>
          <w:rFonts w:ascii="Times New Roman" w:eastAsia="Times New Roman" w:hAnsi="Times New Roman" w:cs="Times New Roman"/>
          <w:sz w:val="24"/>
          <w:szCs w:val="24"/>
          <w:lang w:eastAsia="id-ID"/>
        </w:rPr>
        <w:t>.</w:t>
      </w:r>
      <w:r>
        <w:rPr>
          <w:rStyle w:val="FootnoteReference"/>
          <w:rFonts w:ascii="Times New Roman" w:eastAsia="Times New Roman" w:hAnsi="Times New Roman" w:cs="Times New Roman"/>
          <w:sz w:val="24"/>
          <w:szCs w:val="24"/>
          <w:lang w:eastAsia="id-ID"/>
        </w:rPr>
        <w:footnoteReference w:id="23"/>
      </w:r>
      <w:r w:rsidRPr="00D0180F">
        <w:rPr>
          <w:rFonts w:ascii="Times New Roman" w:eastAsia="Times New Roman" w:hAnsi="Times New Roman" w:cs="Times New Roman"/>
          <w:i/>
          <w:iCs/>
          <w:sz w:val="24"/>
          <w:szCs w:val="24"/>
          <w:lang w:eastAsia="id-ID"/>
        </w:rPr>
        <w:t xml:space="preserve"> </w:t>
      </w:r>
      <w:r>
        <w:rPr>
          <w:rFonts w:ascii="Times New Roman" w:eastAsia="Times New Roman" w:hAnsi="Times New Roman" w:cs="Times New Roman"/>
          <w:sz w:val="24"/>
          <w:szCs w:val="24"/>
          <w:lang w:eastAsia="id-ID"/>
        </w:rPr>
        <w:t xml:space="preserve">Sedangkan pada tindak pidana </w:t>
      </w:r>
      <w:r w:rsidRPr="00E74F6B">
        <w:rPr>
          <w:rFonts w:ascii="Times New Roman" w:eastAsia="Times New Roman" w:hAnsi="Times New Roman" w:cs="Times New Roman"/>
          <w:i/>
          <w:iCs/>
          <w:sz w:val="24"/>
          <w:szCs w:val="24"/>
          <w:lang w:eastAsia="id-ID"/>
        </w:rPr>
        <w:t>Syibhul al-‘amdi,</w:t>
      </w:r>
      <w:r>
        <w:rPr>
          <w:rFonts w:ascii="Times New Roman" w:eastAsia="Times New Roman" w:hAnsi="Times New Roman" w:cs="Times New Roman"/>
          <w:i/>
          <w:iCs/>
          <w:sz w:val="24"/>
          <w:szCs w:val="24"/>
          <w:lang w:eastAsia="id-ID"/>
        </w:rPr>
        <w:t xml:space="preserve"> </w:t>
      </w:r>
      <w:r w:rsidRPr="005A3F18">
        <w:rPr>
          <w:rFonts w:ascii="Times New Roman" w:eastAsia="Times New Roman" w:hAnsi="Times New Roman" w:cs="Times New Roman"/>
          <w:sz w:val="24"/>
          <w:szCs w:val="24"/>
          <w:lang w:eastAsia="id-ID"/>
        </w:rPr>
        <w:t xml:space="preserve">menurut Imam Malik </w:t>
      </w:r>
      <w:r>
        <w:rPr>
          <w:rFonts w:ascii="Times New Roman" w:eastAsia="Times New Roman" w:hAnsi="Times New Roman" w:cs="Times New Roman"/>
          <w:sz w:val="24"/>
          <w:szCs w:val="24"/>
          <w:lang w:eastAsia="id-ID"/>
        </w:rPr>
        <w:t xml:space="preserve">yaitu 30 ekor unta </w:t>
      </w:r>
      <w:r w:rsidRPr="00E74F6B">
        <w:rPr>
          <w:rFonts w:ascii="Times New Roman" w:eastAsia="Times New Roman" w:hAnsi="Times New Roman" w:cs="Times New Roman"/>
          <w:i/>
          <w:iCs/>
          <w:sz w:val="24"/>
          <w:szCs w:val="24"/>
          <w:lang w:eastAsia="id-ID"/>
        </w:rPr>
        <w:t>hiqqah</w:t>
      </w:r>
      <w:r>
        <w:rPr>
          <w:rFonts w:ascii="Times New Roman" w:eastAsia="Times New Roman" w:hAnsi="Times New Roman" w:cs="Times New Roman"/>
          <w:sz w:val="24"/>
          <w:szCs w:val="24"/>
          <w:lang w:eastAsia="id-ID"/>
        </w:rPr>
        <w:t xml:space="preserve">, 30 ekor unta </w:t>
      </w:r>
      <w:r w:rsidRPr="00E74F6B">
        <w:rPr>
          <w:rFonts w:ascii="Times New Roman" w:eastAsia="Times New Roman" w:hAnsi="Times New Roman" w:cs="Times New Roman"/>
          <w:i/>
          <w:iCs/>
          <w:sz w:val="24"/>
          <w:szCs w:val="24"/>
          <w:lang w:eastAsia="id-ID"/>
        </w:rPr>
        <w:t>Jadz</w:t>
      </w:r>
      <w:r w:rsidRPr="00DD2198">
        <w:rPr>
          <w:rFonts w:asciiTheme="majorBidi" w:eastAsia="Times New Roman" w:hAnsiTheme="majorBidi" w:cstheme="majorBidi"/>
          <w:i/>
          <w:iCs/>
          <w:sz w:val="24"/>
          <w:szCs w:val="24"/>
          <w:lang w:eastAsia="id-ID"/>
        </w:rPr>
        <w:t>ā</w:t>
      </w:r>
      <w:r w:rsidRPr="00E74F6B">
        <w:rPr>
          <w:rFonts w:ascii="Times New Roman" w:eastAsia="Times New Roman" w:hAnsi="Times New Roman" w:cs="Times New Roman"/>
          <w:i/>
          <w:iCs/>
          <w:sz w:val="24"/>
          <w:szCs w:val="24"/>
          <w:lang w:eastAsia="id-ID"/>
        </w:rPr>
        <w:t xml:space="preserve">’ah </w:t>
      </w:r>
      <w:r>
        <w:rPr>
          <w:rFonts w:ascii="Times New Roman" w:eastAsia="Times New Roman" w:hAnsi="Times New Roman" w:cs="Times New Roman"/>
          <w:sz w:val="24"/>
          <w:szCs w:val="24"/>
          <w:lang w:eastAsia="id-ID"/>
        </w:rPr>
        <w:t xml:space="preserve">dan 40 ekor unta </w:t>
      </w:r>
      <w:r w:rsidRPr="00E74F6B">
        <w:rPr>
          <w:rFonts w:ascii="Times New Roman" w:eastAsia="Times New Roman" w:hAnsi="Times New Roman" w:cs="Times New Roman"/>
          <w:i/>
          <w:iCs/>
          <w:sz w:val="24"/>
          <w:szCs w:val="24"/>
          <w:lang w:eastAsia="id-ID"/>
        </w:rPr>
        <w:t>khalifah</w:t>
      </w:r>
      <w:r>
        <w:rPr>
          <w:rFonts w:ascii="Times New Roman" w:eastAsia="Times New Roman" w:hAnsi="Times New Roman" w:cs="Times New Roman"/>
          <w:sz w:val="24"/>
          <w:szCs w:val="24"/>
          <w:lang w:eastAsia="id-ID"/>
        </w:rPr>
        <w:t xml:space="preserve">. Bagi imam Abu Hanifah dan Ahmad sama dengan diat tindak pidana sengaja, yaitu 25 ekor unta bintu makhadz, 25 ekor unta </w:t>
      </w:r>
      <w:r w:rsidRPr="00E74F6B">
        <w:rPr>
          <w:rFonts w:ascii="Times New Roman" w:eastAsia="Times New Roman" w:hAnsi="Times New Roman" w:cs="Times New Roman"/>
          <w:i/>
          <w:iCs/>
          <w:sz w:val="24"/>
          <w:szCs w:val="24"/>
          <w:lang w:eastAsia="id-ID"/>
        </w:rPr>
        <w:t>bintu labun</w:t>
      </w:r>
      <w:r>
        <w:rPr>
          <w:rFonts w:ascii="Times New Roman" w:eastAsia="Times New Roman" w:hAnsi="Times New Roman" w:cs="Times New Roman"/>
          <w:sz w:val="24"/>
          <w:szCs w:val="24"/>
          <w:lang w:eastAsia="id-ID"/>
        </w:rPr>
        <w:t xml:space="preserve">, </w:t>
      </w:r>
      <w:r w:rsidRPr="00D0180F">
        <w:rPr>
          <w:rFonts w:ascii="Times New Roman" w:eastAsia="Times New Roman" w:hAnsi="Times New Roman" w:cs="Times New Roman"/>
          <w:sz w:val="24"/>
          <w:szCs w:val="24"/>
          <w:lang w:eastAsia="id-ID"/>
        </w:rPr>
        <w:t xml:space="preserve">25 </w:t>
      </w:r>
      <w:r>
        <w:rPr>
          <w:rFonts w:ascii="Times New Roman" w:eastAsia="Times New Roman" w:hAnsi="Times New Roman" w:cs="Times New Roman"/>
          <w:sz w:val="24"/>
          <w:szCs w:val="24"/>
          <w:lang w:eastAsia="id-ID"/>
        </w:rPr>
        <w:t>u</w:t>
      </w:r>
      <w:r w:rsidRPr="00D0180F">
        <w:rPr>
          <w:rFonts w:ascii="Times New Roman" w:eastAsia="Times New Roman" w:hAnsi="Times New Roman" w:cs="Times New Roman"/>
          <w:sz w:val="24"/>
          <w:szCs w:val="24"/>
          <w:lang w:eastAsia="id-ID"/>
        </w:rPr>
        <w:t xml:space="preserve">nta </w:t>
      </w:r>
      <w:r w:rsidRPr="00D0180F">
        <w:rPr>
          <w:rFonts w:ascii="Times New Roman" w:eastAsia="Times New Roman" w:hAnsi="Times New Roman" w:cs="Times New Roman"/>
          <w:i/>
          <w:iCs/>
          <w:sz w:val="24"/>
          <w:szCs w:val="24"/>
          <w:lang w:eastAsia="id-ID"/>
        </w:rPr>
        <w:t>hiqqah</w:t>
      </w:r>
      <w:r>
        <w:rPr>
          <w:rFonts w:ascii="Times New Roman" w:eastAsia="Times New Roman" w:hAnsi="Times New Roman" w:cs="Times New Roman"/>
          <w:i/>
          <w:iCs/>
          <w:sz w:val="24"/>
          <w:szCs w:val="24"/>
          <w:lang w:eastAsia="id-ID"/>
        </w:rPr>
        <w:t xml:space="preserve">, </w:t>
      </w:r>
      <w:r>
        <w:rPr>
          <w:rFonts w:ascii="Times New Roman" w:eastAsia="Times New Roman" w:hAnsi="Times New Roman" w:cs="Times New Roman"/>
          <w:sz w:val="24"/>
          <w:szCs w:val="24"/>
          <w:lang w:eastAsia="id-ID"/>
        </w:rPr>
        <w:t xml:space="preserve">dan </w:t>
      </w:r>
      <w:r w:rsidRPr="00D0180F">
        <w:rPr>
          <w:rFonts w:ascii="Times New Roman" w:eastAsia="Times New Roman" w:hAnsi="Times New Roman" w:cs="Times New Roman"/>
          <w:sz w:val="24"/>
          <w:szCs w:val="24"/>
          <w:lang w:eastAsia="id-ID"/>
        </w:rPr>
        <w:t xml:space="preserve">25 </w:t>
      </w:r>
      <w:r>
        <w:rPr>
          <w:rFonts w:ascii="Times New Roman" w:eastAsia="Times New Roman" w:hAnsi="Times New Roman" w:cs="Times New Roman"/>
          <w:sz w:val="24"/>
          <w:szCs w:val="24"/>
          <w:lang w:eastAsia="id-ID"/>
        </w:rPr>
        <w:t>u</w:t>
      </w:r>
      <w:r w:rsidRPr="00D0180F">
        <w:rPr>
          <w:rFonts w:ascii="Times New Roman" w:eastAsia="Times New Roman" w:hAnsi="Times New Roman" w:cs="Times New Roman"/>
          <w:sz w:val="24"/>
          <w:szCs w:val="24"/>
          <w:lang w:eastAsia="id-ID"/>
        </w:rPr>
        <w:t xml:space="preserve">nta </w:t>
      </w:r>
      <w:r w:rsidRPr="00D0180F">
        <w:rPr>
          <w:rFonts w:ascii="Times New Roman" w:eastAsia="Times New Roman" w:hAnsi="Times New Roman" w:cs="Times New Roman"/>
          <w:i/>
          <w:iCs/>
          <w:sz w:val="24"/>
          <w:szCs w:val="24"/>
          <w:lang w:eastAsia="id-ID"/>
        </w:rPr>
        <w:t>jadz</w:t>
      </w:r>
      <w:r w:rsidRPr="00DD2198">
        <w:rPr>
          <w:rFonts w:asciiTheme="majorBidi" w:eastAsia="Times New Roman" w:hAnsiTheme="majorBidi" w:cstheme="majorBidi"/>
          <w:i/>
          <w:iCs/>
          <w:sz w:val="24"/>
          <w:szCs w:val="24"/>
          <w:lang w:eastAsia="id-ID"/>
        </w:rPr>
        <w:t>ā</w:t>
      </w:r>
      <w:r w:rsidRPr="00D0180F">
        <w:rPr>
          <w:rFonts w:ascii="Times New Roman" w:eastAsia="Times New Roman" w:hAnsi="Times New Roman" w:cs="Times New Roman"/>
          <w:i/>
          <w:iCs/>
          <w:sz w:val="24"/>
          <w:szCs w:val="24"/>
          <w:lang w:eastAsia="id-ID"/>
        </w:rPr>
        <w:t>'ah</w:t>
      </w:r>
      <w:r>
        <w:rPr>
          <w:rFonts w:ascii="Times New Roman" w:eastAsia="Times New Roman" w:hAnsi="Times New Roman" w:cs="Times New Roman"/>
          <w:i/>
          <w:iCs/>
          <w:sz w:val="24"/>
          <w:szCs w:val="24"/>
          <w:lang w:eastAsia="id-ID"/>
        </w:rPr>
        <w:t xml:space="preserve">. </w:t>
      </w:r>
      <w:r>
        <w:rPr>
          <w:rFonts w:ascii="Times New Roman" w:eastAsia="Times New Roman" w:hAnsi="Times New Roman" w:cs="Times New Roman"/>
          <w:sz w:val="24"/>
          <w:szCs w:val="24"/>
          <w:lang w:eastAsia="id-ID"/>
        </w:rPr>
        <w:t xml:space="preserve">Pada tindak pidana </w:t>
      </w:r>
      <w:r>
        <w:rPr>
          <w:rFonts w:ascii="Times New Roman" w:eastAsia="Times New Roman" w:hAnsi="Times New Roman" w:cs="Times New Roman"/>
          <w:i/>
          <w:iCs/>
          <w:sz w:val="24"/>
          <w:szCs w:val="24"/>
          <w:lang w:eastAsia="id-ID"/>
        </w:rPr>
        <w:t>al-qatl al-Kha</w:t>
      </w:r>
      <w:r w:rsidRPr="00DD2198">
        <w:rPr>
          <w:rFonts w:ascii="Times New Roman" w:hAnsi="Times New Roman"/>
          <w:i/>
          <w:iCs/>
          <w:sz w:val="24"/>
          <w:szCs w:val="24"/>
        </w:rPr>
        <w:t>ṭ</w:t>
      </w:r>
      <w:r w:rsidRPr="00DB69C9">
        <w:rPr>
          <w:rFonts w:ascii="Times New Roman" w:eastAsia="Times New Roman" w:hAnsi="Times New Roman" w:cs="Times New Roman"/>
          <w:i/>
          <w:iCs/>
          <w:sz w:val="24"/>
          <w:szCs w:val="24"/>
          <w:lang w:eastAsia="id-ID"/>
        </w:rPr>
        <w:t>a’</w:t>
      </w:r>
      <w:r>
        <w:rPr>
          <w:rFonts w:ascii="Times New Roman" w:eastAsia="Times New Roman" w:hAnsi="Times New Roman" w:cs="Times New Roman"/>
          <w:sz w:val="24"/>
          <w:szCs w:val="24"/>
          <w:lang w:eastAsia="id-ID"/>
        </w:rPr>
        <w:t xml:space="preserve"> pidana diatnya meliputi; 20 ekor unta </w:t>
      </w:r>
      <w:r w:rsidRPr="00935837">
        <w:rPr>
          <w:rFonts w:ascii="Times New Roman" w:eastAsia="Times New Roman" w:hAnsi="Times New Roman" w:cs="Times New Roman"/>
          <w:i/>
          <w:iCs/>
          <w:sz w:val="24"/>
          <w:szCs w:val="24"/>
          <w:lang w:eastAsia="id-ID"/>
        </w:rPr>
        <w:t>jaz</w:t>
      </w:r>
      <w:r w:rsidRPr="00DD2198">
        <w:rPr>
          <w:rFonts w:asciiTheme="majorBidi" w:eastAsia="Times New Roman" w:hAnsiTheme="majorBidi" w:cstheme="majorBidi"/>
          <w:i/>
          <w:iCs/>
          <w:sz w:val="24"/>
          <w:szCs w:val="24"/>
          <w:lang w:eastAsia="id-ID"/>
        </w:rPr>
        <w:t>ā</w:t>
      </w:r>
      <w:r w:rsidRPr="00935837">
        <w:rPr>
          <w:rFonts w:ascii="Times New Roman" w:eastAsia="Times New Roman" w:hAnsi="Times New Roman" w:cs="Times New Roman"/>
          <w:i/>
          <w:iCs/>
          <w:sz w:val="24"/>
          <w:szCs w:val="24"/>
          <w:lang w:eastAsia="id-ID"/>
        </w:rPr>
        <w:t>’ah,</w:t>
      </w:r>
      <w:r>
        <w:rPr>
          <w:rFonts w:ascii="Times New Roman" w:eastAsia="Times New Roman" w:hAnsi="Times New Roman" w:cs="Times New Roman"/>
          <w:sz w:val="24"/>
          <w:szCs w:val="24"/>
          <w:lang w:eastAsia="id-ID"/>
        </w:rPr>
        <w:t xml:space="preserve"> 20 ekor unta </w:t>
      </w:r>
      <w:r w:rsidRPr="00935837">
        <w:rPr>
          <w:rFonts w:ascii="Times New Roman" w:eastAsia="Times New Roman" w:hAnsi="Times New Roman" w:cs="Times New Roman"/>
          <w:i/>
          <w:iCs/>
          <w:sz w:val="24"/>
          <w:szCs w:val="24"/>
          <w:lang w:eastAsia="id-ID"/>
        </w:rPr>
        <w:t>hiqqah</w:t>
      </w:r>
      <w:r>
        <w:rPr>
          <w:rFonts w:ascii="Times New Roman" w:eastAsia="Times New Roman" w:hAnsi="Times New Roman" w:cs="Times New Roman"/>
          <w:sz w:val="24"/>
          <w:szCs w:val="24"/>
          <w:lang w:eastAsia="id-ID"/>
        </w:rPr>
        <w:t xml:space="preserve">, 20 ekor unta </w:t>
      </w:r>
      <w:r w:rsidRPr="00935837">
        <w:rPr>
          <w:rFonts w:ascii="Times New Roman" w:eastAsia="Times New Roman" w:hAnsi="Times New Roman" w:cs="Times New Roman"/>
          <w:i/>
          <w:iCs/>
          <w:sz w:val="24"/>
          <w:szCs w:val="24"/>
          <w:lang w:eastAsia="id-ID"/>
        </w:rPr>
        <w:t>bintu labun</w:t>
      </w:r>
      <w:r>
        <w:rPr>
          <w:rFonts w:ascii="Times New Roman" w:eastAsia="Times New Roman" w:hAnsi="Times New Roman" w:cs="Times New Roman"/>
          <w:sz w:val="24"/>
          <w:szCs w:val="24"/>
          <w:lang w:eastAsia="id-ID"/>
        </w:rPr>
        <w:t xml:space="preserve">, 20 ekor </w:t>
      </w:r>
      <w:r w:rsidRPr="00935837">
        <w:rPr>
          <w:rFonts w:ascii="Times New Roman" w:eastAsia="Times New Roman" w:hAnsi="Times New Roman" w:cs="Times New Roman"/>
          <w:i/>
          <w:iCs/>
          <w:sz w:val="24"/>
          <w:szCs w:val="24"/>
          <w:lang w:eastAsia="id-ID"/>
        </w:rPr>
        <w:t>ibnu makhadh</w:t>
      </w:r>
      <w:r>
        <w:rPr>
          <w:rFonts w:ascii="Times New Roman" w:eastAsia="Times New Roman" w:hAnsi="Times New Roman" w:cs="Times New Roman"/>
          <w:sz w:val="24"/>
          <w:szCs w:val="24"/>
          <w:lang w:eastAsia="id-ID"/>
        </w:rPr>
        <w:t xml:space="preserve"> dan 20 ekor </w:t>
      </w:r>
      <w:r w:rsidRPr="00935837">
        <w:rPr>
          <w:rFonts w:ascii="Times New Roman" w:eastAsia="Times New Roman" w:hAnsi="Times New Roman" w:cs="Times New Roman"/>
          <w:i/>
          <w:iCs/>
          <w:sz w:val="24"/>
          <w:szCs w:val="24"/>
          <w:lang w:eastAsia="id-ID"/>
        </w:rPr>
        <w:t>bintu makha</w:t>
      </w:r>
      <w:r>
        <w:rPr>
          <w:rFonts w:ascii="Times New Roman" w:eastAsia="Times New Roman" w:hAnsi="Times New Roman" w:cs="Times New Roman"/>
          <w:i/>
          <w:iCs/>
          <w:sz w:val="24"/>
          <w:szCs w:val="24"/>
          <w:lang w:eastAsia="id-ID"/>
        </w:rPr>
        <w:t>d.</w:t>
      </w:r>
      <w:r w:rsidRPr="00935837">
        <w:rPr>
          <w:rFonts w:ascii="Times New Roman" w:eastAsia="Times New Roman" w:hAnsi="Times New Roman" w:cs="Times New Roman"/>
          <w:i/>
          <w:iCs/>
          <w:sz w:val="24"/>
          <w:szCs w:val="24"/>
          <w:lang w:eastAsia="id-ID"/>
        </w:rPr>
        <w:t xml:space="preserve"> </w:t>
      </w:r>
      <w:r>
        <w:rPr>
          <w:rFonts w:ascii="Times New Roman" w:eastAsia="Times New Roman" w:hAnsi="Times New Roman" w:cs="Times New Roman"/>
          <w:sz w:val="24"/>
          <w:szCs w:val="24"/>
          <w:lang w:eastAsia="id-ID"/>
        </w:rPr>
        <w:t>Imam Malik dan Syafi’i mengganti</w:t>
      </w:r>
      <w:r w:rsidRPr="00935837">
        <w:rPr>
          <w:rFonts w:ascii="Times New Roman" w:eastAsia="Times New Roman" w:hAnsi="Times New Roman" w:cs="Times New Roman"/>
          <w:i/>
          <w:iCs/>
          <w:sz w:val="24"/>
          <w:szCs w:val="24"/>
          <w:lang w:eastAsia="id-ID"/>
        </w:rPr>
        <w:t xml:space="preserve"> ibnu Makha</w:t>
      </w:r>
      <w:r>
        <w:rPr>
          <w:rFonts w:ascii="Times New Roman" w:eastAsia="Times New Roman" w:hAnsi="Times New Roman" w:cs="Times New Roman"/>
          <w:i/>
          <w:iCs/>
          <w:sz w:val="24"/>
          <w:szCs w:val="24"/>
          <w:lang w:eastAsia="id-ID"/>
        </w:rPr>
        <w:t>d</w:t>
      </w:r>
      <w:r>
        <w:rPr>
          <w:rFonts w:ascii="Times New Roman" w:eastAsia="Times New Roman" w:hAnsi="Times New Roman" w:cs="Times New Roman"/>
          <w:sz w:val="24"/>
          <w:szCs w:val="24"/>
          <w:lang w:eastAsia="id-ID"/>
        </w:rPr>
        <w:t xml:space="preserve"> dengan </w:t>
      </w:r>
      <w:r w:rsidRPr="00935837">
        <w:rPr>
          <w:rFonts w:ascii="Times New Roman" w:eastAsia="Times New Roman" w:hAnsi="Times New Roman" w:cs="Times New Roman"/>
          <w:i/>
          <w:iCs/>
          <w:sz w:val="24"/>
          <w:szCs w:val="24"/>
          <w:lang w:eastAsia="id-ID"/>
        </w:rPr>
        <w:t>ibnu labun</w:t>
      </w:r>
      <w:r>
        <w:rPr>
          <w:rFonts w:ascii="Times New Roman" w:eastAsia="Times New Roman" w:hAnsi="Times New Roman" w:cs="Times New Roman"/>
          <w:i/>
          <w:iCs/>
          <w:sz w:val="24"/>
          <w:szCs w:val="24"/>
          <w:lang w:eastAsia="id-ID"/>
        </w:rPr>
        <w:t>.</w:t>
      </w:r>
      <w:r>
        <w:rPr>
          <w:rStyle w:val="FootnoteReference"/>
          <w:rFonts w:ascii="Times New Roman" w:eastAsia="Times New Roman" w:hAnsi="Times New Roman" w:cs="Times New Roman"/>
          <w:i/>
          <w:iCs/>
          <w:sz w:val="24"/>
          <w:szCs w:val="24"/>
          <w:lang w:eastAsia="id-ID"/>
        </w:rPr>
        <w:footnoteReference w:id="24"/>
      </w:r>
      <w:r>
        <w:rPr>
          <w:rFonts w:ascii="Times New Roman" w:eastAsia="Times New Roman" w:hAnsi="Times New Roman" w:cs="Times New Roman"/>
          <w:sz w:val="24"/>
          <w:szCs w:val="24"/>
          <w:lang w:eastAsia="id-ID"/>
        </w:rPr>
        <w:t xml:space="preserve"> </w:t>
      </w:r>
    </w:p>
    <w:p w:rsidR="007A5638" w:rsidRPr="007776E5" w:rsidRDefault="007A5638" w:rsidP="007A5638">
      <w:pPr>
        <w:spacing w:after="0" w:line="480" w:lineRule="exact"/>
        <w:ind w:firstLine="567"/>
        <w:jc w:val="both"/>
        <w:rPr>
          <w:rFonts w:ascii="Times New Roman" w:eastAsia="Times New Roman" w:hAnsi="Times New Roman" w:cs="Times New Roman"/>
          <w:sz w:val="24"/>
          <w:szCs w:val="24"/>
          <w:lang w:eastAsia="id-ID"/>
        </w:rPr>
      </w:pPr>
      <w:r w:rsidRPr="007776E5">
        <w:rPr>
          <w:rFonts w:ascii="Times New Roman" w:eastAsia="Times New Roman" w:hAnsi="Times New Roman" w:cs="Times New Roman"/>
          <w:sz w:val="24"/>
          <w:szCs w:val="24"/>
          <w:lang w:eastAsia="id-ID"/>
        </w:rPr>
        <w:t xml:space="preserve">Menurut Imam Hanafi, jenis </w:t>
      </w:r>
      <w:r>
        <w:rPr>
          <w:rFonts w:ascii="Times New Roman" w:eastAsia="Times New Roman" w:hAnsi="Times New Roman" w:cs="Times New Roman"/>
          <w:sz w:val="24"/>
          <w:szCs w:val="24"/>
          <w:lang w:eastAsia="id-ID"/>
        </w:rPr>
        <w:t>diat</w:t>
      </w:r>
      <w:r w:rsidRPr="007776E5">
        <w:rPr>
          <w:rFonts w:ascii="Times New Roman" w:eastAsia="Times New Roman" w:hAnsi="Times New Roman" w:cs="Times New Roman"/>
          <w:sz w:val="24"/>
          <w:szCs w:val="24"/>
          <w:lang w:eastAsia="id-ID"/>
        </w:rPr>
        <w:t xml:space="preserve"> hanya ada dua macam yaitu </w:t>
      </w:r>
      <w:r>
        <w:rPr>
          <w:rFonts w:ascii="Times New Roman" w:eastAsia="Times New Roman" w:hAnsi="Times New Roman" w:cs="Times New Roman"/>
          <w:sz w:val="24"/>
          <w:szCs w:val="24"/>
          <w:lang w:eastAsia="id-ID"/>
        </w:rPr>
        <w:t>diat</w:t>
      </w:r>
      <w:r w:rsidRPr="007776E5">
        <w:rPr>
          <w:rFonts w:ascii="Times New Roman" w:eastAsia="Times New Roman" w:hAnsi="Times New Roman" w:cs="Times New Roman"/>
          <w:sz w:val="24"/>
          <w:szCs w:val="24"/>
          <w:lang w:eastAsia="id-ID"/>
        </w:rPr>
        <w:t xml:space="preserve"> kesalahan dan </w:t>
      </w:r>
      <w:r>
        <w:rPr>
          <w:rFonts w:ascii="Times New Roman" w:eastAsia="Times New Roman" w:hAnsi="Times New Roman" w:cs="Times New Roman"/>
          <w:sz w:val="24"/>
          <w:szCs w:val="24"/>
          <w:lang w:eastAsia="id-ID"/>
        </w:rPr>
        <w:t>diat</w:t>
      </w:r>
      <w:r w:rsidRPr="007776E5">
        <w:rPr>
          <w:rFonts w:ascii="Times New Roman" w:eastAsia="Times New Roman" w:hAnsi="Times New Roman" w:cs="Times New Roman"/>
          <w:sz w:val="24"/>
          <w:szCs w:val="24"/>
          <w:lang w:eastAsia="id-ID"/>
        </w:rPr>
        <w:t xml:space="preserve"> </w:t>
      </w:r>
      <w:r w:rsidRPr="007776E5">
        <w:rPr>
          <w:rFonts w:ascii="Times New Roman" w:eastAsia="Times New Roman" w:hAnsi="Times New Roman" w:cs="Times New Roman"/>
          <w:i/>
          <w:iCs/>
          <w:sz w:val="24"/>
          <w:szCs w:val="24"/>
          <w:lang w:eastAsia="id-ID"/>
        </w:rPr>
        <w:t xml:space="preserve">syibh al-'amd </w:t>
      </w:r>
      <w:r w:rsidRPr="007776E5">
        <w:rPr>
          <w:rFonts w:ascii="Times New Roman" w:eastAsia="Times New Roman" w:hAnsi="Times New Roman" w:cs="Times New Roman"/>
          <w:sz w:val="24"/>
          <w:szCs w:val="24"/>
          <w:lang w:eastAsia="id-ID"/>
        </w:rPr>
        <w:t xml:space="preserve">(menyerupai kesengajaan). </w:t>
      </w:r>
      <w:r>
        <w:rPr>
          <w:rFonts w:ascii="Times New Roman" w:eastAsia="Times New Roman" w:hAnsi="Times New Roman" w:cs="Times New Roman"/>
          <w:sz w:val="24"/>
          <w:szCs w:val="24"/>
          <w:lang w:eastAsia="id-ID"/>
        </w:rPr>
        <w:t>Diat</w:t>
      </w:r>
      <w:r w:rsidRPr="007776E5">
        <w:rPr>
          <w:rFonts w:ascii="Times New Roman" w:eastAsia="Times New Roman" w:hAnsi="Times New Roman" w:cs="Times New Roman"/>
          <w:sz w:val="24"/>
          <w:szCs w:val="24"/>
          <w:lang w:eastAsia="id-ID"/>
        </w:rPr>
        <w:t xml:space="preserve"> kesengajaan tidak ada karena untuk setiap pembunuhan yang dilakukan dengan sengaja harus </w:t>
      </w:r>
      <w:r w:rsidRPr="007776E5">
        <w:rPr>
          <w:rFonts w:ascii="Times New Roman" w:eastAsia="Times New Roman" w:hAnsi="Times New Roman" w:cs="Times New Roman"/>
          <w:sz w:val="24"/>
          <w:szCs w:val="24"/>
          <w:lang w:eastAsia="id-ID"/>
        </w:rPr>
        <w:lastRenderedPageBreak/>
        <w:t xml:space="preserve">dilaksanakan kisas kecuali jika dimaafkan oleh keluarga korban. Hal ini didasarkan hadis Nabi yang diriwayatkan oleh Abdullah Ibn Abbas bahwa </w:t>
      </w:r>
      <w:r w:rsidRPr="007776E5">
        <w:rPr>
          <w:rFonts w:ascii="Times New Roman" w:eastAsia="Times New Roman" w:hAnsi="Times New Roman" w:cs="Times New Roman"/>
          <w:i/>
          <w:iCs/>
          <w:sz w:val="24"/>
          <w:szCs w:val="24"/>
          <w:lang w:eastAsia="id-ID"/>
        </w:rPr>
        <w:t>"bagi kesengajaan adalah qawad, dan tidak ada ganti rugi padanya"</w:t>
      </w:r>
      <w:r w:rsidRPr="007776E5">
        <w:rPr>
          <w:rFonts w:ascii="Times New Roman" w:eastAsia="Times New Roman" w:hAnsi="Times New Roman" w:cs="Times New Roman"/>
          <w:sz w:val="24"/>
          <w:szCs w:val="24"/>
          <w:lang w:eastAsia="id-ID"/>
        </w:rPr>
        <w:t>.</w:t>
      </w:r>
      <w:r w:rsidRPr="007776E5">
        <w:rPr>
          <w:rStyle w:val="FootnoteReference"/>
          <w:rFonts w:ascii="Times New Roman" w:eastAsia="Times New Roman" w:hAnsi="Times New Roman" w:cs="Times New Roman"/>
          <w:sz w:val="24"/>
          <w:szCs w:val="24"/>
          <w:lang w:eastAsia="id-ID"/>
        </w:rPr>
        <w:footnoteReference w:id="25"/>
      </w:r>
      <w:r w:rsidRPr="007776E5">
        <w:rPr>
          <w:rFonts w:ascii="Times New Roman" w:eastAsia="Times New Roman" w:hAnsi="Times New Roman" w:cs="Times New Roman"/>
          <w:sz w:val="24"/>
          <w:szCs w:val="24"/>
          <w:lang w:eastAsia="id-ID"/>
        </w:rPr>
        <w:t xml:space="preserve"> Dalam menentukan </w:t>
      </w:r>
      <w:r>
        <w:rPr>
          <w:rFonts w:ascii="Times New Roman" w:eastAsia="Times New Roman" w:hAnsi="Times New Roman" w:cs="Times New Roman"/>
          <w:sz w:val="24"/>
          <w:szCs w:val="24"/>
          <w:lang w:eastAsia="id-ID"/>
        </w:rPr>
        <w:t>diat</w:t>
      </w:r>
      <w:r w:rsidRPr="007776E5">
        <w:rPr>
          <w:rFonts w:ascii="Times New Roman" w:eastAsia="Times New Roman" w:hAnsi="Times New Roman" w:cs="Times New Roman"/>
          <w:sz w:val="24"/>
          <w:szCs w:val="24"/>
          <w:lang w:eastAsia="id-ID"/>
        </w:rPr>
        <w:t xml:space="preserve"> kesalahan, Imam Hanafi mendasarkan diri pada hadis at-Turmudzi "Rasulullah menetapkan dalam hal </w:t>
      </w:r>
      <w:r>
        <w:rPr>
          <w:rFonts w:ascii="Times New Roman" w:eastAsia="Times New Roman" w:hAnsi="Times New Roman" w:cs="Times New Roman"/>
          <w:sz w:val="24"/>
          <w:szCs w:val="24"/>
          <w:lang w:eastAsia="id-ID"/>
        </w:rPr>
        <w:t>diat</w:t>
      </w:r>
      <w:r w:rsidRPr="007776E5">
        <w:rPr>
          <w:rFonts w:ascii="Times New Roman" w:eastAsia="Times New Roman" w:hAnsi="Times New Roman" w:cs="Times New Roman"/>
          <w:i/>
          <w:iCs/>
          <w:sz w:val="24"/>
          <w:szCs w:val="24"/>
          <w:lang w:eastAsia="id-ID"/>
        </w:rPr>
        <w:t xml:space="preserve"> </w:t>
      </w:r>
      <w:r w:rsidRPr="007776E5">
        <w:rPr>
          <w:rFonts w:ascii="Times New Roman" w:eastAsia="Times New Roman" w:hAnsi="Times New Roman" w:cs="Times New Roman"/>
          <w:sz w:val="24"/>
          <w:szCs w:val="24"/>
          <w:lang w:eastAsia="id-ID"/>
        </w:rPr>
        <w:t xml:space="preserve">kesalahan adalah 20 </w:t>
      </w:r>
      <w:r w:rsidRPr="007776E5">
        <w:rPr>
          <w:rFonts w:ascii="Times New Roman" w:eastAsia="Times New Roman" w:hAnsi="Times New Roman" w:cs="Times New Roman"/>
          <w:i/>
          <w:iCs/>
          <w:sz w:val="24"/>
          <w:szCs w:val="24"/>
          <w:lang w:eastAsia="id-ID"/>
        </w:rPr>
        <w:t xml:space="preserve">bintu makhadz, </w:t>
      </w:r>
      <w:r w:rsidRPr="007776E5">
        <w:rPr>
          <w:rFonts w:ascii="Times New Roman" w:eastAsia="Times New Roman" w:hAnsi="Times New Roman" w:cs="Times New Roman"/>
          <w:sz w:val="24"/>
          <w:szCs w:val="24"/>
          <w:lang w:eastAsia="id-ID"/>
        </w:rPr>
        <w:t xml:space="preserve">20 </w:t>
      </w:r>
      <w:r w:rsidRPr="007776E5">
        <w:rPr>
          <w:rFonts w:ascii="Times New Roman" w:eastAsia="Times New Roman" w:hAnsi="Times New Roman" w:cs="Times New Roman"/>
          <w:i/>
          <w:iCs/>
          <w:sz w:val="24"/>
          <w:szCs w:val="24"/>
          <w:lang w:eastAsia="id-ID"/>
        </w:rPr>
        <w:t xml:space="preserve">ibnu makhadz, </w:t>
      </w:r>
      <w:r w:rsidRPr="007776E5">
        <w:rPr>
          <w:rFonts w:ascii="Times New Roman" w:eastAsia="Times New Roman" w:hAnsi="Times New Roman" w:cs="Times New Roman"/>
          <w:sz w:val="24"/>
          <w:szCs w:val="24"/>
          <w:lang w:eastAsia="id-ID"/>
        </w:rPr>
        <w:t xml:space="preserve">20 </w:t>
      </w:r>
      <w:r w:rsidRPr="007776E5">
        <w:rPr>
          <w:rFonts w:ascii="Times New Roman" w:eastAsia="Times New Roman" w:hAnsi="Times New Roman" w:cs="Times New Roman"/>
          <w:i/>
          <w:iCs/>
          <w:sz w:val="24"/>
          <w:szCs w:val="24"/>
          <w:lang w:eastAsia="id-ID"/>
        </w:rPr>
        <w:t xml:space="preserve">bintu labun, </w:t>
      </w:r>
      <w:r w:rsidRPr="007776E5">
        <w:rPr>
          <w:rFonts w:ascii="Times New Roman" w:eastAsia="Times New Roman" w:hAnsi="Times New Roman" w:cs="Times New Roman"/>
          <w:sz w:val="24"/>
          <w:szCs w:val="24"/>
          <w:lang w:eastAsia="id-ID"/>
        </w:rPr>
        <w:t xml:space="preserve">20 </w:t>
      </w:r>
      <w:r w:rsidRPr="007776E5">
        <w:rPr>
          <w:rFonts w:ascii="Times New Roman" w:eastAsia="Times New Roman" w:hAnsi="Times New Roman" w:cs="Times New Roman"/>
          <w:i/>
          <w:iCs/>
          <w:sz w:val="24"/>
          <w:szCs w:val="24"/>
          <w:lang w:eastAsia="id-ID"/>
        </w:rPr>
        <w:t xml:space="preserve">jadza'ah, </w:t>
      </w:r>
      <w:r w:rsidRPr="007776E5">
        <w:rPr>
          <w:rFonts w:ascii="Times New Roman" w:eastAsia="Times New Roman" w:hAnsi="Times New Roman" w:cs="Times New Roman"/>
          <w:sz w:val="24"/>
          <w:szCs w:val="24"/>
          <w:lang w:eastAsia="id-ID"/>
        </w:rPr>
        <w:t xml:space="preserve">dan 20 </w:t>
      </w:r>
      <w:r w:rsidRPr="007776E5">
        <w:rPr>
          <w:rFonts w:ascii="Times New Roman" w:eastAsia="Times New Roman" w:hAnsi="Times New Roman" w:cs="Times New Roman"/>
          <w:i/>
          <w:iCs/>
          <w:sz w:val="24"/>
          <w:szCs w:val="24"/>
          <w:lang w:eastAsia="id-ID"/>
        </w:rPr>
        <w:t>hiqqah"</w:t>
      </w:r>
      <w:r>
        <w:rPr>
          <w:rFonts w:ascii="Times New Roman" w:eastAsia="Times New Roman" w:hAnsi="Times New Roman" w:cs="Times New Roman"/>
          <w:i/>
          <w:iCs/>
          <w:sz w:val="24"/>
          <w:szCs w:val="24"/>
          <w:lang w:eastAsia="id-ID"/>
        </w:rPr>
        <w:t>.</w:t>
      </w:r>
      <w:r>
        <w:rPr>
          <w:rStyle w:val="FootnoteReference"/>
          <w:rFonts w:ascii="Times New Roman" w:eastAsia="Times New Roman" w:hAnsi="Times New Roman" w:cs="Times New Roman"/>
          <w:i/>
          <w:iCs/>
          <w:sz w:val="24"/>
          <w:szCs w:val="24"/>
          <w:lang w:eastAsia="id-ID"/>
        </w:rPr>
        <w:footnoteReference w:id="26"/>
      </w:r>
    </w:p>
    <w:p w:rsidR="007A5638" w:rsidRDefault="007A5638" w:rsidP="007A5638">
      <w:pPr>
        <w:spacing w:after="0" w:line="480" w:lineRule="exact"/>
        <w:ind w:firstLine="709"/>
        <w:jc w:val="both"/>
        <w:rPr>
          <w:rFonts w:ascii="Times New Roman" w:hAnsi="Times New Roman" w:cs="Times New Roman"/>
          <w:sz w:val="24"/>
          <w:szCs w:val="24"/>
        </w:rPr>
      </w:pPr>
      <w:r w:rsidRPr="000E3DAC">
        <w:rPr>
          <w:rFonts w:ascii="Times New Roman" w:eastAsia="Times New Roman" w:hAnsi="Times New Roman" w:cs="Times New Roman"/>
          <w:sz w:val="24"/>
          <w:szCs w:val="24"/>
          <w:lang w:eastAsia="id-ID"/>
        </w:rPr>
        <w:t xml:space="preserve">Berdasarkan </w:t>
      </w:r>
      <w:r>
        <w:rPr>
          <w:rFonts w:ascii="Times New Roman" w:eastAsia="Times New Roman" w:hAnsi="Times New Roman" w:cs="Times New Roman"/>
          <w:sz w:val="24"/>
          <w:szCs w:val="24"/>
          <w:lang w:eastAsia="id-ID"/>
        </w:rPr>
        <w:t>uraian yang telah dikemukakan tersebut</w:t>
      </w:r>
      <w:r w:rsidRPr="000E3DAC">
        <w:rPr>
          <w:rFonts w:ascii="Times New Roman" w:eastAsia="Times New Roman" w:hAnsi="Times New Roman" w:cs="Times New Roman"/>
          <w:sz w:val="24"/>
          <w:szCs w:val="24"/>
          <w:lang w:eastAsia="id-ID"/>
        </w:rPr>
        <w:t xml:space="preserve"> dapat </w:t>
      </w:r>
      <w:r>
        <w:rPr>
          <w:rFonts w:ascii="Times New Roman" w:eastAsia="Times New Roman" w:hAnsi="Times New Roman" w:cs="Times New Roman"/>
          <w:sz w:val="24"/>
          <w:szCs w:val="24"/>
          <w:lang w:eastAsia="id-ID"/>
        </w:rPr>
        <w:t>disimpulkan</w:t>
      </w:r>
      <w:r w:rsidRPr="000E3DAC">
        <w:rPr>
          <w:rFonts w:ascii="Times New Roman" w:eastAsia="Times New Roman" w:hAnsi="Times New Roman" w:cs="Times New Roman"/>
          <w:sz w:val="24"/>
          <w:szCs w:val="24"/>
          <w:lang w:eastAsia="id-ID"/>
        </w:rPr>
        <w:t xml:space="preserve"> bahwa </w:t>
      </w:r>
      <w:r w:rsidRPr="000E3DAC">
        <w:rPr>
          <w:rFonts w:ascii="Times New Roman" w:eastAsia="Times New Roman" w:hAnsi="Times New Roman" w:cs="Times New Roman"/>
          <w:i/>
          <w:iCs/>
          <w:sz w:val="24"/>
          <w:szCs w:val="24"/>
          <w:lang w:eastAsia="id-ID"/>
        </w:rPr>
        <w:t xml:space="preserve">pertama, </w:t>
      </w:r>
      <w:r>
        <w:rPr>
          <w:rFonts w:ascii="Times New Roman" w:eastAsia="Times New Roman" w:hAnsi="Times New Roman" w:cs="Times New Roman"/>
          <w:sz w:val="24"/>
          <w:szCs w:val="24"/>
          <w:lang w:eastAsia="id-ID"/>
        </w:rPr>
        <w:t>diat</w:t>
      </w:r>
      <w:r w:rsidRPr="00CE2B06">
        <w:rPr>
          <w:rFonts w:ascii="Times New Roman" w:eastAsia="Times New Roman" w:hAnsi="Times New Roman" w:cs="Times New Roman"/>
          <w:sz w:val="24"/>
          <w:szCs w:val="24"/>
          <w:lang w:eastAsia="id-ID"/>
        </w:rPr>
        <w:t xml:space="preserve"> antara laki-laki dan perempuan jumlahnya sama, tidak ada perbedaan di antaranya</w:t>
      </w:r>
      <w:r>
        <w:rPr>
          <w:rFonts w:ascii="Times New Roman" w:eastAsia="Times New Roman" w:hAnsi="Times New Roman" w:cs="Times New Roman"/>
          <w:sz w:val="24"/>
          <w:szCs w:val="24"/>
          <w:lang w:eastAsia="id-ID"/>
        </w:rPr>
        <w:t>, alasannya karena keumuman nas al-Qur’an. Seperti QS al-Nis</w:t>
      </w:r>
      <w:r w:rsidRPr="00E96CF0">
        <w:rPr>
          <w:rFonts w:asciiTheme="majorBidi" w:eastAsia="Times New Roman" w:hAnsiTheme="majorBidi" w:cstheme="majorBidi"/>
          <w:sz w:val="24"/>
          <w:szCs w:val="24"/>
          <w:lang w:eastAsia="id-ID"/>
        </w:rPr>
        <w:t>ā</w:t>
      </w:r>
      <w:r>
        <w:rPr>
          <w:rFonts w:ascii="Times New Roman" w:eastAsia="Times New Roman" w:hAnsi="Times New Roman" w:cs="Times New Roman"/>
          <w:sz w:val="24"/>
          <w:szCs w:val="24"/>
          <w:lang w:eastAsia="id-ID"/>
        </w:rPr>
        <w:t>’/4; 92 dan QS al-M</w:t>
      </w:r>
      <w:r w:rsidRPr="00E96CF0">
        <w:rPr>
          <w:rFonts w:asciiTheme="majorBidi" w:eastAsia="Times New Roman" w:hAnsiTheme="majorBidi" w:cstheme="majorBidi"/>
          <w:sz w:val="24"/>
          <w:szCs w:val="24"/>
          <w:lang w:eastAsia="id-ID"/>
        </w:rPr>
        <w:t>ā</w:t>
      </w:r>
      <w:r>
        <w:rPr>
          <w:rFonts w:ascii="Times New Roman" w:eastAsia="Times New Roman" w:hAnsi="Times New Roman" w:cs="Times New Roman"/>
          <w:sz w:val="24"/>
          <w:szCs w:val="24"/>
          <w:lang w:eastAsia="id-ID"/>
        </w:rPr>
        <w:t xml:space="preserve">idah/5:45. </w:t>
      </w:r>
      <w:r w:rsidRPr="007A23AB">
        <w:rPr>
          <w:rFonts w:ascii="Times New Roman" w:eastAsia="Times New Roman" w:hAnsi="Times New Roman" w:cs="Times New Roman"/>
          <w:i/>
          <w:iCs/>
          <w:sz w:val="24"/>
          <w:szCs w:val="24"/>
          <w:lang w:eastAsia="id-ID"/>
        </w:rPr>
        <w:t>Kedua</w:t>
      </w:r>
      <w:r>
        <w:rPr>
          <w:rFonts w:ascii="Times New Roman" w:eastAsia="Times New Roman" w:hAnsi="Times New Roman" w:cs="Times New Roman"/>
          <w:sz w:val="24"/>
          <w:szCs w:val="24"/>
          <w:lang w:eastAsia="id-ID"/>
        </w:rPr>
        <w:t xml:space="preserve">, </w:t>
      </w:r>
      <w:r w:rsidRPr="000E3DAC">
        <w:rPr>
          <w:rFonts w:ascii="Times New Roman" w:eastAsia="Times New Roman" w:hAnsi="Times New Roman" w:cs="Times New Roman"/>
          <w:sz w:val="24"/>
          <w:szCs w:val="24"/>
          <w:lang w:eastAsia="id-ID"/>
        </w:rPr>
        <w:t xml:space="preserve">jumlah </w:t>
      </w:r>
      <w:r>
        <w:rPr>
          <w:rFonts w:ascii="Times New Roman" w:eastAsia="Times New Roman" w:hAnsi="Times New Roman" w:cs="Times New Roman"/>
          <w:sz w:val="24"/>
          <w:szCs w:val="24"/>
          <w:lang w:eastAsia="id-ID"/>
        </w:rPr>
        <w:t>diat</w:t>
      </w:r>
      <w:r w:rsidRPr="000E3DAC">
        <w:rPr>
          <w:rFonts w:ascii="Times New Roman" w:eastAsia="Times New Roman" w:hAnsi="Times New Roman" w:cs="Times New Roman"/>
          <w:sz w:val="24"/>
          <w:szCs w:val="24"/>
          <w:lang w:eastAsia="id-ID"/>
        </w:rPr>
        <w:t xml:space="preserve"> pembunuhan </w:t>
      </w:r>
      <w:r>
        <w:rPr>
          <w:rFonts w:ascii="Times New Roman" w:eastAsia="Times New Roman" w:hAnsi="Times New Roman" w:cs="Times New Roman"/>
          <w:sz w:val="24"/>
          <w:szCs w:val="24"/>
          <w:lang w:eastAsia="id-ID"/>
        </w:rPr>
        <w:t>sengaja</w:t>
      </w:r>
      <w:r w:rsidRPr="000E3DAC">
        <w:rPr>
          <w:rFonts w:ascii="Times New Roman" w:eastAsia="Times New Roman" w:hAnsi="Times New Roman" w:cs="Times New Roman"/>
          <w:sz w:val="24"/>
          <w:szCs w:val="24"/>
          <w:lang w:eastAsia="id-ID"/>
        </w:rPr>
        <w:t xml:space="preserve"> disamakan dengan </w:t>
      </w:r>
      <w:r>
        <w:rPr>
          <w:rFonts w:ascii="Times New Roman" w:eastAsia="Times New Roman" w:hAnsi="Times New Roman" w:cs="Times New Roman"/>
          <w:sz w:val="24"/>
          <w:szCs w:val="24"/>
          <w:lang w:eastAsia="id-ID"/>
        </w:rPr>
        <w:t>diat</w:t>
      </w:r>
      <w:r w:rsidRPr="000E3DAC">
        <w:rPr>
          <w:rFonts w:ascii="Times New Roman" w:eastAsia="Times New Roman" w:hAnsi="Times New Roman" w:cs="Times New Roman"/>
          <w:sz w:val="24"/>
          <w:szCs w:val="24"/>
          <w:lang w:eastAsia="id-ID"/>
        </w:rPr>
        <w:t xml:space="preserve"> pembunuhan karena kesalahan merupakan pendapat yang terkuat di antara pendapat yang lain. </w:t>
      </w:r>
      <w:r w:rsidRPr="000E3DAC">
        <w:rPr>
          <w:rFonts w:ascii="Times New Roman" w:eastAsia="Times New Roman" w:hAnsi="Times New Roman" w:cs="Times New Roman"/>
          <w:i/>
          <w:iCs/>
          <w:sz w:val="24"/>
          <w:szCs w:val="24"/>
          <w:lang w:eastAsia="id-ID"/>
        </w:rPr>
        <w:t>Ke</w:t>
      </w:r>
      <w:r>
        <w:rPr>
          <w:rFonts w:ascii="Times New Roman" w:eastAsia="Times New Roman" w:hAnsi="Times New Roman" w:cs="Times New Roman"/>
          <w:i/>
          <w:iCs/>
          <w:sz w:val="24"/>
          <w:szCs w:val="24"/>
          <w:lang w:eastAsia="id-ID"/>
        </w:rPr>
        <w:t>tiga</w:t>
      </w:r>
      <w:r w:rsidRPr="000E3DAC">
        <w:rPr>
          <w:rFonts w:ascii="Times New Roman" w:eastAsia="Times New Roman" w:hAnsi="Times New Roman" w:cs="Times New Roman"/>
          <w:i/>
          <w:iCs/>
          <w:sz w:val="24"/>
          <w:szCs w:val="24"/>
          <w:lang w:eastAsia="id-ID"/>
        </w:rPr>
        <w:t xml:space="preserve">, </w:t>
      </w:r>
      <w:r w:rsidRPr="000E3DAC">
        <w:rPr>
          <w:rFonts w:ascii="Times New Roman" w:eastAsia="Times New Roman" w:hAnsi="Times New Roman" w:cs="Times New Roman"/>
          <w:sz w:val="24"/>
          <w:szCs w:val="24"/>
          <w:lang w:eastAsia="id-ID"/>
        </w:rPr>
        <w:t>dip</w:t>
      </w:r>
      <w:r>
        <w:rPr>
          <w:rFonts w:ascii="Times New Roman" w:eastAsia="Times New Roman" w:hAnsi="Times New Roman" w:cs="Times New Roman"/>
          <w:sz w:val="24"/>
          <w:szCs w:val="24"/>
          <w:lang w:eastAsia="id-ID"/>
        </w:rPr>
        <w:t>erbolehkan bentuk diat hewan (u</w:t>
      </w:r>
      <w:r w:rsidRPr="000E3DAC">
        <w:rPr>
          <w:rFonts w:ascii="Times New Roman" w:eastAsia="Times New Roman" w:hAnsi="Times New Roman" w:cs="Times New Roman"/>
          <w:sz w:val="24"/>
          <w:szCs w:val="24"/>
          <w:lang w:eastAsia="id-ID"/>
        </w:rPr>
        <w:t xml:space="preserve">nta) digantikan dengan bentuk uang dan dilakukan dengan cara angsuran. Jika jumlah </w:t>
      </w:r>
      <w:r>
        <w:rPr>
          <w:rFonts w:ascii="Times New Roman" w:eastAsia="Times New Roman" w:hAnsi="Times New Roman" w:cs="Times New Roman"/>
          <w:sz w:val="24"/>
          <w:szCs w:val="24"/>
          <w:lang w:eastAsia="id-ID"/>
        </w:rPr>
        <w:t>diat</w:t>
      </w:r>
      <w:r w:rsidRPr="000E3DAC">
        <w:rPr>
          <w:rFonts w:ascii="Times New Roman" w:eastAsia="Times New Roman" w:hAnsi="Times New Roman" w:cs="Times New Roman"/>
          <w:sz w:val="24"/>
          <w:szCs w:val="24"/>
          <w:lang w:eastAsia="id-ID"/>
        </w:rPr>
        <w:t xml:space="preserve"> diambil dari pend</w:t>
      </w:r>
      <w:r>
        <w:rPr>
          <w:rFonts w:ascii="Times New Roman" w:eastAsia="Times New Roman" w:hAnsi="Times New Roman" w:cs="Times New Roman"/>
          <w:sz w:val="24"/>
          <w:szCs w:val="24"/>
          <w:lang w:eastAsia="id-ID"/>
        </w:rPr>
        <w:t>apat Hanafi yang berjumlah 100 u</w:t>
      </w:r>
      <w:r w:rsidRPr="000E3DAC">
        <w:rPr>
          <w:rFonts w:ascii="Times New Roman" w:eastAsia="Times New Roman" w:hAnsi="Times New Roman" w:cs="Times New Roman"/>
          <w:sz w:val="24"/>
          <w:szCs w:val="24"/>
          <w:lang w:eastAsia="id-ID"/>
        </w:rPr>
        <w:t>nta dan digantikan uang, maka pene</w:t>
      </w:r>
      <w:r>
        <w:rPr>
          <w:rFonts w:ascii="Times New Roman" w:eastAsia="Times New Roman" w:hAnsi="Times New Roman" w:cs="Times New Roman"/>
          <w:sz w:val="24"/>
          <w:szCs w:val="24"/>
          <w:lang w:eastAsia="id-ID"/>
        </w:rPr>
        <w:t>ntuannya didasarkan pada harga u</w:t>
      </w:r>
      <w:r w:rsidRPr="000E3DAC">
        <w:rPr>
          <w:rFonts w:ascii="Times New Roman" w:eastAsia="Times New Roman" w:hAnsi="Times New Roman" w:cs="Times New Roman"/>
          <w:sz w:val="24"/>
          <w:szCs w:val="24"/>
          <w:lang w:eastAsia="id-ID"/>
        </w:rPr>
        <w:t>nta pada masa itu, sebagaimana yang telah dilakukan oleh Umar bin al-Kha</w:t>
      </w:r>
      <w:r>
        <w:rPr>
          <w:rFonts w:ascii="Times New Roman" w:hAnsi="Times New Roman"/>
          <w:sz w:val="24"/>
          <w:szCs w:val="24"/>
        </w:rPr>
        <w:t>tha</w:t>
      </w:r>
      <w:r w:rsidRPr="000E3DAC">
        <w:rPr>
          <w:rFonts w:ascii="Times New Roman" w:eastAsia="Times New Roman" w:hAnsi="Times New Roman" w:cs="Times New Roman"/>
          <w:sz w:val="24"/>
          <w:szCs w:val="24"/>
          <w:lang w:eastAsia="id-ID"/>
        </w:rPr>
        <w:t>b</w:t>
      </w:r>
      <w:r w:rsidRPr="000E3DAC">
        <w:rPr>
          <w:rFonts w:ascii="Times New Roman" w:eastAsia="Times New Roman" w:hAnsi="Times New Roman" w:cs="Times New Roman"/>
          <w:i/>
          <w:iCs/>
          <w:sz w:val="24"/>
          <w:szCs w:val="24"/>
          <w:lang w:eastAsia="id-ID"/>
        </w:rPr>
        <w:t>.</w:t>
      </w:r>
      <w:r>
        <w:rPr>
          <w:rFonts w:ascii="Times New Roman" w:eastAsia="Times New Roman" w:hAnsi="Times New Roman" w:cs="Times New Roman"/>
          <w:i/>
          <w:iCs/>
          <w:sz w:val="24"/>
          <w:szCs w:val="24"/>
          <w:lang w:eastAsia="id-ID"/>
        </w:rPr>
        <w:t xml:space="preserve"> </w:t>
      </w:r>
      <w:r w:rsidRPr="00E55EED">
        <w:rPr>
          <w:rFonts w:ascii="Times New Roman" w:eastAsia="Times New Roman" w:hAnsi="Times New Roman" w:cs="Times New Roman"/>
          <w:sz w:val="24"/>
          <w:szCs w:val="24"/>
          <w:lang w:eastAsia="id-ID"/>
        </w:rPr>
        <w:t>Sebab m</w:t>
      </w:r>
      <w:r>
        <w:rPr>
          <w:rFonts w:ascii="Times New Roman" w:eastAsia="Times New Roman" w:hAnsi="Times New Roman" w:cs="Times New Roman"/>
          <w:sz w:val="24"/>
          <w:szCs w:val="24"/>
          <w:lang w:eastAsia="id-ID"/>
        </w:rPr>
        <w:t>enurut Umar yang diwajib</w:t>
      </w:r>
      <w:r w:rsidRPr="00E55EED">
        <w:rPr>
          <w:rFonts w:ascii="Times New Roman" w:eastAsia="Times New Roman" w:hAnsi="Times New Roman" w:cs="Times New Roman"/>
          <w:sz w:val="24"/>
          <w:szCs w:val="24"/>
          <w:lang w:eastAsia="id-ID"/>
        </w:rPr>
        <w:t>kan adalah nilainya.</w:t>
      </w:r>
      <w:r>
        <w:rPr>
          <w:rStyle w:val="FootnoteReference"/>
          <w:rFonts w:ascii="Times New Roman" w:eastAsia="Times New Roman" w:hAnsi="Times New Roman" w:cs="Times New Roman"/>
          <w:sz w:val="24"/>
          <w:szCs w:val="24"/>
          <w:lang w:eastAsia="id-ID"/>
        </w:rPr>
        <w:footnoteReference w:id="27"/>
      </w:r>
      <w:r w:rsidRPr="00E55EED">
        <w:rPr>
          <w:rFonts w:ascii="Times New Roman" w:hAnsi="Times New Roman" w:cs="Times New Roman"/>
          <w:sz w:val="24"/>
          <w:szCs w:val="24"/>
        </w:rPr>
        <w:t xml:space="preserve"> </w:t>
      </w:r>
    </w:p>
    <w:p w:rsidR="007A5638" w:rsidRDefault="007A5638" w:rsidP="007A5638">
      <w:pPr>
        <w:spacing w:after="0" w:line="48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Selama nilai diat itu dapat dipenuhi, tidak menjadi kewajiban dengan unta, tetapi jenis apapun yang terpenting nilai diat itu terpenuhi. Dapat dilihat penjelasan dari Sayid Sabiq, diat itu 100 ekor unta, 200 ekor sapi bagi pemilik sapi, 2000 ekor domba bagi pemilik domba, 1000 </w:t>
      </w:r>
      <w:r w:rsidRPr="00B91F4C">
        <w:rPr>
          <w:rFonts w:ascii="Times New Roman" w:hAnsi="Times New Roman" w:cs="Times New Roman"/>
          <w:i/>
          <w:iCs/>
          <w:sz w:val="24"/>
          <w:szCs w:val="24"/>
        </w:rPr>
        <w:t>Dinar</w:t>
      </w:r>
      <w:r>
        <w:rPr>
          <w:rFonts w:ascii="Times New Roman" w:hAnsi="Times New Roman" w:cs="Times New Roman"/>
          <w:sz w:val="24"/>
          <w:szCs w:val="24"/>
        </w:rPr>
        <w:t xml:space="preserve"> bagi pemiliki emas; 12.000 </w:t>
      </w:r>
      <w:r w:rsidRPr="00B91F4C">
        <w:rPr>
          <w:rFonts w:ascii="Times New Roman" w:hAnsi="Times New Roman" w:cs="Times New Roman"/>
          <w:i/>
          <w:iCs/>
          <w:sz w:val="24"/>
          <w:szCs w:val="24"/>
        </w:rPr>
        <w:t>Dirham</w:t>
      </w:r>
      <w:r>
        <w:rPr>
          <w:rFonts w:ascii="Times New Roman" w:hAnsi="Times New Roman" w:cs="Times New Roman"/>
          <w:sz w:val="24"/>
          <w:szCs w:val="24"/>
        </w:rPr>
        <w:t xml:space="preserve"> bagi pemilik perak; 200 stel pakaian bagi pemilik pakaian.</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Jadi </w:t>
      </w:r>
      <w:r>
        <w:rPr>
          <w:rFonts w:ascii="Times New Roman" w:hAnsi="Times New Roman" w:cs="Times New Roman"/>
          <w:sz w:val="24"/>
          <w:szCs w:val="24"/>
        </w:rPr>
        <w:lastRenderedPageBreak/>
        <w:t>jenis apapun diat itu yang ditunaikan oleh pelaku tindak pidana, maka korban atau keluarganya harus menerimanya, sebab pelaku tindak pidana telah menunaikan kewajibannya  untuk membayar diat.</w:t>
      </w:r>
    </w:p>
    <w:p w:rsidR="007A5638" w:rsidRDefault="007A5638" w:rsidP="007A5638">
      <w:pPr>
        <w:spacing w:after="0" w:line="480" w:lineRule="exact"/>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Pembayaran pidana diat</w:t>
      </w:r>
      <w:r w:rsidRPr="000C1AEC">
        <w:rPr>
          <w:rFonts w:ascii="Times New Roman" w:eastAsia="Times New Roman" w:hAnsi="Times New Roman" w:cs="Times New Roman"/>
          <w:sz w:val="24"/>
          <w:szCs w:val="24"/>
          <w:lang w:eastAsia="id-ID"/>
        </w:rPr>
        <w:t xml:space="preserve"> sebagai </w:t>
      </w:r>
      <w:r>
        <w:rPr>
          <w:rFonts w:ascii="Times New Roman" w:eastAsia="Times New Roman" w:hAnsi="Times New Roman" w:cs="Times New Roman"/>
          <w:sz w:val="24"/>
          <w:szCs w:val="24"/>
          <w:lang w:eastAsia="id-ID"/>
        </w:rPr>
        <w:t xml:space="preserve">pidana </w:t>
      </w:r>
      <w:r w:rsidRPr="000C1AEC">
        <w:rPr>
          <w:rFonts w:ascii="Times New Roman" w:eastAsia="Times New Roman" w:hAnsi="Times New Roman" w:cs="Times New Roman"/>
          <w:sz w:val="24"/>
          <w:szCs w:val="24"/>
          <w:lang w:eastAsia="id-ID"/>
        </w:rPr>
        <w:t>ganti rugi ini memiliki makna yang sangat</w:t>
      </w:r>
      <w:r>
        <w:rPr>
          <w:rFonts w:ascii="Times New Roman" w:eastAsia="Times New Roman" w:hAnsi="Times New Roman" w:cs="Times New Roman"/>
          <w:sz w:val="24"/>
          <w:szCs w:val="24"/>
          <w:lang w:eastAsia="id-ID"/>
        </w:rPr>
        <w:t xml:space="preserve"> urgen dalam rangka menjamin terpenuhinya kebutuhan ekonomi keluarga yang ditinggalkan oleh korban.</w:t>
      </w:r>
      <w:r w:rsidRPr="000C1AE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Sebab </w:t>
      </w:r>
      <w:r w:rsidRPr="000C1AEC">
        <w:rPr>
          <w:rFonts w:ascii="Times New Roman" w:eastAsia="Times New Roman" w:hAnsi="Times New Roman" w:cs="Times New Roman"/>
          <w:sz w:val="24"/>
          <w:szCs w:val="24"/>
          <w:lang w:eastAsia="id-ID"/>
        </w:rPr>
        <w:t xml:space="preserve">kebutuhan ekonomi keluarga korban tidak lepas dari perhatian oleh </w:t>
      </w:r>
      <w:r>
        <w:rPr>
          <w:rFonts w:ascii="Times New Roman" w:eastAsia="Times New Roman" w:hAnsi="Times New Roman" w:cs="Times New Roman"/>
          <w:sz w:val="24"/>
          <w:szCs w:val="24"/>
          <w:lang w:eastAsia="id-ID"/>
        </w:rPr>
        <w:t>hukum pidana</w:t>
      </w:r>
      <w:r w:rsidRPr="000C1AEC">
        <w:rPr>
          <w:rFonts w:ascii="Times New Roman" w:eastAsia="Times New Roman" w:hAnsi="Times New Roman" w:cs="Times New Roman"/>
          <w:sz w:val="24"/>
          <w:szCs w:val="24"/>
          <w:lang w:eastAsia="id-ID"/>
        </w:rPr>
        <w:t xml:space="preserve"> Islam. Pentingnya </w:t>
      </w:r>
      <w:r>
        <w:rPr>
          <w:rFonts w:ascii="Times New Roman" w:eastAsia="Times New Roman" w:hAnsi="Times New Roman" w:cs="Times New Roman"/>
          <w:sz w:val="24"/>
          <w:szCs w:val="24"/>
          <w:lang w:eastAsia="id-ID"/>
        </w:rPr>
        <w:t>pidana diat</w:t>
      </w:r>
      <w:r w:rsidRPr="000C1AEC">
        <w:rPr>
          <w:rFonts w:ascii="Times New Roman" w:eastAsia="Times New Roman" w:hAnsi="Times New Roman" w:cs="Times New Roman"/>
          <w:sz w:val="24"/>
          <w:szCs w:val="24"/>
          <w:lang w:eastAsia="id-ID"/>
        </w:rPr>
        <w:t xml:space="preserve"> ini sangat dirasakan apabila korban adalah orang yang </w:t>
      </w:r>
      <w:r>
        <w:rPr>
          <w:rFonts w:ascii="Times New Roman" w:eastAsia="Times New Roman" w:hAnsi="Times New Roman" w:cs="Times New Roman"/>
          <w:sz w:val="24"/>
          <w:szCs w:val="24"/>
          <w:lang w:eastAsia="id-ID"/>
        </w:rPr>
        <w:t xml:space="preserve">menjadi tulang punggung keluarga dan </w:t>
      </w:r>
      <w:r w:rsidRPr="000C1AEC">
        <w:rPr>
          <w:rFonts w:ascii="Times New Roman" w:eastAsia="Times New Roman" w:hAnsi="Times New Roman" w:cs="Times New Roman"/>
          <w:sz w:val="24"/>
          <w:szCs w:val="24"/>
          <w:lang w:eastAsia="id-ID"/>
        </w:rPr>
        <w:t>bertanggung jawab atas nafkah keluarganya</w:t>
      </w:r>
      <w:r>
        <w:rPr>
          <w:rFonts w:ascii="Times New Roman" w:eastAsia="Times New Roman" w:hAnsi="Times New Roman" w:cs="Times New Roman"/>
          <w:sz w:val="24"/>
          <w:szCs w:val="24"/>
          <w:lang w:eastAsia="id-ID"/>
        </w:rPr>
        <w:t>, misalnya ayah bagi anak-anak dan suami bagi isterinya</w:t>
      </w:r>
      <w:r w:rsidRPr="000C1AE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Walaupun pidana diat dalam kajian hukum pidana Islam</w:t>
      </w:r>
      <w:r w:rsidRPr="000C1AEC">
        <w:rPr>
          <w:rFonts w:ascii="Times New Roman" w:eastAsia="Times New Roman" w:hAnsi="Times New Roman" w:cs="Times New Roman"/>
          <w:sz w:val="24"/>
          <w:szCs w:val="24"/>
          <w:lang w:eastAsia="id-ID"/>
        </w:rPr>
        <w:t xml:space="preserve"> menjadi </w:t>
      </w:r>
      <w:r>
        <w:rPr>
          <w:rFonts w:ascii="Times New Roman" w:eastAsia="Times New Roman" w:hAnsi="Times New Roman" w:cs="Times New Roman"/>
          <w:sz w:val="24"/>
          <w:szCs w:val="24"/>
          <w:lang w:eastAsia="id-ID"/>
        </w:rPr>
        <w:t>perdebatan di antara ulama</w:t>
      </w:r>
      <w:r w:rsidRPr="000C1AEC">
        <w:rPr>
          <w:rFonts w:ascii="Times New Roman" w:eastAsia="Times New Roman" w:hAnsi="Times New Roman" w:cs="Times New Roman"/>
          <w:i/>
          <w:iCs/>
          <w:sz w:val="24"/>
          <w:szCs w:val="24"/>
          <w:lang w:eastAsia="id-ID"/>
        </w:rPr>
        <w:t>,</w:t>
      </w:r>
      <w:r>
        <w:rPr>
          <w:rFonts w:ascii="Times New Roman" w:eastAsia="Times New Roman" w:hAnsi="Times New Roman" w:cs="Times New Roman"/>
          <w:i/>
          <w:iCs/>
          <w:sz w:val="24"/>
          <w:szCs w:val="24"/>
          <w:lang w:eastAsia="id-ID"/>
        </w:rPr>
        <w:t xml:space="preserve"> </w:t>
      </w:r>
      <w:r w:rsidRPr="00A04815">
        <w:rPr>
          <w:rFonts w:ascii="Times New Roman" w:eastAsia="Times New Roman" w:hAnsi="Times New Roman" w:cs="Times New Roman"/>
          <w:sz w:val="24"/>
          <w:szCs w:val="24"/>
          <w:lang w:eastAsia="id-ID"/>
        </w:rPr>
        <w:t>karena perbedaan pandangannya tentang hal itu,</w:t>
      </w:r>
      <w:r w:rsidRPr="000C1AEC">
        <w:rPr>
          <w:rFonts w:ascii="Times New Roman" w:eastAsia="Times New Roman" w:hAnsi="Times New Roman" w:cs="Times New Roman"/>
          <w:i/>
          <w:iCs/>
          <w:sz w:val="24"/>
          <w:szCs w:val="24"/>
          <w:lang w:eastAsia="id-ID"/>
        </w:rPr>
        <w:t xml:space="preserve"> </w:t>
      </w:r>
      <w:r>
        <w:rPr>
          <w:rFonts w:ascii="Times New Roman" w:eastAsia="Times New Roman" w:hAnsi="Times New Roman" w:cs="Times New Roman"/>
          <w:sz w:val="24"/>
          <w:szCs w:val="24"/>
          <w:lang w:eastAsia="id-ID"/>
        </w:rPr>
        <w:t>tetapi mereka sepakat dalam</w:t>
      </w:r>
      <w:r w:rsidRPr="000C1AEC">
        <w:rPr>
          <w:rFonts w:ascii="Times New Roman" w:eastAsia="Times New Roman" w:hAnsi="Times New Roman" w:cs="Times New Roman"/>
          <w:sz w:val="24"/>
          <w:szCs w:val="24"/>
          <w:lang w:eastAsia="id-ID"/>
        </w:rPr>
        <w:t xml:space="preserve"> menetapkan </w:t>
      </w:r>
      <w:r>
        <w:rPr>
          <w:rFonts w:ascii="Times New Roman" w:eastAsia="Times New Roman" w:hAnsi="Times New Roman" w:cs="Times New Roman"/>
          <w:sz w:val="24"/>
          <w:szCs w:val="24"/>
          <w:lang w:eastAsia="id-ID"/>
        </w:rPr>
        <w:t>bahwa pidana diat</w:t>
      </w:r>
      <w:r w:rsidRPr="000C1AEC">
        <w:rPr>
          <w:rFonts w:ascii="Times New Roman" w:eastAsia="Times New Roman" w:hAnsi="Times New Roman" w:cs="Times New Roman"/>
          <w:sz w:val="24"/>
          <w:szCs w:val="24"/>
          <w:lang w:eastAsia="id-ID"/>
        </w:rPr>
        <w:t xml:space="preserve"> dalam jumlah yang sangat besar</w:t>
      </w:r>
      <w:r>
        <w:rPr>
          <w:rFonts w:ascii="Times New Roman" w:eastAsia="Times New Roman" w:hAnsi="Times New Roman" w:cs="Times New Roman"/>
          <w:sz w:val="24"/>
          <w:szCs w:val="24"/>
          <w:lang w:eastAsia="id-ID"/>
        </w:rPr>
        <w:t>, dan sangat rinci</w:t>
      </w:r>
      <w:r w:rsidRPr="000C1AEC">
        <w:rPr>
          <w:rFonts w:ascii="Times New Roman" w:eastAsia="Times New Roman" w:hAnsi="Times New Roman" w:cs="Times New Roman"/>
          <w:sz w:val="24"/>
          <w:szCs w:val="24"/>
          <w:lang w:eastAsia="id-ID"/>
        </w:rPr>
        <w:t xml:space="preserve">. Hal ini </w:t>
      </w:r>
      <w:r>
        <w:rPr>
          <w:rFonts w:ascii="Times New Roman" w:eastAsia="Times New Roman" w:hAnsi="Times New Roman" w:cs="Times New Roman"/>
          <w:sz w:val="24"/>
          <w:szCs w:val="24"/>
          <w:lang w:eastAsia="id-ID"/>
        </w:rPr>
        <w:t xml:space="preserve">dimaksudkan </w:t>
      </w:r>
      <w:r w:rsidRPr="000C1AEC">
        <w:rPr>
          <w:rFonts w:ascii="Times New Roman" w:eastAsia="Times New Roman" w:hAnsi="Times New Roman" w:cs="Times New Roman"/>
          <w:sz w:val="24"/>
          <w:szCs w:val="24"/>
          <w:lang w:eastAsia="id-ID"/>
        </w:rPr>
        <w:t xml:space="preserve">untuk menjamin </w:t>
      </w:r>
      <w:r>
        <w:rPr>
          <w:rFonts w:ascii="Times New Roman" w:eastAsia="Times New Roman" w:hAnsi="Times New Roman" w:cs="Times New Roman"/>
          <w:sz w:val="24"/>
          <w:szCs w:val="24"/>
          <w:lang w:eastAsia="id-ID"/>
        </w:rPr>
        <w:t xml:space="preserve">kebutuhan ekonomi demi </w:t>
      </w:r>
      <w:r w:rsidRPr="000C1AEC">
        <w:rPr>
          <w:rFonts w:ascii="Times New Roman" w:eastAsia="Times New Roman" w:hAnsi="Times New Roman" w:cs="Times New Roman"/>
          <w:sz w:val="24"/>
          <w:szCs w:val="24"/>
          <w:lang w:eastAsia="id-ID"/>
        </w:rPr>
        <w:t xml:space="preserve">kelangsungan hidup </w:t>
      </w:r>
      <w:r>
        <w:rPr>
          <w:rFonts w:ascii="Times New Roman" w:eastAsia="Times New Roman" w:hAnsi="Times New Roman" w:cs="Times New Roman"/>
          <w:sz w:val="24"/>
          <w:szCs w:val="24"/>
          <w:lang w:eastAsia="id-ID"/>
        </w:rPr>
        <w:t>generasi dan anggota keluarga</w:t>
      </w:r>
      <w:r w:rsidRPr="000C1AEC">
        <w:rPr>
          <w:rFonts w:ascii="Times New Roman" w:eastAsia="Times New Roman" w:hAnsi="Times New Roman" w:cs="Times New Roman"/>
          <w:sz w:val="24"/>
          <w:szCs w:val="24"/>
          <w:lang w:eastAsia="id-ID"/>
        </w:rPr>
        <w:t xml:space="preserve"> korban </w:t>
      </w:r>
      <w:r>
        <w:rPr>
          <w:rFonts w:ascii="Times New Roman" w:eastAsia="Times New Roman" w:hAnsi="Times New Roman" w:cs="Times New Roman"/>
          <w:sz w:val="24"/>
          <w:szCs w:val="24"/>
          <w:lang w:eastAsia="id-ID"/>
        </w:rPr>
        <w:t>di</w:t>
      </w:r>
      <w:r w:rsidRPr="000C1AEC">
        <w:rPr>
          <w:rFonts w:ascii="Times New Roman" w:eastAsia="Times New Roman" w:hAnsi="Times New Roman" w:cs="Times New Roman"/>
          <w:sz w:val="24"/>
          <w:szCs w:val="24"/>
          <w:lang w:eastAsia="id-ID"/>
        </w:rPr>
        <w:t xml:space="preserve"> masa-masa </w:t>
      </w:r>
      <w:r>
        <w:rPr>
          <w:rFonts w:ascii="Times New Roman" w:eastAsia="Times New Roman" w:hAnsi="Times New Roman" w:cs="Times New Roman"/>
          <w:sz w:val="24"/>
          <w:szCs w:val="24"/>
          <w:lang w:eastAsia="id-ID"/>
        </w:rPr>
        <w:t>akan datang</w:t>
      </w:r>
      <w:r w:rsidRPr="000C1AEC">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Pidana diat itu merupakan bukti bahwa hukum pidana Islam memiliki perhatian pada perlindungan korban tindak pidana, terutama pidana atas jiwa dan anggota badan. Begitu pentingnya korban atau keluarganya di hadapan hukum pidana Islam, maka korban atau keluarganya dapat menggunakan hak pilihnya untuk menentukan jenis sanksi yang dikenakan kepada pelaku tindak pidana, apa dipidana dengan pidana kisas, dimaafkan atau dipidana dengan </w:t>
      </w:r>
      <w:r w:rsidRPr="00655FA1">
        <w:rPr>
          <w:rFonts w:ascii="Times New Roman" w:eastAsia="Times New Roman" w:hAnsi="Times New Roman" w:cs="Times New Roman"/>
          <w:sz w:val="24"/>
          <w:szCs w:val="24"/>
          <w:lang w:eastAsia="id-ID"/>
        </w:rPr>
        <w:t xml:space="preserve">pidana </w:t>
      </w:r>
      <w:r>
        <w:rPr>
          <w:rFonts w:ascii="Times New Roman" w:eastAsia="Times New Roman" w:hAnsi="Times New Roman" w:cs="Times New Roman"/>
          <w:sz w:val="24"/>
          <w:szCs w:val="24"/>
          <w:lang w:eastAsia="id-ID"/>
        </w:rPr>
        <w:t>diat</w:t>
      </w:r>
      <w:r w:rsidRPr="00655FA1">
        <w:rPr>
          <w:rFonts w:ascii="Times New Roman" w:eastAsia="Times New Roman" w:hAnsi="Times New Roman" w:cs="Times New Roman"/>
          <w:sz w:val="24"/>
          <w:szCs w:val="24"/>
          <w:lang w:eastAsia="id-ID"/>
        </w:rPr>
        <w:t>.</w:t>
      </w:r>
    </w:p>
    <w:p w:rsidR="007A5638" w:rsidRDefault="007A5638" w:rsidP="007A5638">
      <w:pPr>
        <w:spacing w:after="0" w:line="480" w:lineRule="exact"/>
        <w:ind w:firstLine="709"/>
        <w:jc w:val="both"/>
        <w:rPr>
          <w:rFonts w:ascii="Times New Roman" w:hAnsi="Times New Roman"/>
          <w:sz w:val="24"/>
          <w:szCs w:val="24"/>
        </w:rPr>
      </w:pPr>
      <w:r>
        <w:rPr>
          <w:rFonts w:ascii="Times New Roman" w:eastAsia="Times New Roman" w:hAnsi="Times New Roman" w:cs="Times New Roman"/>
          <w:sz w:val="24"/>
          <w:szCs w:val="24"/>
          <w:lang w:eastAsia="id-ID"/>
        </w:rPr>
        <w:t xml:space="preserve">Para ulama terdahulu sangat besar jasanya dalam merumuskan jenis-jenis tindak pidana yang dapat dipidana dengan pidana diat lengkap dengan ukuran dan besaran diat secara terinci. Secara umum pidana diat dibagi kepada dua kategori besar, yaitu diat </w:t>
      </w:r>
      <w:r w:rsidRPr="00655FA1">
        <w:rPr>
          <w:rFonts w:ascii="Times New Roman" w:eastAsia="Times New Roman" w:hAnsi="Times New Roman" w:cs="Times New Roman"/>
          <w:i/>
          <w:iCs/>
          <w:sz w:val="24"/>
          <w:szCs w:val="24"/>
          <w:lang w:eastAsia="id-ID"/>
        </w:rPr>
        <w:t>Mugalla</w:t>
      </w:r>
      <w:r w:rsidRPr="00655FA1">
        <w:rPr>
          <w:rFonts w:ascii="Times New Roman" w:hAnsi="Times New Roman"/>
          <w:i/>
          <w:iCs/>
          <w:sz w:val="24"/>
          <w:szCs w:val="24"/>
        </w:rPr>
        <w:t>ẓah</w:t>
      </w:r>
      <w:r>
        <w:rPr>
          <w:rFonts w:ascii="Times New Roman" w:hAnsi="Times New Roman"/>
          <w:sz w:val="24"/>
          <w:szCs w:val="24"/>
        </w:rPr>
        <w:t xml:space="preserve"> dan diat </w:t>
      </w:r>
      <w:r w:rsidRPr="00655FA1">
        <w:rPr>
          <w:rFonts w:ascii="Times New Roman" w:hAnsi="Times New Roman"/>
          <w:i/>
          <w:iCs/>
          <w:sz w:val="24"/>
          <w:szCs w:val="24"/>
        </w:rPr>
        <w:t>Mukhaffafah</w:t>
      </w:r>
      <w:r>
        <w:rPr>
          <w:rFonts w:ascii="Times New Roman" w:hAnsi="Times New Roman"/>
          <w:sz w:val="24"/>
          <w:szCs w:val="24"/>
        </w:rPr>
        <w:t xml:space="preserve">. Diat </w:t>
      </w:r>
      <w:r w:rsidRPr="00655FA1">
        <w:rPr>
          <w:rFonts w:ascii="Times New Roman" w:eastAsia="Times New Roman" w:hAnsi="Times New Roman" w:cs="Times New Roman"/>
          <w:i/>
          <w:iCs/>
          <w:sz w:val="24"/>
          <w:szCs w:val="24"/>
          <w:lang w:eastAsia="id-ID"/>
        </w:rPr>
        <w:t>Mugalla</w:t>
      </w:r>
      <w:r w:rsidRPr="00655FA1">
        <w:rPr>
          <w:rFonts w:ascii="Times New Roman" w:hAnsi="Times New Roman"/>
          <w:i/>
          <w:iCs/>
          <w:sz w:val="24"/>
          <w:szCs w:val="24"/>
        </w:rPr>
        <w:t>ẓah</w:t>
      </w:r>
      <w:r>
        <w:rPr>
          <w:rFonts w:ascii="Times New Roman" w:hAnsi="Times New Roman"/>
          <w:i/>
          <w:iCs/>
          <w:sz w:val="24"/>
          <w:szCs w:val="24"/>
        </w:rPr>
        <w:t xml:space="preserve"> </w:t>
      </w:r>
      <w:r>
        <w:rPr>
          <w:rFonts w:ascii="Times New Roman" w:hAnsi="Times New Roman"/>
          <w:sz w:val="24"/>
          <w:szCs w:val="24"/>
        </w:rPr>
        <w:t xml:space="preserve">yaitu diat </w:t>
      </w:r>
      <w:r>
        <w:rPr>
          <w:rFonts w:ascii="Times New Roman" w:hAnsi="Times New Roman"/>
          <w:sz w:val="24"/>
          <w:szCs w:val="24"/>
        </w:rPr>
        <w:lastRenderedPageBreak/>
        <w:t xml:space="preserve">yang diwajibkan atas tindak pidana pembunuhan sengaja, tetapi keluarga korban memberi pemaafan dari pidana kisas, dan diat bagi pembunuhan tidak sengaja, diat atas pembunuhan pada bulan haram, dan dilakukan pada tempat haram, pembunuhan atas diri seseorang yang masih ada hubungan kekerabatan. Besaran diat </w:t>
      </w:r>
      <w:r w:rsidRPr="00655FA1">
        <w:rPr>
          <w:rFonts w:ascii="Times New Roman" w:eastAsia="Times New Roman" w:hAnsi="Times New Roman" w:cs="Times New Roman"/>
          <w:i/>
          <w:iCs/>
          <w:sz w:val="24"/>
          <w:szCs w:val="24"/>
          <w:lang w:eastAsia="id-ID"/>
        </w:rPr>
        <w:t>Mugalla</w:t>
      </w:r>
      <w:r w:rsidRPr="00655FA1">
        <w:rPr>
          <w:rFonts w:ascii="Times New Roman" w:hAnsi="Times New Roman"/>
          <w:i/>
          <w:iCs/>
          <w:sz w:val="24"/>
          <w:szCs w:val="24"/>
        </w:rPr>
        <w:t>ẓah</w:t>
      </w:r>
      <w:r>
        <w:rPr>
          <w:rFonts w:ascii="Times New Roman" w:hAnsi="Times New Roman"/>
          <w:i/>
          <w:iCs/>
          <w:sz w:val="24"/>
          <w:szCs w:val="24"/>
        </w:rPr>
        <w:t xml:space="preserve"> </w:t>
      </w:r>
      <w:r>
        <w:rPr>
          <w:rFonts w:ascii="Times New Roman" w:hAnsi="Times New Roman"/>
          <w:sz w:val="24"/>
          <w:szCs w:val="24"/>
        </w:rPr>
        <w:t>ini 100 ekor unta, terdiri dari; 30 ekor unta berumur 3 tahun, 30 ekor unta umur 4 tahun, 40 ekor unta umur 5 tahun (sedang hamil).</w:t>
      </w:r>
      <w:r>
        <w:rPr>
          <w:rStyle w:val="FootnoteReference"/>
          <w:rFonts w:ascii="Times New Roman" w:hAnsi="Times New Roman"/>
          <w:sz w:val="24"/>
          <w:szCs w:val="24"/>
        </w:rPr>
        <w:footnoteReference w:id="29"/>
      </w:r>
      <w:r>
        <w:rPr>
          <w:rFonts w:ascii="Times New Roman" w:hAnsi="Times New Roman"/>
          <w:sz w:val="24"/>
          <w:szCs w:val="24"/>
        </w:rPr>
        <w:t xml:space="preserve"> Sementara diat</w:t>
      </w:r>
      <w:r w:rsidRPr="006C6AD6">
        <w:rPr>
          <w:rFonts w:ascii="Times New Roman" w:hAnsi="Times New Roman"/>
          <w:i/>
          <w:iCs/>
          <w:sz w:val="24"/>
          <w:szCs w:val="24"/>
        </w:rPr>
        <w:t xml:space="preserve"> Mukhaffafah</w:t>
      </w:r>
      <w:r>
        <w:rPr>
          <w:rFonts w:ascii="Times New Roman" w:hAnsi="Times New Roman"/>
          <w:sz w:val="24"/>
          <w:szCs w:val="24"/>
        </w:rPr>
        <w:t xml:space="preserve"> yaitu diat yang diwajibkan atas tindak pidana pembunuhan tersalah, jumlahnya sama dengan diat </w:t>
      </w:r>
      <w:r w:rsidRPr="00655FA1">
        <w:rPr>
          <w:rFonts w:ascii="Times New Roman" w:eastAsia="Times New Roman" w:hAnsi="Times New Roman" w:cs="Times New Roman"/>
          <w:i/>
          <w:iCs/>
          <w:sz w:val="24"/>
          <w:szCs w:val="24"/>
          <w:lang w:eastAsia="id-ID"/>
        </w:rPr>
        <w:t>Mugalla</w:t>
      </w:r>
      <w:r w:rsidRPr="00655FA1">
        <w:rPr>
          <w:rFonts w:ascii="Times New Roman" w:hAnsi="Times New Roman"/>
          <w:i/>
          <w:iCs/>
          <w:sz w:val="24"/>
          <w:szCs w:val="24"/>
        </w:rPr>
        <w:t>ẓah</w:t>
      </w:r>
      <w:r>
        <w:rPr>
          <w:rFonts w:ascii="Times New Roman" w:hAnsi="Times New Roman"/>
          <w:i/>
          <w:iCs/>
          <w:sz w:val="24"/>
          <w:szCs w:val="24"/>
        </w:rPr>
        <w:t>,</w:t>
      </w:r>
      <w:r>
        <w:rPr>
          <w:rFonts w:ascii="Times New Roman" w:hAnsi="Times New Roman"/>
          <w:sz w:val="24"/>
          <w:szCs w:val="24"/>
        </w:rPr>
        <w:t xml:space="preserve"> tetapi berbeda dari kualifikasi umur unta, yaitu; 20 ekor unta umur 3 tahun, 20 ekor unta  umur 4 tahun,  20 ekor unta betina 2 tahun, 20 ekor unta jantan umur 2 tahun dan 20 ekor unta betina umur 1 tahun.</w:t>
      </w:r>
      <w:r>
        <w:rPr>
          <w:rStyle w:val="FootnoteReference"/>
          <w:rFonts w:ascii="Times New Roman" w:hAnsi="Times New Roman"/>
          <w:sz w:val="24"/>
          <w:szCs w:val="24"/>
        </w:rPr>
        <w:footnoteReference w:id="30"/>
      </w:r>
      <w:r>
        <w:rPr>
          <w:rFonts w:ascii="Times New Roman" w:hAnsi="Times New Roman"/>
          <w:sz w:val="24"/>
          <w:szCs w:val="24"/>
        </w:rPr>
        <w:t xml:space="preserve"> Termasuk pidana diat </w:t>
      </w:r>
      <w:r w:rsidRPr="0023213D">
        <w:rPr>
          <w:rFonts w:ascii="Times New Roman" w:hAnsi="Times New Roman"/>
          <w:i/>
          <w:iCs/>
          <w:sz w:val="24"/>
          <w:szCs w:val="24"/>
        </w:rPr>
        <w:t>mukhaffafah</w:t>
      </w:r>
      <w:r>
        <w:rPr>
          <w:rFonts w:ascii="Times New Roman" w:hAnsi="Times New Roman"/>
          <w:sz w:val="24"/>
          <w:szCs w:val="24"/>
        </w:rPr>
        <w:t xml:space="preserve"> bagi tindak pidana terhadap anggota badan.</w:t>
      </w:r>
    </w:p>
    <w:p w:rsidR="007A5638" w:rsidRDefault="007A5638" w:rsidP="007A5638">
      <w:pPr>
        <w:spacing w:after="0" w:line="480" w:lineRule="exact"/>
        <w:ind w:firstLine="709"/>
        <w:jc w:val="both"/>
        <w:rPr>
          <w:rFonts w:ascii="Times New Roman" w:hAnsi="Times New Roman"/>
          <w:sz w:val="24"/>
          <w:szCs w:val="24"/>
        </w:rPr>
      </w:pPr>
      <w:r>
        <w:rPr>
          <w:rFonts w:ascii="Times New Roman" w:hAnsi="Times New Roman"/>
          <w:sz w:val="24"/>
          <w:szCs w:val="24"/>
        </w:rPr>
        <w:t>Klasifikasi pidana diat yang sangat rinci tersebut merupakan jasa besar dari para ulama ahli hukum Islam masa lalu, dan susah ditemui pada sistem hukum manapun, karena itu tuduhan terhadap hukum pidana Islam, hukum yang tidak manusiawi dan bentuk pidana yang sangat kejam, hanya mereka melihat dari sisi pidana kisas, potong tangan dan rajam.</w:t>
      </w:r>
    </w:p>
    <w:p w:rsidR="00F7224A" w:rsidRDefault="00F7224A" w:rsidP="007A5638">
      <w:pPr>
        <w:spacing w:after="0" w:line="480" w:lineRule="exact"/>
        <w:ind w:firstLine="709"/>
        <w:jc w:val="both"/>
        <w:rPr>
          <w:rFonts w:ascii="Times New Roman" w:hAnsi="Times New Roman"/>
          <w:sz w:val="24"/>
          <w:szCs w:val="24"/>
        </w:rPr>
      </w:pPr>
    </w:p>
    <w:p w:rsidR="00F7224A" w:rsidRPr="0023213D" w:rsidRDefault="00F7224A" w:rsidP="007A5638">
      <w:pPr>
        <w:spacing w:after="0" w:line="480" w:lineRule="exact"/>
        <w:ind w:firstLine="709"/>
        <w:jc w:val="both"/>
        <w:rPr>
          <w:rFonts w:ascii="Times New Roman" w:hAnsi="Times New Roman" w:cs="Times New Roman"/>
          <w:sz w:val="24"/>
          <w:szCs w:val="24"/>
        </w:rPr>
      </w:pPr>
    </w:p>
    <w:p w:rsidR="00F7224A" w:rsidRPr="007936BC" w:rsidRDefault="00F7224A" w:rsidP="00F7224A">
      <w:pPr>
        <w:tabs>
          <w:tab w:val="left" w:pos="0"/>
        </w:tabs>
        <w:spacing w:after="0" w:line="480" w:lineRule="exact"/>
        <w:jc w:val="both"/>
        <w:rPr>
          <w:rFonts w:ascii="Times New Roman" w:hAnsi="Times New Roman" w:cs="Times New Roman"/>
          <w:i/>
          <w:iCs/>
          <w:sz w:val="24"/>
          <w:szCs w:val="24"/>
        </w:rPr>
      </w:pPr>
      <w:r>
        <w:rPr>
          <w:rFonts w:ascii="Times New Roman" w:hAnsi="Times New Roman" w:cs="Times New Roman"/>
          <w:i/>
          <w:iCs/>
          <w:sz w:val="24"/>
          <w:szCs w:val="24"/>
        </w:rPr>
        <w:t>C</w:t>
      </w:r>
      <w:r w:rsidRPr="007936BC">
        <w:rPr>
          <w:rFonts w:ascii="Times New Roman" w:hAnsi="Times New Roman" w:cs="Times New Roman"/>
          <w:i/>
          <w:iCs/>
          <w:sz w:val="24"/>
          <w:szCs w:val="24"/>
        </w:rPr>
        <w:t xml:space="preserve">. Diat </w:t>
      </w:r>
      <w:r>
        <w:rPr>
          <w:rFonts w:ascii="Times New Roman" w:hAnsi="Times New Roman" w:cs="Times New Roman"/>
          <w:i/>
          <w:iCs/>
          <w:sz w:val="24"/>
          <w:szCs w:val="24"/>
        </w:rPr>
        <w:t xml:space="preserve">&amp; Pidana Pengganti </w:t>
      </w:r>
      <w:r w:rsidRPr="007936BC">
        <w:rPr>
          <w:rFonts w:ascii="Times New Roman" w:hAnsi="Times New Roman" w:cs="Times New Roman"/>
          <w:i/>
          <w:iCs/>
          <w:sz w:val="24"/>
          <w:szCs w:val="24"/>
        </w:rPr>
        <w:tab/>
      </w:r>
    </w:p>
    <w:p w:rsidR="00F7224A" w:rsidRPr="0009559F" w:rsidRDefault="00F7224A" w:rsidP="00F7224A">
      <w:pPr>
        <w:tabs>
          <w:tab w:val="left" w:pos="0"/>
        </w:tabs>
        <w:spacing w:after="0" w:line="480" w:lineRule="exact"/>
        <w:jc w:val="both"/>
        <w:rPr>
          <w:rFonts w:ascii="Times New Roman" w:hAnsi="Times New Roman" w:cs="Times New Roman"/>
          <w:sz w:val="24"/>
          <w:szCs w:val="24"/>
        </w:rPr>
      </w:pPr>
      <w:r>
        <w:rPr>
          <w:rFonts w:ascii="Times New Roman" w:eastAsia="Times New Roman" w:hAnsi="Times New Roman" w:cs="Times New Roman"/>
          <w:sz w:val="24"/>
          <w:szCs w:val="24"/>
          <w:lang w:eastAsia="id-ID"/>
        </w:rPr>
        <w:lastRenderedPageBreak/>
        <w:tab/>
        <w:t>Diat merupakan harta pengganti jiwa atau anggota badan.</w:t>
      </w:r>
      <w:r>
        <w:rPr>
          <w:rStyle w:val="FootnoteReference"/>
          <w:rFonts w:ascii="Times New Roman" w:eastAsia="Times New Roman" w:hAnsi="Times New Roman" w:cs="Times New Roman"/>
          <w:sz w:val="24"/>
          <w:szCs w:val="24"/>
          <w:lang w:eastAsia="id-ID"/>
        </w:rPr>
        <w:footnoteReference w:id="31"/>
      </w:r>
      <w:r>
        <w:rPr>
          <w:rFonts w:ascii="Times New Roman" w:eastAsia="Times New Roman" w:hAnsi="Times New Roman" w:cs="Times New Roman"/>
          <w:sz w:val="24"/>
          <w:szCs w:val="24"/>
          <w:lang w:eastAsia="id-ID"/>
        </w:rPr>
        <w:t xml:space="preserve"> Ganti rugi yang   karena suatu tindakan menghilangkan nyawa (pembunuhan) atau kejahatan terhadap anggota badan seseorang. </w:t>
      </w:r>
    </w:p>
    <w:p w:rsidR="00F7224A" w:rsidRPr="0009559F" w:rsidRDefault="00F7224A" w:rsidP="00F7224A">
      <w:pPr>
        <w:tabs>
          <w:tab w:val="left" w:pos="7937"/>
        </w:tabs>
        <w:spacing w:after="0" w:line="480" w:lineRule="exact"/>
        <w:ind w:right="-1" w:firstLine="709"/>
        <w:jc w:val="both"/>
        <w:rPr>
          <w:rFonts w:ascii="Times New Roman" w:hAnsi="Times New Roman" w:cs="Times New Roman"/>
          <w:sz w:val="24"/>
          <w:szCs w:val="24"/>
        </w:rPr>
      </w:pPr>
      <w:r w:rsidRPr="0009559F">
        <w:rPr>
          <w:rFonts w:ascii="Times New Roman" w:hAnsi="Times New Roman" w:cs="Times New Roman"/>
          <w:sz w:val="24"/>
          <w:szCs w:val="24"/>
        </w:rPr>
        <w:t xml:space="preserve">Menurut Syarbini Khatib seperti yang dikutip Haliman, </w:t>
      </w:r>
      <w:r>
        <w:rPr>
          <w:rFonts w:ascii="Times New Roman" w:hAnsi="Times New Roman" w:cs="Times New Roman"/>
          <w:sz w:val="24"/>
          <w:szCs w:val="24"/>
        </w:rPr>
        <w:t>diat</w:t>
      </w:r>
      <w:r w:rsidRPr="0009559F">
        <w:rPr>
          <w:rFonts w:ascii="Times New Roman" w:hAnsi="Times New Roman" w:cs="Times New Roman"/>
          <w:sz w:val="24"/>
          <w:szCs w:val="24"/>
        </w:rPr>
        <w:t xml:space="preserve"> adalah harta yang wajib oleh karena kejahatan terhadap orang merdeka mengenai jiwa ataupun yang lain gantinya.</w:t>
      </w:r>
      <w:r w:rsidRPr="0009559F">
        <w:rPr>
          <w:rStyle w:val="FootnoteReference"/>
          <w:rFonts w:ascii="Times New Roman" w:hAnsi="Times New Roman" w:cs="Times New Roman"/>
          <w:sz w:val="24"/>
          <w:szCs w:val="24"/>
        </w:rPr>
        <w:footnoteReference w:id="32"/>
      </w:r>
    </w:p>
    <w:p w:rsidR="00F7224A" w:rsidRPr="0009559F" w:rsidRDefault="00F7224A" w:rsidP="00F7224A">
      <w:pPr>
        <w:tabs>
          <w:tab w:val="left" w:pos="7937"/>
        </w:tabs>
        <w:spacing w:after="0" w:line="480" w:lineRule="exact"/>
        <w:ind w:right="-1" w:firstLine="709"/>
        <w:jc w:val="both"/>
        <w:rPr>
          <w:rFonts w:ascii="Times New Roman" w:hAnsi="Times New Roman" w:cs="Times New Roman"/>
          <w:sz w:val="24"/>
          <w:szCs w:val="24"/>
        </w:rPr>
      </w:pPr>
      <w:r w:rsidRPr="0009559F">
        <w:rPr>
          <w:rFonts w:ascii="Times New Roman" w:hAnsi="Times New Roman" w:cs="Times New Roman"/>
          <w:sz w:val="24"/>
          <w:szCs w:val="24"/>
        </w:rPr>
        <w:t xml:space="preserve">Demikian juga menurut Sayid Sabiq, bahwa </w:t>
      </w:r>
      <w:r>
        <w:rPr>
          <w:rFonts w:ascii="Times New Roman" w:hAnsi="Times New Roman" w:cs="Times New Roman"/>
          <w:sz w:val="24"/>
          <w:szCs w:val="24"/>
        </w:rPr>
        <w:t>diat</w:t>
      </w:r>
      <w:r w:rsidRPr="0009559F">
        <w:rPr>
          <w:rFonts w:ascii="Times New Roman" w:hAnsi="Times New Roman" w:cs="Times New Roman"/>
          <w:sz w:val="24"/>
          <w:szCs w:val="24"/>
        </w:rPr>
        <w:t xml:space="preserve"> itu adalah;</w:t>
      </w:r>
    </w:p>
    <w:p w:rsidR="00F7224A" w:rsidRPr="00EB6B2B" w:rsidRDefault="00F7224A" w:rsidP="00F7224A">
      <w:pPr>
        <w:tabs>
          <w:tab w:val="left" w:pos="7937"/>
        </w:tabs>
        <w:bidi/>
        <w:spacing w:after="0" w:line="480" w:lineRule="exact"/>
        <w:ind w:right="-1" w:hanging="2"/>
        <w:jc w:val="both"/>
        <w:rPr>
          <w:rFonts w:ascii="Traditional Arabic" w:hAnsi="Traditional Arabic" w:cs="Traditional Arabic"/>
          <w:sz w:val="32"/>
          <w:szCs w:val="32"/>
          <w:rtl/>
        </w:rPr>
      </w:pPr>
      <w:r w:rsidRPr="00EB6B2B">
        <w:rPr>
          <w:rFonts w:ascii="Traditional Arabic" w:hAnsi="Traditional Arabic" w:cs="Traditional Arabic"/>
          <w:sz w:val="32"/>
          <w:szCs w:val="32"/>
          <w:rtl/>
        </w:rPr>
        <w:t>أَلدّيَةُ هِيَ الْمَالُ الّذي يَجِبُ بِسَبَبِ الْجِنَا يَةِ, وَتُؤَدَّى اِلىَ الْمُجْنِيِّ عَلَيْهِ أَوْوَلِيَّهِ</w:t>
      </w:r>
      <w:r>
        <w:rPr>
          <w:rStyle w:val="FootnoteReference"/>
          <w:rFonts w:ascii="Traditional Arabic" w:hAnsi="Traditional Arabic" w:cs="Traditional Arabic"/>
          <w:sz w:val="32"/>
          <w:szCs w:val="32"/>
          <w:rtl/>
        </w:rPr>
        <w:footnoteReference w:id="33"/>
      </w:r>
      <w:r>
        <w:rPr>
          <w:rFonts w:ascii="Traditional Arabic" w:hAnsi="Traditional Arabic" w:cs="Traditional Arabic"/>
          <w:sz w:val="32"/>
          <w:szCs w:val="32"/>
        </w:rPr>
        <w:t>.</w:t>
      </w:r>
    </w:p>
    <w:p w:rsidR="00F7224A" w:rsidRDefault="00F7224A" w:rsidP="00F7224A">
      <w:pPr>
        <w:tabs>
          <w:tab w:val="left" w:pos="7937"/>
        </w:tabs>
        <w:spacing w:after="0" w:line="480" w:lineRule="exact"/>
        <w:ind w:right="-1"/>
        <w:jc w:val="both"/>
        <w:rPr>
          <w:rFonts w:ascii="Times New Roman" w:hAnsi="Times New Roman" w:cs="Times New Roman"/>
          <w:sz w:val="24"/>
          <w:szCs w:val="24"/>
        </w:rPr>
      </w:pPr>
      <w:r>
        <w:rPr>
          <w:rFonts w:ascii="Times New Roman" w:hAnsi="Times New Roman" w:cs="Times New Roman"/>
          <w:sz w:val="24"/>
          <w:szCs w:val="24"/>
        </w:rPr>
        <w:t>Artinya:</w:t>
      </w:r>
    </w:p>
    <w:p w:rsidR="00F7224A" w:rsidRPr="0009559F" w:rsidRDefault="00F7224A" w:rsidP="00F7224A">
      <w:pPr>
        <w:tabs>
          <w:tab w:val="left" w:pos="7937"/>
        </w:tabs>
        <w:spacing w:after="0" w:line="480" w:lineRule="exact"/>
        <w:ind w:right="-1" w:firstLine="709"/>
        <w:jc w:val="both"/>
        <w:rPr>
          <w:rFonts w:ascii="Times New Roman" w:hAnsi="Times New Roman" w:cs="Times New Roman"/>
          <w:sz w:val="24"/>
          <w:szCs w:val="24"/>
        </w:rPr>
      </w:pPr>
      <w:r>
        <w:rPr>
          <w:rFonts w:ascii="Times New Roman" w:hAnsi="Times New Roman" w:cs="Times New Roman"/>
          <w:sz w:val="24"/>
          <w:szCs w:val="24"/>
        </w:rPr>
        <w:t>Diat</w:t>
      </w:r>
      <w:r w:rsidRPr="0009559F">
        <w:rPr>
          <w:rFonts w:ascii="Times New Roman" w:hAnsi="Times New Roman" w:cs="Times New Roman"/>
          <w:sz w:val="24"/>
          <w:szCs w:val="24"/>
        </w:rPr>
        <w:t xml:space="preserve"> adalah sejumlah harta yang dibebankan kepada pelaku, karena terjadinya tindak pidana (pembunuhan atau penganiayaan) dan diberikan kepada korban atau walinya.</w:t>
      </w:r>
    </w:p>
    <w:p w:rsidR="00F7224A" w:rsidRDefault="00F7224A" w:rsidP="00F7224A">
      <w:pPr>
        <w:tabs>
          <w:tab w:val="left" w:pos="7937"/>
        </w:tabs>
        <w:spacing w:after="0" w:line="480" w:lineRule="exact"/>
        <w:ind w:right="-1" w:firstLine="709"/>
        <w:jc w:val="both"/>
        <w:rPr>
          <w:rFonts w:ascii="Times New Roman" w:hAnsi="Times New Roman" w:cs="Times New Roman"/>
          <w:sz w:val="24"/>
          <w:szCs w:val="24"/>
        </w:rPr>
      </w:pPr>
      <w:r w:rsidRPr="0009559F">
        <w:rPr>
          <w:rFonts w:ascii="Times New Roman" w:hAnsi="Times New Roman" w:cs="Times New Roman"/>
          <w:sz w:val="24"/>
          <w:szCs w:val="24"/>
        </w:rPr>
        <w:t>Berdasarkan pengertian yang dikemu</w:t>
      </w:r>
      <w:r>
        <w:rPr>
          <w:rFonts w:ascii="Times New Roman" w:hAnsi="Times New Roman" w:cs="Times New Roman"/>
          <w:sz w:val="24"/>
          <w:szCs w:val="24"/>
        </w:rPr>
        <w:t>ka</w:t>
      </w:r>
      <w:r w:rsidRPr="0009559F">
        <w:rPr>
          <w:rFonts w:ascii="Times New Roman" w:hAnsi="Times New Roman" w:cs="Times New Roman"/>
          <w:sz w:val="24"/>
          <w:szCs w:val="24"/>
        </w:rPr>
        <w:t xml:space="preserve">kan tersebut menunjukkan bahwa </w:t>
      </w:r>
      <w:r>
        <w:rPr>
          <w:rFonts w:ascii="Times New Roman" w:hAnsi="Times New Roman" w:cs="Times New Roman"/>
          <w:sz w:val="24"/>
          <w:szCs w:val="24"/>
        </w:rPr>
        <w:t>diat</w:t>
      </w:r>
      <w:r w:rsidRPr="0009559F">
        <w:rPr>
          <w:rFonts w:ascii="Times New Roman" w:hAnsi="Times New Roman" w:cs="Times New Roman"/>
          <w:sz w:val="24"/>
          <w:szCs w:val="24"/>
        </w:rPr>
        <w:t xml:space="preserve"> itu adalah pidana dalam bentuk harta </w:t>
      </w:r>
      <w:r>
        <w:rPr>
          <w:rFonts w:ascii="Times New Roman" w:hAnsi="Times New Roman" w:cs="Times New Roman"/>
          <w:i/>
          <w:iCs/>
          <w:sz w:val="24"/>
          <w:szCs w:val="24"/>
        </w:rPr>
        <w:t>(Uq</w:t>
      </w:r>
      <w:r w:rsidRPr="00823362">
        <w:rPr>
          <w:rFonts w:asciiTheme="majorBidi" w:hAnsiTheme="majorBidi" w:cstheme="majorBidi"/>
          <w:i/>
          <w:iCs/>
          <w:sz w:val="24"/>
          <w:szCs w:val="24"/>
        </w:rPr>
        <w:t>ū</w:t>
      </w:r>
      <w:r w:rsidRPr="0009559F">
        <w:rPr>
          <w:rFonts w:ascii="Times New Roman" w:hAnsi="Times New Roman" w:cs="Times New Roman"/>
          <w:i/>
          <w:iCs/>
          <w:sz w:val="24"/>
          <w:szCs w:val="24"/>
        </w:rPr>
        <w:t>bah M</w:t>
      </w:r>
      <w:r w:rsidRPr="00EB6B2B">
        <w:rPr>
          <w:rFonts w:asciiTheme="majorBidi" w:hAnsiTheme="majorBidi" w:cstheme="majorBidi"/>
          <w:i/>
          <w:iCs/>
          <w:sz w:val="24"/>
          <w:szCs w:val="24"/>
        </w:rPr>
        <w:t>ā</w:t>
      </w:r>
      <w:r w:rsidRPr="0009559F">
        <w:rPr>
          <w:rFonts w:ascii="Times New Roman" w:hAnsi="Times New Roman" w:cs="Times New Roman"/>
          <w:i/>
          <w:iCs/>
          <w:sz w:val="24"/>
          <w:szCs w:val="24"/>
        </w:rPr>
        <w:t>liyah)</w:t>
      </w:r>
      <w:r w:rsidRPr="0009559F">
        <w:rPr>
          <w:rFonts w:ascii="Times New Roman" w:hAnsi="Times New Roman" w:cs="Times New Roman"/>
          <w:sz w:val="24"/>
          <w:szCs w:val="24"/>
        </w:rPr>
        <w:t xml:space="preserve"> yang diserahkan oleh pelaku tindak pidana kepada korban atau kepada wali atau keluarga korban apabila sudah meninggal, bukan kepada pemerintah</w:t>
      </w:r>
      <w:r>
        <w:rPr>
          <w:rFonts w:ascii="Times New Roman" w:hAnsi="Times New Roman" w:cs="Times New Roman"/>
          <w:sz w:val="24"/>
          <w:szCs w:val="24"/>
        </w:rPr>
        <w:t>, tetapi difasilitasi oleh lembaga yang dibentuk oleh pemerintah.</w:t>
      </w:r>
    </w:p>
    <w:p w:rsidR="00F7224A" w:rsidRDefault="00F7224A" w:rsidP="00F7224A">
      <w:pPr>
        <w:tabs>
          <w:tab w:val="left" w:pos="0"/>
        </w:tabs>
        <w:spacing w:after="0" w:line="480" w:lineRule="exact"/>
        <w:jc w:val="both"/>
        <w:rPr>
          <w:rFonts w:ascii="Times New Roman" w:hAnsi="Times New Roman" w:cs="Times New Roman"/>
          <w:sz w:val="24"/>
          <w:szCs w:val="24"/>
        </w:rPr>
      </w:pPr>
      <w:r>
        <w:rPr>
          <w:rFonts w:ascii="Times New Roman" w:eastAsia="Times New Roman" w:hAnsi="Times New Roman" w:cs="Times New Roman"/>
          <w:sz w:val="24"/>
          <w:szCs w:val="24"/>
          <w:lang w:eastAsia="id-ID"/>
        </w:rPr>
        <w:tab/>
        <w:t>D</w:t>
      </w:r>
      <w:r>
        <w:rPr>
          <w:rFonts w:ascii="Times New Roman" w:eastAsia="Times New Roman" w:hAnsi="Times New Roman" w:cs="Times New Roman"/>
          <w:i/>
          <w:iCs/>
          <w:sz w:val="24"/>
          <w:szCs w:val="24"/>
          <w:lang w:eastAsia="id-ID"/>
        </w:rPr>
        <w:t>iat</w:t>
      </w:r>
      <w:r w:rsidRPr="00FB6E42">
        <w:rPr>
          <w:rFonts w:ascii="Times New Roman" w:eastAsia="Times New Roman" w:hAnsi="Times New Roman" w:cs="Times New Roman"/>
          <w:sz w:val="24"/>
          <w:szCs w:val="24"/>
          <w:lang w:eastAsia="id-ID"/>
        </w:rPr>
        <w:t xml:space="preserve"> yang diwajibkan atas pelaku pembunuhan </w:t>
      </w:r>
      <w:r>
        <w:rPr>
          <w:rFonts w:ascii="Times New Roman" w:eastAsia="Times New Roman" w:hAnsi="Times New Roman" w:cs="Times New Roman"/>
          <w:sz w:val="24"/>
          <w:szCs w:val="24"/>
          <w:lang w:eastAsia="id-ID"/>
        </w:rPr>
        <w:t xml:space="preserve">sengaja </w:t>
      </w:r>
      <w:r w:rsidRPr="00FB6E42">
        <w:rPr>
          <w:rFonts w:ascii="Times New Roman" w:eastAsia="Times New Roman" w:hAnsi="Times New Roman" w:cs="Times New Roman"/>
          <w:sz w:val="24"/>
          <w:szCs w:val="24"/>
          <w:lang w:eastAsia="id-ID"/>
        </w:rPr>
        <w:t>y</w:t>
      </w:r>
      <w:r>
        <w:rPr>
          <w:rFonts w:ascii="Times New Roman" w:eastAsia="Times New Roman" w:hAnsi="Times New Roman" w:cs="Times New Roman"/>
          <w:sz w:val="24"/>
          <w:szCs w:val="24"/>
          <w:lang w:eastAsia="id-ID"/>
        </w:rPr>
        <w:t>ang dimaafkan, pembunuhan sem</w:t>
      </w:r>
      <w:r w:rsidRPr="00FB6E42">
        <w:rPr>
          <w:rFonts w:ascii="Times New Roman" w:eastAsia="Times New Roman" w:hAnsi="Times New Roman" w:cs="Times New Roman"/>
          <w:sz w:val="24"/>
          <w:szCs w:val="24"/>
          <w:lang w:eastAsia="id-ID"/>
        </w:rPr>
        <w:t>i sengaja, pembunuhan tersalah dan dalam kasus penganiayaan</w:t>
      </w:r>
      <w:r>
        <w:rPr>
          <w:rFonts w:ascii="Times New Roman" w:eastAsia="Times New Roman" w:hAnsi="Times New Roman" w:cs="Times New Roman"/>
          <w:sz w:val="24"/>
          <w:szCs w:val="24"/>
          <w:lang w:eastAsia="id-ID"/>
        </w:rPr>
        <w:t xml:space="preserve"> merupakan salah satu bentuk perlindungan hukum terhadap korban tindak pidana.</w:t>
      </w:r>
      <w:r>
        <w:rPr>
          <w:rStyle w:val="FootnoteReference"/>
          <w:rFonts w:ascii="Times New Roman" w:eastAsia="Times New Roman" w:hAnsi="Times New Roman" w:cs="Times New Roman"/>
          <w:sz w:val="24"/>
          <w:szCs w:val="24"/>
          <w:lang w:eastAsia="id-ID"/>
        </w:rPr>
        <w:footnoteReference w:id="34"/>
      </w:r>
      <w:r>
        <w:rPr>
          <w:rFonts w:ascii="Times New Roman" w:eastAsia="Times New Roman" w:hAnsi="Times New Roman" w:cs="Times New Roman"/>
          <w:sz w:val="24"/>
          <w:szCs w:val="24"/>
          <w:lang w:eastAsia="id-ID"/>
        </w:rPr>
        <w:t xml:space="preserve"> Diat dalam bentuk ini disebut dengan diat hukuman, yakni hukuman pokok bagi tindak pidana dengan sasaran manusia yang dilakukan dengan semi </w:t>
      </w:r>
      <w:r>
        <w:rPr>
          <w:rFonts w:ascii="Times New Roman" w:eastAsia="Times New Roman" w:hAnsi="Times New Roman" w:cs="Times New Roman"/>
          <w:sz w:val="24"/>
          <w:szCs w:val="24"/>
          <w:lang w:eastAsia="id-ID"/>
        </w:rPr>
        <w:lastRenderedPageBreak/>
        <w:t xml:space="preserve">sengaja atau tersalah (tidak sengaja). Di samping itu diat merupakan pidana pengganti dari pidana pokok (kisas) yang dimaafkan atau karena suatu sebab  kisas tidak dapat dilaksanakan.  </w:t>
      </w:r>
    </w:p>
    <w:p w:rsidR="00F7224A" w:rsidRPr="00663AAC" w:rsidRDefault="00F7224A" w:rsidP="00F7224A">
      <w:pPr>
        <w:tabs>
          <w:tab w:val="left" w:pos="0"/>
        </w:tabs>
        <w:spacing w:after="0" w:line="480" w:lineRule="exact"/>
        <w:jc w:val="both"/>
        <w:rPr>
          <w:rFonts w:ascii="Times New Roman" w:hAnsi="Times New Roman" w:cs="Times New Roman"/>
          <w:sz w:val="24"/>
          <w:szCs w:val="24"/>
        </w:rPr>
      </w:pPr>
      <w:r>
        <w:rPr>
          <w:rFonts w:ascii="Times New Roman" w:hAnsi="Times New Roman" w:cs="Times New Roman"/>
          <w:sz w:val="24"/>
          <w:szCs w:val="24"/>
        </w:rPr>
        <w:tab/>
      </w:r>
      <w:r w:rsidRPr="00492A9B">
        <w:rPr>
          <w:rFonts w:ascii="Times New Roman" w:eastAsia="Times New Roman" w:hAnsi="Times New Roman" w:cs="Times New Roman"/>
          <w:sz w:val="24"/>
          <w:szCs w:val="24"/>
          <w:lang w:val="en-US" w:eastAsia="id-ID"/>
        </w:rPr>
        <w:t xml:space="preserve">Diat </w:t>
      </w:r>
      <w:r w:rsidRPr="00FB6E42">
        <w:rPr>
          <w:rFonts w:ascii="Times New Roman" w:eastAsia="Times New Roman" w:hAnsi="Times New Roman" w:cs="Times New Roman"/>
          <w:sz w:val="24"/>
          <w:szCs w:val="24"/>
          <w:lang w:val="en-US" w:eastAsia="id-ID"/>
        </w:rPr>
        <w:t>adalah harta benda yang wajib ditunaikan oleh sebab tindakan kejahatan</w:t>
      </w:r>
      <w:r>
        <w:rPr>
          <w:rFonts w:ascii="Times New Roman" w:eastAsia="Times New Roman" w:hAnsi="Times New Roman" w:cs="Times New Roman"/>
          <w:sz w:val="24"/>
          <w:szCs w:val="24"/>
          <w:lang w:eastAsia="id-ID"/>
        </w:rPr>
        <w:t>,</w:t>
      </w:r>
      <w:r w:rsidRPr="00FB6E42">
        <w:rPr>
          <w:rFonts w:ascii="Times New Roman" w:eastAsia="Times New Roman" w:hAnsi="Times New Roman" w:cs="Times New Roman"/>
          <w:sz w:val="24"/>
          <w:szCs w:val="24"/>
          <w:lang w:val="en-US" w:eastAsia="id-ID"/>
        </w:rPr>
        <w:t xml:space="preserve"> kemudian diberikan kepada korban atau walinya. Dalam kasus pembunuhan sengaja yang dimaafkan, </w:t>
      </w:r>
      <w:r>
        <w:rPr>
          <w:rFonts w:ascii="Times New Roman" w:eastAsia="Times New Roman" w:hAnsi="Times New Roman" w:cs="Times New Roman"/>
          <w:sz w:val="24"/>
          <w:szCs w:val="24"/>
          <w:lang w:val="en-US" w:eastAsia="id-ID"/>
        </w:rPr>
        <w:t>diat</w:t>
      </w:r>
      <w:r w:rsidRPr="00FB6E42">
        <w:rPr>
          <w:rFonts w:ascii="Times New Roman" w:eastAsia="Times New Roman" w:hAnsi="Times New Roman" w:cs="Times New Roman"/>
          <w:sz w:val="24"/>
          <w:szCs w:val="24"/>
          <w:lang w:val="en-US" w:eastAsia="id-ID"/>
        </w:rPr>
        <w:t xml:space="preserve"> </w:t>
      </w:r>
      <w:r w:rsidRPr="00FB6E42">
        <w:rPr>
          <w:rFonts w:ascii="Times New Roman" w:eastAsia="Times New Roman" w:hAnsi="Times New Roman" w:cs="Times New Roman"/>
          <w:sz w:val="24"/>
          <w:szCs w:val="24"/>
          <w:lang w:eastAsia="id-ID"/>
        </w:rPr>
        <w:t xml:space="preserve">merupakan pembayaran berupa seratus ekor unta dari pelaku kepada keluarga korban pembunuhan. </w:t>
      </w:r>
      <w:r>
        <w:rPr>
          <w:rFonts w:ascii="Times New Roman" w:eastAsia="Times New Roman" w:hAnsi="Times New Roman" w:cs="Times New Roman"/>
          <w:sz w:val="24"/>
          <w:szCs w:val="24"/>
          <w:lang w:eastAsia="id-ID"/>
        </w:rPr>
        <w:t>Diat</w:t>
      </w:r>
      <w:r w:rsidRPr="00FB6E42">
        <w:rPr>
          <w:rFonts w:ascii="Times New Roman" w:eastAsia="Times New Roman" w:hAnsi="Times New Roman" w:cs="Times New Roman"/>
          <w:sz w:val="24"/>
          <w:szCs w:val="24"/>
          <w:lang w:eastAsia="id-ID"/>
        </w:rPr>
        <w:t xml:space="preserve"> juga dibebankan kepada pelaku penganiayaan. Bentuk </w:t>
      </w:r>
      <w:r>
        <w:rPr>
          <w:rFonts w:ascii="Times New Roman" w:eastAsia="Times New Roman" w:hAnsi="Times New Roman" w:cs="Times New Roman"/>
          <w:sz w:val="24"/>
          <w:szCs w:val="24"/>
          <w:lang w:eastAsia="id-ID"/>
        </w:rPr>
        <w:t>diat</w:t>
      </w:r>
      <w:r w:rsidRPr="00FB6E42">
        <w:rPr>
          <w:rFonts w:ascii="Times New Roman" w:eastAsia="Times New Roman" w:hAnsi="Times New Roman" w:cs="Times New Roman"/>
          <w:sz w:val="24"/>
          <w:szCs w:val="24"/>
          <w:lang w:eastAsia="id-ID"/>
        </w:rPr>
        <w:t xml:space="preserve"> ini juga dapat dikategorikan suatu bentuk restitusi yang disebut dalam hukum positif.</w:t>
      </w:r>
    </w:p>
    <w:p w:rsidR="00F7224A" w:rsidRDefault="00F7224A" w:rsidP="00F7224A">
      <w:pPr>
        <w:tabs>
          <w:tab w:val="left" w:pos="7937"/>
        </w:tabs>
        <w:spacing w:after="0" w:line="480" w:lineRule="exact"/>
        <w:ind w:right="-1" w:firstLine="709"/>
        <w:jc w:val="both"/>
        <w:rPr>
          <w:rFonts w:ascii="Times New Roman" w:hAnsi="Times New Roman" w:cs="Times New Roman"/>
          <w:sz w:val="24"/>
          <w:szCs w:val="24"/>
        </w:rPr>
      </w:pPr>
      <w:r>
        <w:rPr>
          <w:rFonts w:ascii="Times New Roman" w:hAnsi="Times New Roman" w:cs="Times New Roman"/>
          <w:sz w:val="24"/>
          <w:szCs w:val="24"/>
        </w:rPr>
        <w:t>Pidana diat</w:t>
      </w:r>
      <w:r w:rsidRPr="0009559F">
        <w:rPr>
          <w:rFonts w:ascii="Times New Roman" w:hAnsi="Times New Roman" w:cs="Times New Roman"/>
          <w:sz w:val="24"/>
          <w:szCs w:val="24"/>
        </w:rPr>
        <w:t xml:space="preserve"> itu adalah harta pengganti jiwa atau tubuh. Yakni </w:t>
      </w:r>
      <w:r>
        <w:rPr>
          <w:rFonts w:ascii="Times New Roman" w:hAnsi="Times New Roman" w:cs="Times New Roman"/>
          <w:sz w:val="24"/>
          <w:szCs w:val="24"/>
        </w:rPr>
        <w:t>pidana peng</w:t>
      </w:r>
      <w:r w:rsidRPr="0009559F">
        <w:rPr>
          <w:rFonts w:ascii="Times New Roman" w:hAnsi="Times New Roman" w:cs="Times New Roman"/>
          <w:sz w:val="24"/>
          <w:szCs w:val="24"/>
        </w:rPr>
        <w:t xml:space="preserve">ganti yang diberikan oleh seorang pelaku tindak pidana kepada korban atau ahli warisnya </w:t>
      </w:r>
      <w:r>
        <w:rPr>
          <w:rFonts w:ascii="Times New Roman" w:hAnsi="Times New Roman" w:cs="Times New Roman"/>
          <w:sz w:val="24"/>
          <w:szCs w:val="24"/>
        </w:rPr>
        <w:t xml:space="preserve">yang disebut </w:t>
      </w:r>
      <w:r w:rsidRPr="000E0A0D">
        <w:rPr>
          <w:rFonts w:ascii="Times New Roman" w:hAnsi="Times New Roman" w:cs="Times New Roman"/>
          <w:i/>
          <w:iCs/>
          <w:sz w:val="24"/>
          <w:szCs w:val="24"/>
        </w:rPr>
        <w:t>al-aqilah,</w:t>
      </w:r>
      <w:r>
        <w:rPr>
          <w:rStyle w:val="FootnoteReference"/>
          <w:rFonts w:ascii="Times New Roman" w:hAnsi="Times New Roman" w:cs="Times New Roman"/>
          <w:i/>
          <w:iCs/>
          <w:sz w:val="24"/>
          <w:szCs w:val="24"/>
        </w:rPr>
        <w:footnoteReference w:id="35"/>
      </w:r>
      <w:r>
        <w:rPr>
          <w:rFonts w:ascii="Times New Roman" w:hAnsi="Times New Roman" w:cs="Times New Roman"/>
          <w:sz w:val="24"/>
          <w:szCs w:val="24"/>
        </w:rPr>
        <w:t xml:space="preserve"> </w:t>
      </w:r>
      <w:r w:rsidRPr="0009559F">
        <w:rPr>
          <w:rFonts w:ascii="Times New Roman" w:hAnsi="Times New Roman" w:cs="Times New Roman"/>
          <w:sz w:val="24"/>
          <w:szCs w:val="24"/>
        </w:rPr>
        <w:t>karena melakukan suatu tindak pidana pembunuhan atau kejahatan terhadap anggota badan seseorang.</w:t>
      </w:r>
      <w:r w:rsidRPr="0009559F">
        <w:rPr>
          <w:rStyle w:val="FootnoteReference"/>
          <w:rFonts w:ascii="Times New Roman" w:hAnsi="Times New Roman" w:cs="Times New Roman"/>
          <w:sz w:val="24"/>
          <w:szCs w:val="24"/>
        </w:rPr>
        <w:footnoteReference w:id="36"/>
      </w:r>
      <w:r w:rsidRPr="0009559F">
        <w:rPr>
          <w:rFonts w:ascii="Times New Roman" w:hAnsi="Times New Roman" w:cs="Times New Roman"/>
          <w:sz w:val="24"/>
          <w:szCs w:val="24"/>
        </w:rPr>
        <w:t xml:space="preserve"> </w:t>
      </w:r>
    </w:p>
    <w:p w:rsidR="00F7224A" w:rsidRDefault="00F7224A" w:rsidP="00F7224A">
      <w:pPr>
        <w:tabs>
          <w:tab w:val="left" w:pos="7937"/>
        </w:tabs>
        <w:spacing w:after="0" w:line="480" w:lineRule="exact"/>
        <w:ind w:right="-1" w:firstLine="709"/>
        <w:jc w:val="both"/>
        <w:rPr>
          <w:rFonts w:ascii="Times New Roman" w:hAnsi="Times New Roman" w:cs="Times New Roman"/>
          <w:sz w:val="24"/>
          <w:szCs w:val="24"/>
        </w:rPr>
      </w:pPr>
      <w:r>
        <w:rPr>
          <w:rFonts w:ascii="Times New Roman" w:hAnsi="Times New Roman" w:cs="Times New Roman"/>
          <w:sz w:val="24"/>
          <w:szCs w:val="24"/>
        </w:rPr>
        <w:t xml:space="preserve">Diat merupakan pidana pokok dalam pembunuhan semi sengaja dan tersalah (tidak sengaja). Diat juga pidana pengganti pidana kisas dalam tindak pidana pembunuhan atau pelukaan yang dilakukan secara sengaja, apabila kisas digugurkan atau tidak bisa dilaksanakan. </w:t>
      </w:r>
    </w:p>
    <w:p w:rsidR="00F7224A" w:rsidRDefault="00F7224A" w:rsidP="00F7224A">
      <w:pPr>
        <w:tabs>
          <w:tab w:val="left" w:pos="7937"/>
        </w:tabs>
        <w:spacing w:after="0" w:line="480" w:lineRule="exact"/>
        <w:ind w:right="-1" w:firstLine="709"/>
        <w:jc w:val="both"/>
        <w:rPr>
          <w:rFonts w:ascii="Times New Roman" w:hAnsi="Times New Roman" w:cs="Times New Roman"/>
          <w:sz w:val="24"/>
          <w:szCs w:val="24"/>
        </w:rPr>
      </w:pPr>
      <w:r>
        <w:rPr>
          <w:rFonts w:ascii="Times New Roman" w:hAnsi="Times New Roman" w:cs="Times New Roman"/>
          <w:sz w:val="24"/>
          <w:szCs w:val="24"/>
        </w:rPr>
        <w:t xml:space="preserve">Ulama fikih membedakan antara diat dengan </w:t>
      </w:r>
      <w:r w:rsidRPr="00481788">
        <w:rPr>
          <w:rFonts w:ascii="Times New Roman" w:hAnsi="Times New Roman" w:cs="Times New Roman"/>
          <w:i/>
          <w:iCs/>
          <w:sz w:val="24"/>
          <w:szCs w:val="24"/>
        </w:rPr>
        <w:t>al-Arsy</w:t>
      </w:r>
      <w:r>
        <w:rPr>
          <w:rFonts w:ascii="Times New Roman" w:hAnsi="Times New Roman" w:cs="Times New Roman"/>
          <w:sz w:val="24"/>
          <w:szCs w:val="24"/>
        </w:rPr>
        <w:t xml:space="preserve"> meskipun esensinya sama, yakni sama-sama berarti pidana ganti rugi yang diberikan oleh pelaku tindak pidana kepada korban atau ahli warisnya. Perbedaannya adalah diat merupakan pidana dengan mengambil harta yang wajib dibayarkan karena pelanggaran terhadap jiwa manusia, sedangkan </w:t>
      </w:r>
      <w:r w:rsidRPr="00481788">
        <w:rPr>
          <w:rFonts w:ascii="Times New Roman" w:hAnsi="Times New Roman" w:cs="Times New Roman"/>
          <w:i/>
          <w:iCs/>
          <w:sz w:val="24"/>
          <w:szCs w:val="24"/>
        </w:rPr>
        <w:t>al-Irsy</w:t>
      </w:r>
      <w:r>
        <w:rPr>
          <w:rFonts w:ascii="Times New Roman" w:hAnsi="Times New Roman" w:cs="Times New Roman"/>
          <w:sz w:val="24"/>
          <w:szCs w:val="24"/>
        </w:rPr>
        <w:t xml:space="preserve"> merupakan harta ganti rugi yang diwajibkan atas tindakan sewenang-wenang terhadap anggota tubuh </w:t>
      </w:r>
      <w:r>
        <w:rPr>
          <w:rFonts w:ascii="Times New Roman" w:hAnsi="Times New Roman" w:cs="Times New Roman"/>
          <w:sz w:val="24"/>
          <w:szCs w:val="24"/>
        </w:rPr>
        <w:lastRenderedPageBreak/>
        <w:t>manusia, tetapi tidak menghilangkan seluruh manfaatnya, misalnya terputusnya satu jari tangan atau sebelah tangan.</w:t>
      </w:r>
      <w:r>
        <w:rPr>
          <w:rStyle w:val="FootnoteReference"/>
          <w:rFonts w:ascii="Times New Roman" w:hAnsi="Times New Roman" w:cs="Times New Roman"/>
          <w:sz w:val="24"/>
          <w:szCs w:val="24"/>
        </w:rPr>
        <w:footnoteReference w:id="37"/>
      </w:r>
    </w:p>
    <w:p w:rsidR="007A5638" w:rsidRDefault="007A5638" w:rsidP="007A5638">
      <w:pPr>
        <w:spacing w:after="0" w:line="480" w:lineRule="exact"/>
        <w:ind w:firstLine="709"/>
        <w:jc w:val="both"/>
        <w:rPr>
          <w:rFonts w:ascii="Times New Roman" w:hAnsi="Times New Roman" w:cs="Times New Roman"/>
          <w:sz w:val="24"/>
          <w:szCs w:val="24"/>
        </w:rPr>
      </w:pPr>
      <w:r>
        <w:rPr>
          <w:rFonts w:ascii="Times New Roman" w:hAnsi="Times New Roman" w:cs="Times New Roman"/>
          <w:sz w:val="24"/>
          <w:szCs w:val="24"/>
        </w:rPr>
        <w:t>Bentuk pemidanaan seperti ini juga menjadi salah satu pilihan dalam menyelesaikan kasus hukum dalam hukum pidana nasional. Tetapi dalam pelaksanaannya ganti rugi dalam hukum pidana nasional hanya menjadi salah satu penggabungan hukuman, dari tuntutan lain yaitu tuntutan perdata yang menjadi bagian dari hukum privat. Berbeda dengan pidana diat dalam hukum pidana Islam yang menjadi alternatif penyelesaian kasus hukum yang mandiri, dan tetap menjadi bagian dari hukum publik serta sepenuhnya berada di tangan korban atau keluarga korban. Jika dalam hukum pidana nasional, hanya ganti kerugian  memperoleh ganti rugi sesuai dengan jumlah catatan dan data yang dikeluarkan,</w:t>
      </w:r>
      <w:r w:rsidRPr="00D37FA8">
        <w:rPr>
          <w:rFonts w:ascii="Times New Roman" w:hAnsi="Times New Roman" w:cs="Times New Roman"/>
          <w:sz w:val="24"/>
          <w:szCs w:val="24"/>
        </w:rPr>
        <w:t xml:space="preserve"> </w:t>
      </w:r>
      <w:r>
        <w:rPr>
          <w:rFonts w:ascii="Times New Roman" w:hAnsi="Times New Roman" w:cs="Times New Roman"/>
          <w:sz w:val="24"/>
          <w:szCs w:val="24"/>
        </w:rPr>
        <w:t>tetapi juga sanksi pidananya tetap jalan. Itupun kalau tuntutan ganti kerugian diajukan dalam gugatan baru oleh korban (gugatan perdata).</w:t>
      </w:r>
    </w:p>
    <w:p w:rsidR="007A5638" w:rsidRDefault="007A5638" w:rsidP="007A5638">
      <w:pPr>
        <w:spacing w:after="0" w:line="480" w:lineRule="exact"/>
        <w:ind w:firstLine="709"/>
        <w:jc w:val="both"/>
        <w:rPr>
          <w:rFonts w:ascii="Times New Roman" w:hAnsi="Times New Roman" w:cs="Times New Roman"/>
          <w:sz w:val="24"/>
          <w:szCs w:val="24"/>
        </w:rPr>
      </w:pPr>
      <w:r>
        <w:rPr>
          <w:rFonts w:ascii="Times New Roman" w:hAnsi="Times New Roman" w:cs="Times New Roman"/>
          <w:sz w:val="24"/>
          <w:szCs w:val="24"/>
        </w:rPr>
        <w:t>Inilah salah satu keistimewaan dalam hukum pidana Islam, saat ini dunia hukum Barat, sering dikeluhkan bahwa pidana yang dijatuhkan oleh hakim tidak berpihak pada korban atau tidak berorientasi pada pemenuhan hak-hak korban. Pidana pada kasus pembunuhan sengaja atau penganiayaan sengaja, peran korban diambil alih oleh negara dalam hal ini polisi, jaksa dan hakim. Korban seringkali tidak dipedulikan dalam sistem dan proses peradilan pidana. Pidana yang dikenakan seringkali tidak memenuhi rasa keadilan korban atau keluarga korban dan tidak membawa manfaat bagi korban dan keluarganya.</w:t>
      </w:r>
      <w:r>
        <w:rPr>
          <w:rStyle w:val="FootnoteReference"/>
          <w:rFonts w:ascii="Times New Roman" w:hAnsi="Times New Roman" w:cs="Times New Roman"/>
          <w:sz w:val="24"/>
          <w:szCs w:val="24"/>
        </w:rPr>
        <w:footnoteReference w:id="38"/>
      </w:r>
    </w:p>
    <w:p w:rsidR="007A5638" w:rsidRPr="0009559F" w:rsidRDefault="007A5638" w:rsidP="007A5638">
      <w:pPr>
        <w:spacing w:after="0" w:line="48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 Hal ini menunjukkan bahwa dalam penegakkan hukum di negara Indonesia, salah satu </w:t>
      </w:r>
      <w:r w:rsidRPr="0009559F">
        <w:rPr>
          <w:rFonts w:ascii="Times New Roman" w:hAnsi="Times New Roman" w:cs="Times New Roman"/>
          <w:sz w:val="24"/>
          <w:szCs w:val="24"/>
        </w:rPr>
        <w:t xml:space="preserve">kelemahan utamanya adalah terabaikan hak-hak korban kejahatan, malah korban selalu menjadi pihak yang dirugikan. Sebab selain </w:t>
      </w:r>
      <w:r w:rsidRPr="0009559F">
        <w:rPr>
          <w:rFonts w:ascii="Times New Roman" w:hAnsi="Times New Roman" w:cs="Times New Roman"/>
          <w:sz w:val="24"/>
          <w:szCs w:val="24"/>
        </w:rPr>
        <w:lastRenderedPageBreak/>
        <w:t>korban telah menderita kerugian akibat kejahatan yang menimpa dirinya, baik secara materil, fisik maupun psikologis, korban juga harus menanggung derita berganda karena tanpa disadari sering diperlakukan sebagai sarana demi terwujudnya sebua</w:t>
      </w:r>
      <w:r>
        <w:rPr>
          <w:rFonts w:ascii="Times New Roman" w:hAnsi="Times New Roman" w:cs="Times New Roman"/>
          <w:sz w:val="24"/>
          <w:szCs w:val="24"/>
        </w:rPr>
        <w:t>h</w:t>
      </w:r>
      <w:r w:rsidRPr="0009559F">
        <w:rPr>
          <w:rFonts w:ascii="Times New Roman" w:hAnsi="Times New Roman" w:cs="Times New Roman"/>
          <w:sz w:val="24"/>
          <w:szCs w:val="24"/>
        </w:rPr>
        <w:t xml:space="preserve"> kepastian hukum. Contoh harus kembali mengingat bahkan mengulang (merekonstruksi) kejahatan yang pernah menimpanya pada saat menjalani pemeriksaan, baik ditingkat penyidikan maupun disaat kasusnya diperiksa di pengadilan. Salah satu sebabnya karena perlindungan hukum terhadap korban kejahatan tidak mendapat pengaturan yang memadai.</w:t>
      </w:r>
      <w:r w:rsidRPr="0009559F">
        <w:rPr>
          <w:rStyle w:val="FootnoteReference"/>
          <w:rFonts w:ascii="Times New Roman" w:hAnsi="Times New Roman" w:cs="Times New Roman"/>
          <w:sz w:val="24"/>
          <w:szCs w:val="24"/>
        </w:rPr>
        <w:footnoteReference w:id="39"/>
      </w:r>
      <w:r w:rsidRPr="0009559F">
        <w:rPr>
          <w:rFonts w:ascii="Times New Roman" w:hAnsi="Times New Roman" w:cs="Times New Roman"/>
          <w:sz w:val="24"/>
          <w:szCs w:val="24"/>
        </w:rPr>
        <w:t xml:space="preserve"> Meskipun telah ada undang-undang tentan</w:t>
      </w:r>
      <w:r>
        <w:rPr>
          <w:rFonts w:ascii="Times New Roman" w:hAnsi="Times New Roman" w:cs="Times New Roman"/>
          <w:sz w:val="24"/>
          <w:szCs w:val="24"/>
        </w:rPr>
        <w:t>g perlindungan saksi dan korban, tetapi amanat undang-undang itu begitu sulit untuk diterapkan dan memiliki titik lemah.</w:t>
      </w:r>
    </w:p>
    <w:p w:rsidR="007A5638" w:rsidRDefault="007A5638" w:rsidP="007A5638">
      <w:pPr>
        <w:spacing w:after="0" w:line="480" w:lineRule="exact"/>
        <w:ind w:firstLine="709"/>
        <w:jc w:val="both"/>
        <w:rPr>
          <w:rFonts w:ascii="Times New Roman" w:hAnsi="Times New Roman" w:cs="Times New Roman"/>
          <w:sz w:val="24"/>
          <w:szCs w:val="24"/>
        </w:rPr>
      </w:pPr>
      <w:r>
        <w:rPr>
          <w:rFonts w:ascii="Times New Roman" w:hAnsi="Times New Roman" w:cs="Times New Roman"/>
          <w:sz w:val="24"/>
          <w:szCs w:val="24"/>
        </w:rPr>
        <w:t>Pidana diat</w:t>
      </w:r>
      <w:r w:rsidRPr="0009559F">
        <w:rPr>
          <w:rFonts w:ascii="Times New Roman" w:hAnsi="Times New Roman" w:cs="Times New Roman"/>
          <w:sz w:val="24"/>
          <w:szCs w:val="24"/>
        </w:rPr>
        <w:t xml:space="preserve"> dalam pelaksanaanya harus diawasi sehingga keluarga korban dan pelaku tindak pidana dapat memutuskan bersama tentang besaran dari </w:t>
      </w:r>
      <w:r>
        <w:rPr>
          <w:rFonts w:ascii="Times New Roman" w:hAnsi="Times New Roman" w:cs="Times New Roman"/>
          <w:sz w:val="24"/>
          <w:szCs w:val="24"/>
        </w:rPr>
        <w:t>pidana diat</w:t>
      </w:r>
      <w:r w:rsidRPr="0009559F">
        <w:rPr>
          <w:rFonts w:ascii="Times New Roman" w:hAnsi="Times New Roman" w:cs="Times New Roman"/>
          <w:sz w:val="24"/>
          <w:szCs w:val="24"/>
        </w:rPr>
        <w:t xml:space="preserve"> itu. Sebab keluarga korban salah satu kewajibannya adalah tidak meminta ganti rugi yang berlebihan kepada pelaku, demikian juga tidak boleh meminta ganti rugi yang terlampau murah/kecil, sehingga dianggap oleh keluarga korban tidak merasa dihargai oleh pelaku. Itulah sebabnya proses penentuan </w:t>
      </w:r>
      <w:r>
        <w:rPr>
          <w:rFonts w:ascii="Times New Roman" w:hAnsi="Times New Roman" w:cs="Times New Roman"/>
          <w:sz w:val="24"/>
          <w:szCs w:val="24"/>
        </w:rPr>
        <w:t>pidana diat</w:t>
      </w:r>
      <w:r w:rsidRPr="0009559F">
        <w:rPr>
          <w:rFonts w:ascii="Times New Roman" w:hAnsi="Times New Roman" w:cs="Times New Roman"/>
          <w:sz w:val="24"/>
          <w:szCs w:val="24"/>
        </w:rPr>
        <w:t xml:space="preserve"> itu harus dilakukan dengan perjanjian damai seperti yang dikehendaki oleh Imam Malik dan Abu Hanifah, sehingga antara pelaku dan keluarga korban tidak akan ada yang merasa dirugikan atau merasa tidak </w:t>
      </w:r>
      <w:r>
        <w:rPr>
          <w:rFonts w:ascii="Times New Roman" w:hAnsi="Times New Roman" w:cs="Times New Roman"/>
          <w:sz w:val="24"/>
          <w:szCs w:val="24"/>
        </w:rPr>
        <w:t>di</w:t>
      </w:r>
      <w:r w:rsidRPr="0009559F">
        <w:rPr>
          <w:rFonts w:ascii="Times New Roman" w:hAnsi="Times New Roman" w:cs="Times New Roman"/>
          <w:sz w:val="24"/>
          <w:szCs w:val="24"/>
        </w:rPr>
        <w:t>hargai.</w:t>
      </w:r>
      <w:r>
        <w:rPr>
          <w:rFonts w:ascii="Times New Roman" w:hAnsi="Times New Roman" w:cs="Times New Roman"/>
          <w:sz w:val="24"/>
          <w:szCs w:val="24"/>
        </w:rPr>
        <w:t xml:space="preserve"> Substansi tersebut menjadi pesan dari ayat QS al-Baqarah/2: 178 dengan kalimat;</w:t>
      </w:r>
    </w:p>
    <w:p w:rsidR="007A5638" w:rsidRDefault="007A5638" w:rsidP="007A5638">
      <w:pPr>
        <w:bidi/>
        <w:spacing w:after="0" w:line="480" w:lineRule="exact"/>
        <w:ind w:hanging="2"/>
        <w:jc w:val="both"/>
        <w:rPr>
          <w:rFonts w:ascii="Times New Roman" w:hAnsi="Times New Roman" w:cs="Times New Roman"/>
          <w:sz w:val="24"/>
          <w:szCs w:val="24"/>
        </w:rPr>
      </w:pPr>
      <w:r>
        <w:rPr>
          <w:rFonts w:ascii="Times New Roman" w:hAnsi="Times New Roman" w:cs="Times New Roman"/>
          <w:sz w:val="24"/>
          <w:szCs w:val="24"/>
        </w:rPr>
        <w:t xml:space="preserve">  </w:t>
      </w:r>
      <w:r w:rsidRPr="0009559F">
        <w:rPr>
          <w:rFonts w:ascii="Times New Roman" w:hAnsi="Times New Roman" w:cs="Times New Roman"/>
          <w:sz w:val="24"/>
          <w:szCs w:val="24"/>
        </w:rPr>
        <w:sym w:font="HQPB5" w:char="F037"/>
      </w:r>
      <w:r w:rsidRPr="0009559F">
        <w:rPr>
          <w:rFonts w:ascii="Times New Roman" w:hAnsi="Times New Roman" w:cs="Times New Roman"/>
          <w:sz w:val="24"/>
          <w:szCs w:val="24"/>
        </w:rPr>
        <w:sym w:font="HQPB1" w:char="F0ED"/>
      </w:r>
      <w:r w:rsidRPr="0009559F">
        <w:rPr>
          <w:rFonts w:ascii="Times New Roman" w:hAnsi="Times New Roman" w:cs="Times New Roman"/>
          <w:sz w:val="24"/>
          <w:szCs w:val="24"/>
        </w:rPr>
        <w:sym w:font="HQPB1" w:char="F024"/>
      </w:r>
      <w:r w:rsidRPr="0009559F">
        <w:rPr>
          <w:rFonts w:ascii="Times New Roman" w:hAnsi="Times New Roman" w:cs="Times New Roman"/>
          <w:sz w:val="24"/>
          <w:szCs w:val="24"/>
        </w:rPr>
        <w:sym w:font="HQPB5" w:char="F074"/>
      </w:r>
      <w:r w:rsidRPr="0009559F">
        <w:rPr>
          <w:rFonts w:ascii="Times New Roman" w:hAnsi="Times New Roman" w:cs="Times New Roman"/>
          <w:sz w:val="24"/>
          <w:szCs w:val="24"/>
        </w:rPr>
        <w:sym w:font="HQPB1" w:char="F036"/>
      </w:r>
      <w:r w:rsidRPr="0009559F">
        <w:rPr>
          <w:rFonts w:ascii="Times New Roman" w:hAnsi="Times New Roman" w:cs="Times New Roman"/>
          <w:sz w:val="24"/>
          <w:szCs w:val="24"/>
        </w:rPr>
        <w:sym w:font="HQPB4" w:char="F0CF"/>
      </w:r>
      <w:r w:rsidRPr="0009559F">
        <w:rPr>
          <w:rFonts w:ascii="Times New Roman" w:hAnsi="Times New Roman" w:cs="Times New Roman"/>
          <w:sz w:val="24"/>
          <w:szCs w:val="24"/>
        </w:rPr>
        <w:sym w:font="HQPB4" w:char="F06F"/>
      </w:r>
      <w:r w:rsidRPr="0009559F">
        <w:rPr>
          <w:rFonts w:ascii="Times New Roman" w:hAnsi="Times New Roman" w:cs="Times New Roman"/>
          <w:sz w:val="24"/>
          <w:szCs w:val="24"/>
        </w:rPr>
        <w:sym w:font="HQPB1" w:char="F03F"/>
      </w:r>
      <w:r w:rsidRPr="0009559F">
        <w:rPr>
          <w:rFonts w:ascii="Times New Roman" w:hAnsi="Times New Roman" w:cs="Times New Roman"/>
          <w:sz w:val="24"/>
          <w:szCs w:val="24"/>
        </w:rPr>
        <w:sym w:font="HQPB5" w:char="F024"/>
      </w:r>
      <w:r w:rsidRPr="0009559F">
        <w:rPr>
          <w:rFonts w:ascii="Times New Roman" w:hAnsi="Times New Roman" w:cs="Times New Roman"/>
          <w:sz w:val="24"/>
          <w:szCs w:val="24"/>
        </w:rPr>
        <w:sym w:font="HQPB1" w:char="F024"/>
      </w:r>
      <w:r w:rsidRPr="0009559F">
        <w:rPr>
          <w:rFonts w:ascii="Times New Roman" w:hAnsi="Times New Roman" w:cs="Times New Roman"/>
          <w:sz w:val="24"/>
          <w:szCs w:val="24"/>
        </w:rPr>
        <w:sym w:font="HQPB5" w:char="F073"/>
      </w:r>
      <w:r w:rsidRPr="0009559F">
        <w:rPr>
          <w:rFonts w:ascii="Times New Roman" w:hAnsi="Times New Roman" w:cs="Times New Roman"/>
          <w:sz w:val="24"/>
          <w:szCs w:val="24"/>
        </w:rPr>
        <w:sym w:font="HQPB1" w:char="F0F9"/>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C5"/>
      </w:r>
      <w:r w:rsidRPr="0009559F">
        <w:rPr>
          <w:rFonts w:ascii="Times New Roman" w:hAnsi="Times New Roman" w:cs="Times New Roman"/>
          <w:sz w:val="24"/>
          <w:szCs w:val="24"/>
        </w:rPr>
        <w:sym w:font="HQPB2" w:char="F024"/>
      </w:r>
      <w:r w:rsidRPr="0009559F">
        <w:rPr>
          <w:rFonts w:ascii="Times New Roman" w:hAnsi="Times New Roman" w:cs="Times New Roman"/>
          <w:sz w:val="24"/>
          <w:szCs w:val="24"/>
        </w:rPr>
        <w:sym w:font="HQPB2" w:char="F072"/>
      </w:r>
      <w:r w:rsidRPr="0009559F">
        <w:rPr>
          <w:rFonts w:ascii="Times New Roman" w:hAnsi="Times New Roman" w:cs="Times New Roman"/>
          <w:sz w:val="24"/>
          <w:szCs w:val="24"/>
        </w:rPr>
        <w:sym w:font="HQPB4" w:char="F0E3"/>
      </w:r>
      <w:r w:rsidRPr="0009559F">
        <w:rPr>
          <w:rFonts w:ascii="Times New Roman" w:hAnsi="Times New Roman" w:cs="Times New Roman"/>
          <w:sz w:val="24"/>
          <w:szCs w:val="24"/>
        </w:rPr>
        <w:sym w:font="HQPB1" w:char="F08D"/>
      </w:r>
      <w:r w:rsidRPr="0009559F">
        <w:rPr>
          <w:rFonts w:ascii="Times New Roman" w:hAnsi="Times New Roman" w:cs="Times New Roman"/>
          <w:sz w:val="24"/>
          <w:szCs w:val="24"/>
        </w:rPr>
        <w:sym w:font="HQPB4" w:char="F0F7"/>
      </w:r>
      <w:r w:rsidRPr="0009559F">
        <w:rPr>
          <w:rFonts w:ascii="Times New Roman" w:hAnsi="Times New Roman" w:cs="Times New Roman"/>
          <w:sz w:val="24"/>
          <w:szCs w:val="24"/>
        </w:rPr>
        <w:sym w:font="HQPB1" w:char="F0E8"/>
      </w:r>
      <w:r w:rsidRPr="0009559F">
        <w:rPr>
          <w:rFonts w:ascii="Times New Roman" w:hAnsi="Times New Roman" w:cs="Times New Roman"/>
          <w:sz w:val="24"/>
          <w:szCs w:val="24"/>
        </w:rPr>
        <w:sym w:font="HQPB5" w:char="F079"/>
      </w:r>
      <w:r w:rsidRPr="0009559F">
        <w:rPr>
          <w:rFonts w:ascii="Times New Roman" w:hAnsi="Times New Roman" w:cs="Times New Roman"/>
          <w:sz w:val="24"/>
          <w:szCs w:val="24"/>
        </w:rPr>
        <w:sym w:font="HQPB2" w:char="F04A"/>
      </w:r>
      <w:r w:rsidRPr="0009559F">
        <w:rPr>
          <w:rFonts w:ascii="Times New Roman" w:hAnsi="Times New Roman" w:cs="Times New Roman"/>
          <w:sz w:val="24"/>
          <w:szCs w:val="24"/>
        </w:rPr>
        <w:sym w:font="HQPB4" w:char="F0F8"/>
      </w:r>
      <w:r w:rsidRPr="0009559F">
        <w:rPr>
          <w:rFonts w:ascii="Times New Roman" w:hAnsi="Times New Roman" w:cs="Times New Roman"/>
          <w:sz w:val="24"/>
          <w:szCs w:val="24"/>
        </w:rPr>
        <w:sym w:font="HQPB2" w:char="F039"/>
      </w:r>
      <w:r w:rsidRPr="0009559F">
        <w:rPr>
          <w:rFonts w:ascii="Times New Roman" w:hAnsi="Times New Roman" w:cs="Times New Roman"/>
          <w:sz w:val="24"/>
          <w:szCs w:val="24"/>
        </w:rPr>
        <w:sym w:font="HQPB5" w:char="F024"/>
      </w:r>
      <w:r w:rsidRPr="0009559F">
        <w:rPr>
          <w:rFonts w:ascii="Times New Roman" w:hAnsi="Times New Roman" w:cs="Times New Roman"/>
          <w:sz w:val="24"/>
          <w:szCs w:val="24"/>
        </w:rPr>
        <w:sym w:font="HQPB1" w:char="F024"/>
      </w:r>
      <w:r w:rsidRPr="0009559F">
        <w:rPr>
          <w:rFonts w:ascii="Times New Roman" w:hAnsi="Times New Roman" w:cs="Times New Roman"/>
          <w:sz w:val="24"/>
          <w:szCs w:val="24"/>
        </w:rPr>
        <w:sym w:font="HQPB4" w:char="F0CE"/>
      </w:r>
      <w:r w:rsidRPr="0009559F">
        <w:rPr>
          <w:rFonts w:ascii="Times New Roman" w:hAnsi="Times New Roman" w:cs="Times New Roman"/>
          <w:sz w:val="24"/>
          <w:szCs w:val="24"/>
        </w:rPr>
        <w:sym w:font="HQPB1" w:char="F02F"/>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ED"/>
      </w:r>
      <w:r w:rsidRPr="0009559F">
        <w:rPr>
          <w:rFonts w:ascii="Times New Roman" w:hAnsi="Times New Roman" w:cs="Times New Roman"/>
          <w:sz w:val="24"/>
          <w:szCs w:val="24"/>
        </w:rPr>
        <w:sym w:font="HQPB2" w:char="F0E4"/>
      </w:r>
      <w:r w:rsidRPr="0009559F">
        <w:rPr>
          <w:rFonts w:ascii="Times New Roman" w:hAnsi="Times New Roman" w:cs="Times New Roman"/>
          <w:sz w:val="24"/>
          <w:szCs w:val="24"/>
        </w:rPr>
        <w:sym w:font="HQPB5" w:char="F021"/>
      </w:r>
      <w:r w:rsidRPr="0009559F">
        <w:rPr>
          <w:rFonts w:ascii="Times New Roman" w:hAnsi="Times New Roman" w:cs="Times New Roman"/>
          <w:sz w:val="24"/>
          <w:szCs w:val="24"/>
        </w:rPr>
        <w:sym w:font="HQPB1" w:char="F023"/>
      </w:r>
      <w:r w:rsidRPr="0009559F">
        <w:rPr>
          <w:rFonts w:ascii="Times New Roman" w:hAnsi="Times New Roman" w:cs="Times New Roman"/>
          <w:sz w:val="24"/>
          <w:szCs w:val="24"/>
        </w:rPr>
        <w:sym w:font="HQPB5" w:char="F079"/>
      </w:r>
      <w:r w:rsidRPr="0009559F">
        <w:rPr>
          <w:rFonts w:ascii="Times New Roman" w:hAnsi="Times New Roman" w:cs="Times New Roman"/>
          <w:sz w:val="24"/>
          <w:szCs w:val="24"/>
        </w:rPr>
        <w:sym w:font="HQPB1" w:char="F08A"/>
      </w:r>
      <w:r w:rsidRPr="0009559F">
        <w:rPr>
          <w:rFonts w:ascii="Times New Roman" w:hAnsi="Times New Roman" w:cs="Times New Roman"/>
          <w:sz w:val="24"/>
          <w:szCs w:val="24"/>
        </w:rPr>
        <w:sym w:font="HQPB5" w:char="F072"/>
      </w:r>
      <w:r w:rsidRPr="0009559F">
        <w:rPr>
          <w:rFonts w:ascii="Times New Roman" w:hAnsi="Times New Roman" w:cs="Times New Roman"/>
          <w:sz w:val="24"/>
          <w:szCs w:val="24"/>
        </w:rPr>
        <w:sym w:font="HQPB1" w:char="F026"/>
      </w:r>
      <w:r w:rsidRPr="0009559F">
        <w:rPr>
          <w:rFonts w:ascii="Times New Roman" w:hAnsi="Times New Roman" w:cs="Times New Roman"/>
          <w:sz w:val="24"/>
          <w:szCs w:val="24"/>
        </w:rPr>
        <w:sym w:font="HQPB5" w:char="F075"/>
      </w:r>
      <w:r w:rsidRPr="0009559F">
        <w:rPr>
          <w:rFonts w:ascii="Times New Roman" w:hAnsi="Times New Roman" w:cs="Times New Roman"/>
          <w:sz w:val="24"/>
          <w:szCs w:val="24"/>
        </w:rPr>
        <w:sym w:font="HQPB2" w:char="F072"/>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CF"/>
      </w:r>
      <w:r w:rsidRPr="0009559F">
        <w:rPr>
          <w:rFonts w:ascii="Times New Roman" w:hAnsi="Times New Roman" w:cs="Times New Roman"/>
          <w:sz w:val="24"/>
          <w:szCs w:val="24"/>
        </w:rPr>
        <w:sym w:font="HQPB2" w:char="F06D"/>
      </w:r>
      <w:r w:rsidRPr="0009559F">
        <w:rPr>
          <w:rFonts w:ascii="Times New Roman" w:hAnsi="Times New Roman" w:cs="Times New Roman"/>
          <w:sz w:val="24"/>
          <w:szCs w:val="24"/>
        </w:rPr>
        <w:sym w:font="HQPB4" w:char="F0F8"/>
      </w:r>
      <w:r w:rsidRPr="0009559F">
        <w:rPr>
          <w:rFonts w:ascii="Times New Roman" w:hAnsi="Times New Roman" w:cs="Times New Roman"/>
          <w:sz w:val="24"/>
          <w:szCs w:val="24"/>
        </w:rPr>
        <w:sym w:font="HQPB2" w:char="F08B"/>
      </w:r>
      <w:r w:rsidRPr="0009559F">
        <w:rPr>
          <w:rFonts w:ascii="Times New Roman" w:hAnsi="Times New Roman" w:cs="Times New Roman"/>
          <w:sz w:val="24"/>
          <w:szCs w:val="24"/>
        </w:rPr>
        <w:sym w:font="HQPB5" w:char="F073"/>
      </w:r>
      <w:r w:rsidRPr="0009559F">
        <w:rPr>
          <w:rFonts w:ascii="Times New Roman" w:hAnsi="Times New Roman" w:cs="Times New Roman"/>
          <w:sz w:val="24"/>
          <w:szCs w:val="24"/>
        </w:rPr>
        <w:sym w:font="HQPB2" w:char="F039"/>
      </w:r>
      <w:r w:rsidRPr="0009559F">
        <w:rPr>
          <w:rFonts w:ascii="Times New Roman" w:hAnsi="Times New Roman" w:cs="Times New Roman"/>
          <w:sz w:val="24"/>
          <w:szCs w:val="24"/>
        </w:rPr>
        <w:sym w:font="HQPB4" w:char="F0CE"/>
      </w:r>
      <w:r w:rsidRPr="0009559F">
        <w:rPr>
          <w:rFonts w:ascii="Times New Roman" w:hAnsi="Times New Roman" w:cs="Times New Roman"/>
          <w:sz w:val="24"/>
          <w:szCs w:val="24"/>
        </w:rPr>
        <w:sym w:font="HQPB1" w:char="F029"/>
      </w:r>
      <w:r w:rsidRPr="0009559F">
        <w:rPr>
          <w:rFonts w:ascii="Times New Roman" w:hAnsi="Times New Roman" w:cs="Times New Roman"/>
          <w:sz w:val="24"/>
          <w:szCs w:val="24"/>
          <w:rtl/>
        </w:rPr>
        <w:t xml:space="preserve"> </w:t>
      </w:r>
      <w:r w:rsidRPr="0009559F">
        <w:rPr>
          <w:rFonts w:ascii="Times New Roman" w:hAnsi="Times New Roman" w:cs="Times New Roman"/>
          <w:sz w:val="24"/>
          <w:szCs w:val="24"/>
        </w:rPr>
        <w:sym w:font="HQPB4" w:char="F039"/>
      </w:r>
      <w:r w:rsidRPr="0009559F">
        <w:rPr>
          <w:rFonts w:ascii="Times New Roman" w:hAnsi="Times New Roman" w:cs="Times New Roman"/>
          <w:sz w:val="24"/>
          <w:szCs w:val="24"/>
        </w:rPr>
        <w:sym w:font="HQPB2" w:char="F060"/>
      </w:r>
      <w:r w:rsidRPr="0009559F">
        <w:rPr>
          <w:rFonts w:ascii="Times New Roman" w:hAnsi="Times New Roman" w:cs="Times New Roman"/>
          <w:sz w:val="24"/>
          <w:szCs w:val="24"/>
        </w:rPr>
        <w:sym w:font="HQPB2" w:char="F0BB"/>
      </w:r>
      <w:r w:rsidRPr="0009559F">
        <w:rPr>
          <w:rFonts w:ascii="Times New Roman" w:hAnsi="Times New Roman" w:cs="Times New Roman"/>
          <w:sz w:val="24"/>
          <w:szCs w:val="24"/>
        </w:rPr>
        <w:sym w:font="HQPB5" w:char="F07C"/>
      </w:r>
      <w:r w:rsidRPr="0009559F">
        <w:rPr>
          <w:rFonts w:ascii="Times New Roman" w:hAnsi="Times New Roman" w:cs="Times New Roman"/>
          <w:sz w:val="24"/>
          <w:szCs w:val="24"/>
        </w:rPr>
        <w:sym w:font="HQPB1" w:char="F0A1"/>
      </w:r>
      <w:r w:rsidRPr="0009559F">
        <w:rPr>
          <w:rFonts w:ascii="Times New Roman" w:hAnsi="Times New Roman" w:cs="Times New Roman"/>
          <w:sz w:val="24"/>
          <w:szCs w:val="24"/>
        </w:rPr>
        <w:sym w:font="HQPB4" w:char="F0F4"/>
      </w:r>
      <w:r w:rsidRPr="0009559F">
        <w:rPr>
          <w:rFonts w:ascii="Times New Roman" w:hAnsi="Times New Roman" w:cs="Times New Roman"/>
          <w:sz w:val="24"/>
          <w:szCs w:val="24"/>
        </w:rPr>
        <w:sym w:font="HQPB1" w:char="F06D"/>
      </w:r>
      <w:r w:rsidRPr="0009559F">
        <w:rPr>
          <w:rFonts w:ascii="Times New Roman" w:hAnsi="Times New Roman" w:cs="Times New Roman"/>
          <w:sz w:val="24"/>
          <w:szCs w:val="24"/>
        </w:rPr>
        <w:sym w:font="HQPB4" w:char="F0CE"/>
      </w:r>
      <w:r w:rsidRPr="0009559F">
        <w:rPr>
          <w:rFonts w:ascii="Times New Roman" w:hAnsi="Times New Roman" w:cs="Times New Roman"/>
          <w:sz w:val="24"/>
          <w:szCs w:val="24"/>
        </w:rPr>
        <w:sym w:font="HQPB1" w:char="F02A"/>
      </w:r>
      <w:r w:rsidRPr="0009559F">
        <w:rPr>
          <w:rFonts w:ascii="Times New Roman" w:hAnsi="Times New Roman" w:cs="Times New Roman"/>
          <w:sz w:val="24"/>
          <w:szCs w:val="24"/>
        </w:rPr>
        <w:sym w:font="HQPB4" w:char="F0CE"/>
      </w:r>
      <w:r w:rsidRPr="0009559F">
        <w:rPr>
          <w:rFonts w:ascii="Times New Roman" w:hAnsi="Times New Roman" w:cs="Times New Roman"/>
          <w:sz w:val="24"/>
          <w:szCs w:val="24"/>
        </w:rPr>
        <w:sym w:font="HQPB1" w:char="F02F"/>
      </w:r>
    </w:p>
    <w:p w:rsidR="007A5638" w:rsidRDefault="007A5638" w:rsidP="007A5638">
      <w:pPr>
        <w:spacing w:after="0" w:line="480" w:lineRule="exact"/>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Korban tindak pidana</w:t>
      </w:r>
      <w:r w:rsidRPr="00A32747">
        <w:rPr>
          <w:rFonts w:ascii="Times New Roman" w:eastAsia="Times New Roman" w:hAnsi="Times New Roman" w:cs="Times New Roman"/>
          <w:sz w:val="24"/>
          <w:szCs w:val="24"/>
          <w:lang w:eastAsia="id-ID"/>
        </w:rPr>
        <w:t xml:space="preserve"> itu, di</w:t>
      </w:r>
      <w:r>
        <w:rPr>
          <w:rFonts w:ascii="Times New Roman" w:eastAsia="Times New Roman" w:hAnsi="Times New Roman" w:cs="Times New Roman"/>
          <w:sz w:val="24"/>
          <w:szCs w:val="24"/>
          <w:lang w:eastAsia="id-ID"/>
        </w:rPr>
        <w:t xml:space="preserve"> </w:t>
      </w:r>
      <w:r w:rsidRPr="00A32747">
        <w:rPr>
          <w:rFonts w:ascii="Times New Roman" w:eastAsia="Times New Roman" w:hAnsi="Times New Roman" w:cs="Times New Roman"/>
          <w:sz w:val="24"/>
          <w:szCs w:val="24"/>
          <w:lang w:eastAsia="id-ID"/>
        </w:rPr>
        <w:t>satu pihak</w:t>
      </w:r>
      <w:r>
        <w:rPr>
          <w:rFonts w:ascii="Times New Roman" w:eastAsia="Times New Roman" w:hAnsi="Times New Roman" w:cs="Times New Roman"/>
          <w:sz w:val="24"/>
          <w:szCs w:val="24"/>
          <w:lang w:eastAsia="id-ID"/>
        </w:rPr>
        <w:t xml:space="preserve"> dapat terjadi karena perbuatan atau </w:t>
      </w:r>
      <w:r w:rsidRPr="00A32747">
        <w:rPr>
          <w:rFonts w:ascii="Times New Roman" w:eastAsia="Times New Roman" w:hAnsi="Times New Roman" w:cs="Times New Roman"/>
          <w:sz w:val="24"/>
          <w:szCs w:val="24"/>
          <w:lang w:eastAsia="id-ID"/>
        </w:rPr>
        <w:t>tindakan seseorang</w:t>
      </w:r>
      <w:r>
        <w:rPr>
          <w:rFonts w:ascii="Times New Roman" w:eastAsia="Times New Roman" w:hAnsi="Times New Roman" w:cs="Times New Roman"/>
          <w:sz w:val="24"/>
          <w:szCs w:val="24"/>
          <w:lang w:eastAsia="id-ID"/>
        </w:rPr>
        <w:t xml:space="preserve"> atau sekelompok</w:t>
      </w:r>
      <w:r w:rsidRPr="00A32747">
        <w:rPr>
          <w:rFonts w:ascii="Times New Roman" w:eastAsia="Times New Roman" w:hAnsi="Times New Roman" w:cs="Times New Roman"/>
          <w:sz w:val="24"/>
          <w:szCs w:val="24"/>
          <w:lang w:eastAsia="id-ID"/>
        </w:rPr>
        <w:t xml:space="preserve"> orang lain, seper</w:t>
      </w:r>
      <w:r>
        <w:rPr>
          <w:rFonts w:ascii="Times New Roman" w:eastAsia="Times New Roman" w:hAnsi="Times New Roman" w:cs="Times New Roman"/>
          <w:sz w:val="24"/>
          <w:szCs w:val="24"/>
          <w:lang w:eastAsia="id-ID"/>
        </w:rPr>
        <w:t xml:space="preserve">ti korban pencurian, pembunuhan, penganiayaan </w:t>
      </w:r>
      <w:r w:rsidRPr="00A32747">
        <w:rPr>
          <w:rFonts w:ascii="Times New Roman" w:eastAsia="Times New Roman" w:hAnsi="Times New Roman" w:cs="Times New Roman"/>
          <w:sz w:val="24"/>
          <w:szCs w:val="24"/>
          <w:lang w:eastAsia="id-ID"/>
        </w:rPr>
        <w:t>dan sebagainya, dan di pihak</w:t>
      </w:r>
      <w:r>
        <w:rPr>
          <w:rFonts w:ascii="Times New Roman" w:eastAsia="Times New Roman" w:hAnsi="Times New Roman" w:cs="Times New Roman"/>
          <w:sz w:val="24"/>
          <w:szCs w:val="24"/>
          <w:lang w:eastAsia="id-ID"/>
        </w:rPr>
        <w:t xml:space="preserve"> lain</w:t>
      </w:r>
      <w:r w:rsidRPr="00A32747">
        <w:rPr>
          <w:rFonts w:ascii="Times New Roman" w:eastAsia="Times New Roman" w:hAnsi="Times New Roman" w:cs="Times New Roman"/>
          <w:sz w:val="24"/>
          <w:szCs w:val="24"/>
          <w:lang w:eastAsia="id-ID"/>
        </w:rPr>
        <w:t xml:space="preserve">, korban dapat pula terjadi oleh karena peristiwa alam yang berada di luar </w:t>
      </w:r>
      <w:r>
        <w:rPr>
          <w:rFonts w:ascii="Times New Roman" w:eastAsia="Times New Roman" w:hAnsi="Times New Roman" w:cs="Times New Roman"/>
          <w:sz w:val="24"/>
          <w:szCs w:val="24"/>
          <w:lang w:eastAsia="id-ID"/>
        </w:rPr>
        <w:t>kehendak</w:t>
      </w:r>
      <w:r w:rsidRPr="00A32747">
        <w:rPr>
          <w:rFonts w:ascii="Times New Roman" w:eastAsia="Times New Roman" w:hAnsi="Times New Roman" w:cs="Times New Roman"/>
          <w:sz w:val="24"/>
          <w:szCs w:val="24"/>
          <w:lang w:eastAsia="id-ID"/>
        </w:rPr>
        <w:t xml:space="preserve"> manusia </w:t>
      </w:r>
      <w:r>
        <w:rPr>
          <w:rFonts w:ascii="Times New Roman" w:eastAsia="Times New Roman" w:hAnsi="Times New Roman" w:cs="Times New Roman"/>
          <w:sz w:val="24"/>
          <w:szCs w:val="24"/>
          <w:lang w:eastAsia="id-ID"/>
        </w:rPr>
        <w:t xml:space="preserve">atau </w:t>
      </w:r>
      <w:r>
        <w:rPr>
          <w:rFonts w:ascii="Times New Roman" w:eastAsia="Times New Roman" w:hAnsi="Times New Roman" w:cs="Times New Roman"/>
          <w:sz w:val="24"/>
          <w:szCs w:val="24"/>
          <w:lang w:eastAsia="id-ID"/>
        </w:rPr>
        <w:lastRenderedPageBreak/>
        <w:t>akibat bencana alam</w:t>
      </w:r>
      <w:r w:rsidRPr="00A32747">
        <w:rPr>
          <w:rFonts w:ascii="Times New Roman" w:eastAsia="Times New Roman" w:hAnsi="Times New Roman" w:cs="Times New Roman"/>
          <w:sz w:val="24"/>
          <w:szCs w:val="24"/>
          <w:lang w:eastAsia="id-ID"/>
        </w:rPr>
        <w:t xml:space="preserve">, seperti </w:t>
      </w:r>
      <w:r>
        <w:rPr>
          <w:rFonts w:ascii="Times New Roman" w:eastAsia="Times New Roman" w:hAnsi="Times New Roman" w:cs="Times New Roman"/>
          <w:sz w:val="24"/>
          <w:szCs w:val="24"/>
          <w:lang w:eastAsia="id-ID"/>
        </w:rPr>
        <w:t xml:space="preserve">korban angin puting beliung, </w:t>
      </w:r>
      <w:r w:rsidRPr="00A32747">
        <w:rPr>
          <w:rFonts w:ascii="Times New Roman" w:eastAsia="Times New Roman" w:hAnsi="Times New Roman" w:cs="Times New Roman"/>
          <w:sz w:val="24"/>
          <w:szCs w:val="24"/>
          <w:lang w:eastAsia="id-ID"/>
        </w:rPr>
        <w:t xml:space="preserve">korban letusan gunung berapi, korban banjir, korban gempa bumi dan lain-lain. </w:t>
      </w:r>
    </w:p>
    <w:p w:rsidR="007A5638" w:rsidRDefault="007A5638" w:rsidP="007A5638">
      <w:pPr>
        <w:spacing w:after="0" w:line="480" w:lineRule="exact"/>
        <w:ind w:firstLine="709"/>
        <w:jc w:val="both"/>
        <w:rPr>
          <w:rFonts w:ascii="Times New Roman" w:hAnsi="Times New Roman" w:cs="Times New Roman"/>
          <w:sz w:val="24"/>
          <w:szCs w:val="24"/>
        </w:rPr>
      </w:pPr>
      <w:r w:rsidRPr="00A32747">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Meskipun </w:t>
      </w:r>
      <w:r w:rsidRPr="00A32747">
        <w:rPr>
          <w:rFonts w:ascii="Times New Roman" w:eastAsia="Times New Roman" w:hAnsi="Times New Roman" w:cs="Times New Roman"/>
          <w:sz w:val="24"/>
          <w:szCs w:val="24"/>
          <w:lang w:eastAsia="id-ID"/>
        </w:rPr>
        <w:t xml:space="preserve">kategori korban </w:t>
      </w:r>
      <w:r>
        <w:rPr>
          <w:rFonts w:ascii="Times New Roman" w:eastAsia="Times New Roman" w:hAnsi="Times New Roman" w:cs="Times New Roman"/>
          <w:sz w:val="24"/>
          <w:szCs w:val="24"/>
          <w:lang w:eastAsia="id-ID"/>
        </w:rPr>
        <w:t>kejahatan yang diuraikan tersebut</w:t>
      </w:r>
      <w:r w:rsidRPr="00A32747">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terjadi berdasarkan dengan kenyataan</w:t>
      </w:r>
      <w:r w:rsidRPr="00A32747">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tetapi korban yang menjadi faktor </w:t>
      </w:r>
      <w:r w:rsidRPr="00A32747">
        <w:rPr>
          <w:rFonts w:ascii="Times New Roman" w:eastAsia="Times New Roman" w:hAnsi="Times New Roman" w:cs="Times New Roman"/>
          <w:sz w:val="24"/>
          <w:szCs w:val="24"/>
          <w:lang w:eastAsia="id-ID"/>
        </w:rPr>
        <w:t xml:space="preserve"> lahirnya kajian viktimologi,</w:t>
      </w:r>
      <w:r>
        <w:rPr>
          <w:rFonts w:ascii="Times New Roman" w:eastAsia="Times New Roman" w:hAnsi="Times New Roman" w:cs="Times New Roman"/>
          <w:sz w:val="24"/>
          <w:szCs w:val="24"/>
          <w:lang w:eastAsia="id-ID"/>
        </w:rPr>
        <w:t xml:space="preserve"> adalah korban yang berkaitan dengan korban kejahatan dan pelanggaran terhadap hak-hak orang lain</w:t>
      </w:r>
      <w:r w:rsidRPr="00A32747">
        <w:rPr>
          <w:rFonts w:ascii="Times New Roman" w:eastAsia="Times New Roman" w:hAnsi="Times New Roman" w:cs="Times New Roman"/>
          <w:sz w:val="24"/>
          <w:szCs w:val="24"/>
          <w:lang w:eastAsia="id-ID"/>
        </w:rPr>
        <w:t xml:space="preserve">. Maka atas dasar </w:t>
      </w:r>
      <w:r>
        <w:rPr>
          <w:rFonts w:ascii="Times New Roman" w:eastAsia="Times New Roman" w:hAnsi="Times New Roman" w:cs="Times New Roman"/>
          <w:sz w:val="24"/>
          <w:szCs w:val="24"/>
          <w:lang w:eastAsia="id-ID"/>
        </w:rPr>
        <w:t>itulah</w:t>
      </w:r>
      <w:r w:rsidRPr="00A32747">
        <w:rPr>
          <w:rFonts w:ascii="Times New Roman" w:eastAsia="Times New Roman" w:hAnsi="Times New Roman" w:cs="Times New Roman"/>
          <w:sz w:val="24"/>
          <w:szCs w:val="24"/>
          <w:lang w:eastAsia="id-ID"/>
        </w:rPr>
        <w:t>, tanpa menge</w:t>
      </w:r>
      <w:r>
        <w:rPr>
          <w:rFonts w:ascii="Times New Roman" w:eastAsia="Times New Roman" w:hAnsi="Times New Roman" w:cs="Times New Roman"/>
          <w:sz w:val="24"/>
          <w:szCs w:val="24"/>
          <w:lang w:eastAsia="id-ID"/>
        </w:rPr>
        <w:t>nyamping</w:t>
      </w:r>
      <w:r w:rsidRPr="00A32747">
        <w:rPr>
          <w:rFonts w:ascii="Times New Roman" w:eastAsia="Times New Roman" w:hAnsi="Times New Roman" w:cs="Times New Roman"/>
          <w:sz w:val="24"/>
          <w:szCs w:val="24"/>
          <w:lang w:eastAsia="id-ID"/>
        </w:rPr>
        <w:t xml:space="preserve">kan arti dari upaya pengkajian jenis korban selain dari korban </w:t>
      </w:r>
      <w:r>
        <w:rPr>
          <w:rFonts w:ascii="Times New Roman" w:eastAsia="Times New Roman" w:hAnsi="Times New Roman" w:cs="Times New Roman"/>
          <w:sz w:val="24"/>
          <w:szCs w:val="24"/>
          <w:lang w:eastAsia="id-ID"/>
        </w:rPr>
        <w:t>tindak pidana</w:t>
      </w:r>
      <w:r w:rsidRPr="00A32747">
        <w:rPr>
          <w:rFonts w:ascii="Times New Roman" w:eastAsia="Times New Roman" w:hAnsi="Times New Roman" w:cs="Times New Roman"/>
          <w:sz w:val="24"/>
          <w:szCs w:val="24"/>
          <w:lang w:eastAsia="id-ID"/>
        </w:rPr>
        <w:t xml:space="preserve"> yang </w:t>
      </w:r>
      <w:r>
        <w:rPr>
          <w:rFonts w:ascii="Times New Roman" w:eastAsia="Times New Roman" w:hAnsi="Times New Roman" w:cs="Times New Roman"/>
          <w:sz w:val="24"/>
          <w:szCs w:val="24"/>
          <w:lang w:eastAsia="id-ID"/>
        </w:rPr>
        <w:t xml:space="preserve">terjadi </w:t>
      </w:r>
      <w:r w:rsidRPr="00A32747">
        <w:rPr>
          <w:rFonts w:ascii="Times New Roman" w:eastAsia="Times New Roman" w:hAnsi="Times New Roman" w:cs="Times New Roman"/>
          <w:sz w:val="24"/>
          <w:szCs w:val="24"/>
          <w:lang w:eastAsia="id-ID"/>
        </w:rPr>
        <w:t xml:space="preserve">dalam masyarakat tersebut, yang </w:t>
      </w:r>
      <w:r>
        <w:rPr>
          <w:rFonts w:ascii="Times New Roman" w:eastAsia="Times New Roman" w:hAnsi="Times New Roman" w:cs="Times New Roman"/>
          <w:sz w:val="24"/>
          <w:szCs w:val="24"/>
          <w:lang w:eastAsia="id-ID"/>
        </w:rPr>
        <w:t xml:space="preserve">terjadi </w:t>
      </w:r>
      <w:r w:rsidRPr="00A32747">
        <w:rPr>
          <w:rFonts w:ascii="Times New Roman" w:eastAsia="Times New Roman" w:hAnsi="Times New Roman" w:cs="Times New Roman"/>
          <w:sz w:val="24"/>
          <w:szCs w:val="24"/>
          <w:lang w:eastAsia="id-ID"/>
        </w:rPr>
        <w:t>sebagai akibat dari pelanggaran terhadap k</w:t>
      </w:r>
      <w:r>
        <w:rPr>
          <w:rFonts w:ascii="Times New Roman" w:eastAsia="Times New Roman" w:hAnsi="Times New Roman" w:cs="Times New Roman"/>
          <w:sz w:val="24"/>
          <w:szCs w:val="24"/>
          <w:lang w:eastAsia="id-ID"/>
        </w:rPr>
        <w:t>etentuan hukum pidana materil.</w:t>
      </w:r>
      <w:r w:rsidRPr="00A32747">
        <w:rPr>
          <w:rFonts w:ascii="Times New Roman" w:eastAsia="Times New Roman" w:hAnsi="Times New Roman" w:cs="Times New Roman"/>
          <w:sz w:val="24"/>
          <w:szCs w:val="24"/>
          <w:lang w:eastAsia="id-ID"/>
        </w:rPr>
        <w:t xml:space="preserve"> </w:t>
      </w:r>
    </w:p>
    <w:p w:rsidR="007A5638" w:rsidRDefault="007A5638" w:rsidP="007A5638">
      <w:pPr>
        <w:spacing w:after="0" w:line="480" w:lineRule="exact"/>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Ketika </w:t>
      </w:r>
      <w:r w:rsidRPr="00A32747">
        <w:rPr>
          <w:rFonts w:ascii="Times New Roman" w:eastAsia="Times New Roman" w:hAnsi="Times New Roman" w:cs="Times New Roman"/>
          <w:sz w:val="24"/>
          <w:szCs w:val="24"/>
          <w:lang w:eastAsia="id-ID"/>
        </w:rPr>
        <w:t>hukum pidana masih merupakan hukum perdata, setiap orang yang menderita kerugian atau menjadi korban sebagai akibat dari tindakan orang lain, mempunyai hak untuk melakukan at</w:t>
      </w:r>
      <w:r>
        <w:rPr>
          <w:rFonts w:ascii="Times New Roman" w:eastAsia="Times New Roman" w:hAnsi="Times New Roman" w:cs="Times New Roman"/>
          <w:sz w:val="24"/>
          <w:szCs w:val="24"/>
          <w:lang w:eastAsia="id-ID"/>
        </w:rPr>
        <w:t xml:space="preserve">au menuntut ganti kerugian atas </w:t>
      </w:r>
      <w:r w:rsidRPr="00A32747">
        <w:rPr>
          <w:rFonts w:ascii="Times New Roman" w:eastAsia="Times New Roman" w:hAnsi="Times New Roman" w:cs="Times New Roman"/>
          <w:sz w:val="24"/>
          <w:szCs w:val="24"/>
          <w:lang w:eastAsia="id-ID"/>
        </w:rPr>
        <w:t>penderitaan yang dialaminya.</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Ganti kerugian</w:t>
      </w:r>
      <w:r w:rsidRPr="00A32747">
        <w:rPr>
          <w:rFonts w:ascii="Times New Roman" w:eastAsia="Times New Roman" w:hAnsi="Times New Roman" w:cs="Times New Roman"/>
          <w:sz w:val="24"/>
          <w:szCs w:val="24"/>
          <w:lang w:eastAsia="id-ID"/>
        </w:rPr>
        <w:t xml:space="preserve"> itu</w:t>
      </w:r>
      <w:r>
        <w:rPr>
          <w:rFonts w:ascii="Times New Roman" w:eastAsia="Times New Roman" w:hAnsi="Times New Roman" w:cs="Times New Roman"/>
          <w:sz w:val="24"/>
          <w:szCs w:val="24"/>
          <w:lang w:eastAsia="id-ID"/>
        </w:rPr>
        <w:t>,</w:t>
      </w:r>
      <w:r w:rsidRPr="00A32747">
        <w:rPr>
          <w:rFonts w:ascii="Times New Roman" w:eastAsia="Times New Roman" w:hAnsi="Times New Roman" w:cs="Times New Roman"/>
          <w:sz w:val="24"/>
          <w:szCs w:val="24"/>
          <w:lang w:eastAsia="id-ID"/>
        </w:rPr>
        <w:t xml:space="preserve"> pada umumnya tidak hanya merupakan hak dari seseorang yang dirugikan, melainkan meluas menjadi kewajiban dari seluruh keluarga, famili, dan bahkan dalam beberapa hal menjadi kewajiban dari anggota masyarakat.</w:t>
      </w:r>
    </w:p>
    <w:p w:rsidR="007A5638" w:rsidRDefault="007A5638" w:rsidP="007A5638">
      <w:pPr>
        <w:spacing w:after="0" w:line="480" w:lineRule="exact"/>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Sehingga dalam jangka panjang</w:t>
      </w:r>
      <w:r w:rsidRPr="00A32747">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hukuman ganti kerugian terhadap kepentingan perseorangan, </w:t>
      </w:r>
      <w:r w:rsidRPr="00A32747">
        <w:rPr>
          <w:rFonts w:ascii="Times New Roman" w:eastAsia="Times New Roman" w:hAnsi="Times New Roman" w:cs="Times New Roman"/>
          <w:sz w:val="24"/>
          <w:szCs w:val="24"/>
          <w:lang w:eastAsia="id-ID"/>
        </w:rPr>
        <w:t xml:space="preserve">sesungguhnya juga merupakan pelanggaran terhadap kepentingan masyarakat. Sehingga untuk mengakhiri </w:t>
      </w:r>
      <w:r>
        <w:rPr>
          <w:rFonts w:ascii="Times New Roman" w:eastAsia="Times New Roman" w:hAnsi="Times New Roman" w:cs="Times New Roman"/>
          <w:sz w:val="24"/>
          <w:szCs w:val="24"/>
          <w:lang w:eastAsia="id-ID"/>
        </w:rPr>
        <w:t>hukuman</w:t>
      </w:r>
      <w:r w:rsidRPr="00A32747">
        <w:rPr>
          <w:rFonts w:ascii="Times New Roman" w:eastAsia="Times New Roman" w:hAnsi="Times New Roman" w:cs="Times New Roman"/>
          <w:sz w:val="24"/>
          <w:szCs w:val="24"/>
          <w:lang w:eastAsia="id-ID"/>
        </w:rPr>
        <w:t xml:space="preserve"> balas dendam yang timb</w:t>
      </w:r>
      <w:r>
        <w:rPr>
          <w:rFonts w:ascii="Times New Roman" w:eastAsia="Times New Roman" w:hAnsi="Times New Roman" w:cs="Times New Roman"/>
          <w:sz w:val="24"/>
          <w:szCs w:val="24"/>
          <w:lang w:eastAsia="id-ID"/>
        </w:rPr>
        <w:t>u</w:t>
      </w:r>
      <w:r w:rsidRPr="00A32747">
        <w:rPr>
          <w:rFonts w:ascii="Times New Roman" w:eastAsia="Times New Roman" w:hAnsi="Times New Roman" w:cs="Times New Roman"/>
          <w:sz w:val="24"/>
          <w:szCs w:val="24"/>
          <w:lang w:eastAsia="id-ID"/>
        </w:rPr>
        <w:t xml:space="preserve">l </w:t>
      </w:r>
      <w:r>
        <w:rPr>
          <w:rFonts w:ascii="Times New Roman" w:eastAsia="Times New Roman" w:hAnsi="Times New Roman" w:cs="Times New Roman"/>
          <w:sz w:val="24"/>
          <w:szCs w:val="24"/>
          <w:lang w:eastAsia="id-ID"/>
        </w:rPr>
        <w:t xml:space="preserve">akibat </w:t>
      </w:r>
      <w:r w:rsidRPr="00A32747">
        <w:rPr>
          <w:rFonts w:ascii="Times New Roman" w:eastAsia="Times New Roman" w:hAnsi="Times New Roman" w:cs="Times New Roman"/>
          <w:sz w:val="24"/>
          <w:szCs w:val="24"/>
          <w:lang w:eastAsia="id-ID"/>
        </w:rPr>
        <w:t xml:space="preserve">berlakunya asas </w:t>
      </w:r>
      <w:r w:rsidRPr="0021646C">
        <w:rPr>
          <w:rFonts w:ascii="Times New Roman" w:eastAsia="Times New Roman" w:hAnsi="Times New Roman" w:cs="Times New Roman"/>
          <w:i/>
          <w:iCs/>
          <w:sz w:val="24"/>
          <w:szCs w:val="24"/>
          <w:lang w:eastAsia="id-ID"/>
        </w:rPr>
        <w:t>ius talionis</w:t>
      </w:r>
      <w:r w:rsidRPr="00A32747">
        <w:rPr>
          <w:rFonts w:ascii="Times New Roman" w:eastAsia="Times New Roman" w:hAnsi="Times New Roman" w:cs="Times New Roman"/>
          <w:sz w:val="24"/>
          <w:szCs w:val="24"/>
          <w:lang w:eastAsia="id-ID"/>
        </w:rPr>
        <w:t xml:space="preserve"> (hukum balas membalas), </w:t>
      </w:r>
      <w:r>
        <w:rPr>
          <w:rFonts w:ascii="Times New Roman" w:eastAsia="Times New Roman" w:hAnsi="Times New Roman" w:cs="Times New Roman"/>
          <w:sz w:val="24"/>
          <w:szCs w:val="24"/>
          <w:lang w:eastAsia="id-ID"/>
        </w:rPr>
        <w:t>ditetapkan oleh</w:t>
      </w:r>
      <w:r w:rsidRPr="00A32747">
        <w:rPr>
          <w:rFonts w:ascii="Times New Roman" w:eastAsia="Times New Roman" w:hAnsi="Times New Roman" w:cs="Times New Roman"/>
          <w:sz w:val="24"/>
          <w:szCs w:val="24"/>
          <w:lang w:eastAsia="id-ID"/>
        </w:rPr>
        <w:t xml:space="preserve"> masyarakat bahwa seseorang yang telah menimbulkan kerugian pada kepentingan orang lain itu, harus membayar ganti kerugian kepada orang yang dirugikan sekaligus juga kepada masyarakat. </w:t>
      </w:r>
    </w:p>
    <w:p w:rsidR="007A5638" w:rsidRDefault="007A5638" w:rsidP="007A5638">
      <w:pPr>
        <w:spacing w:after="0" w:line="480" w:lineRule="exact"/>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Dengan semakin majunya peradaban masyarakat dan pemikiran pula terus berkembang</w:t>
      </w:r>
      <w:r w:rsidRPr="00A32747">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kepentingan terhadap hukum semakin mendesak untuk mengatur tata kehidupan yang tertib, aman dan hak-hak masyarakat terpelihara. Sehingga </w:t>
      </w:r>
      <w:r>
        <w:rPr>
          <w:rFonts w:ascii="Times New Roman" w:eastAsia="Times New Roman" w:hAnsi="Times New Roman" w:cs="Times New Roman"/>
          <w:sz w:val="24"/>
          <w:szCs w:val="24"/>
          <w:lang w:eastAsia="id-ID"/>
        </w:rPr>
        <w:lastRenderedPageBreak/>
        <w:t>hukuman ganti kerugian mengalami perubahan diganti dengan hukuman publik</w:t>
      </w:r>
      <w:r w:rsidRPr="00A32747">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Sebab jenis dan berat ringannya hukuman tidak lagi ditentukan oleh </w:t>
      </w:r>
      <w:r w:rsidRPr="00A32747">
        <w:rPr>
          <w:rFonts w:ascii="Times New Roman" w:eastAsia="Times New Roman" w:hAnsi="Times New Roman" w:cs="Times New Roman"/>
          <w:sz w:val="24"/>
          <w:szCs w:val="24"/>
          <w:lang w:eastAsia="id-ID"/>
        </w:rPr>
        <w:t>perorangan yang menjadi korban</w:t>
      </w:r>
      <w:r>
        <w:rPr>
          <w:rFonts w:ascii="Times New Roman" w:eastAsia="Times New Roman" w:hAnsi="Times New Roman" w:cs="Times New Roman"/>
          <w:sz w:val="24"/>
          <w:szCs w:val="24"/>
          <w:lang w:eastAsia="id-ID"/>
        </w:rPr>
        <w:t xml:space="preserve"> tindak pidana</w:t>
      </w:r>
      <w:r w:rsidRPr="00A32747">
        <w:rPr>
          <w:rFonts w:ascii="Times New Roman" w:eastAsia="Times New Roman" w:hAnsi="Times New Roman" w:cs="Times New Roman"/>
          <w:sz w:val="24"/>
          <w:szCs w:val="24"/>
          <w:lang w:eastAsia="id-ID"/>
        </w:rPr>
        <w:t xml:space="preserve">, tetapi </w:t>
      </w:r>
      <w:r>
        <w:rPr>
          <w:rFonts w:ascii="Times New Roman" w:eastAsia="Times New Roman" w:hAnsi="Times New Roman" w:cs="Times New Roman"/>
          <w:sz w:val="24"/>
          <w:szCs w:val="24"/>
          <w:lang w:eastAsia="id-ID"/>
        </w:rPr>
        <w:t>ditentukan oleh negara</w:t>
      </w:r>
      <w:r w:rsidRPr="00A32747">
        <w:rPr>
          <w:rFonts w:ascii="Times New Roman" w:eastAsia="Times New Roman" w:hAnsi="Times New Roman" w:cs="Times New Roman"/>
          <w:sz w:val="24"/>
          <w:szCs w:val="24"/>
          <w:lang w:eastAsia="id-ID"/>
        </w:rPr>
        <w:t xml:space="preserve">. </w:t>
      </w:r>
    </w:p>
    <w:p w:rsidR="007A5638" w:rsidRDefault="007A5638" w:rsidP="007A5638">
      <w:pPr>
        <w:spacing w:after="0" w:line="480" w:lineRule="exact"/>
        <w:ind w:firstLine="709"/>
        <w:jc w:val="both"/>
        <w:rPr>
          <w:rFonts w:ascii="Times New Roman" w:eastAsia="Times New Roman" w:hAnsi="Times New Roman" w:cs="Times New Roman"/>
          <w:sz w:val="24"/>
          <w:szCs w:val="24"/>
          <w:lang w:eastAsia="id-ID"/>
        </w:rPr>
      </w:pPr>
      <w:r w:rsidRPr="00A32747">
        <w:rPr>
          <w:rFonts w:ascii="Times New Roman" w:eastAsia="Times New Roman" w:hAnsi="Times New Roman" w:cs="Times New Roman"/>
          <w:sz w:val="24"/>
          <w:szCs w:val="24"/>
          <w:lang w:eastAsia="id-ID"/>
        </w:rPr>
        <w:t xml:space="preserve">Bertolak dari uraian </w:t>
      </w:r>
      <w:r>
        <w:rPr>
          <w:rFonts w:ascii="Times New Roman" w:eastAsia="Times New Roman" w:hAnsi="Times New Roman" w:cs="Times New Roman"/>
          <w:sz w:val="24"/>
          <w:szCs w:val="24"/>
          <w:lang w:eastAsia="id-ID"/>
        </w:rPr>
        <w:t xml:space="preserve">tersebut </w:t>
      </w:r>
      <w:r w:rsidRPr="00A32747">
        <w:rPr>
          <w:rFonts w:ascii="Times New Roman" w:eastAsia="Times New Roman" w:hAnsi="Times New Roman" w:cs="Times New Roman"/>
          <w:sz w:val="24"/>
          <w:szCs w:val="24"/>
          <w:lang w:eastAsia="id-ID"/>
        </w:rPr>
        <w:t>dapat di</w:t>
      </w:r>
      <w:r>
        <w:rPr>
          <w:rFonts w:ascii="Times New Roman" w:eastAsia="Times New Roman" w:hAnsi="Times New Roman" w:cs="Times New Roman"/>
          <w:sz w:val="24"/>
          <w:szCs w:val="24"/>
          <w:lang w:eastAsia="id-ID"/>
        </w:rPr>
        <w:t>pahami</w:t>
      </w:r>
      <w:r w:rsidRPr="00A32747">
        <w:rPr>
          <w:rFonts w:ascii="Times New Roman" w:eastAsia="Times New Roman" w:hAnsi="Times New Roman" w:cs="Times New Roman"/>
          <w:sz w:val="24"/>
          <w:szCs w:val="24"/>
          <w:lang w:eastAsia="id-ID"/>
        </w:rPr>
        <w:t xml:space="preserve">, bahwa pada mulanya, reaksi terhadap suatu pelanggaran yang menimbulkan kerugian dan penderitaan pada pihak lain, sepenuhnya merupakan hak dari pihak yang dirugikan (korban) untuk menuntut balas. </w:t>
      </w:r>
      <w:r>
        <w:rPr>
          <w:rFonts w:ascii="Times New Roman" w:eastAsia="Times New Roman" w:hAnsi="Times New Roman" w:cs="Times New Roman"/>
          <w:sz w:val="24"/>
          <w:szCs w:val="24"/>
          <w:lang w:eastAsia="id-ID"/>
        </w:rPr>
        <w:t xml:space="preserve">Akibat </w:t>
      </w:r>
      <w:r w:rsidRPr="00A32747">
        <w:rPr>
          <w:rFonts w:ascii="Times New Roman" w:eastAsia="Times New Roman" w:hAnsi="Times New Roman" w:cs="Times New Roman"/>
          <w:sz w:val="24"/>
          <w:szCs w:val="24"/>
          <w:lang w:eastAsia="id-ID"/>
        </w:rPr>
        <w:t>dari tuntut balas</w:t>
      </w:r>
      <w:r>
        <w:rPr>
          <w:rFonts w:ascii="Times New Roman" w:eastAsia="Times New Roman" w:hAnsi="Times New Roman" w:cs="Times New Roman"/>
          <w:sz w:val="24"/>
          <w:szCs w:val="24"/>
          <w:lang w:eastAsia="id-ID"/>
        </w:rPr>
        <w:t xml:space="preserve"> seperti</w:t>
      </w:r>
      <w:r w:rsidRPr="00A32747">
        <w:rPr>
          <w:rFonts w:ascii="Times New Roman" w:eastAsia="Times New Roman" w:hAnsi="Times New Roman" w:cs="Times New Roman"/>
          <w:sz w:val="24"/>
          <w:szCs w:val="24"/>
          <w:lang w:eastAsia="id-ID"/>
        </w:rPr>
        <w:t xml:space="preserve"> ini, telah menimbulkan suatu keadaan, tindakan balas</w:t>
      </w:r>
      <w:r>
        <w:rPr>
          <w:rFonts w:ascii="Times New Roman" w:eastAsia="Times New Roman" w:hAnsi="Times New Roman" w:cs="Times New Roman"/>
          <w:sz w:val="24"/>
          <w:szCs w:val="24"/>
          <w:lang w:eastAsia="id-ID"/>
        </w:rPr>
        <w:t xml:space="preserve"> dendam</w:t>
      </w:r>
      <w:r w:rsidRPr="00A32747">
        <w:rPr>
          <w:rFonts w:ascii="Times New Roman" w:eastAsia="Times New Roman" w:hAnsi="Times New Roman" w:cs="Times New Roman"/>
          <w:sz w:val="24"/>
          <w:szCs w:val="24"/>
          <w:lang w:eastAsia="id-ID"/>
        </w:rPr>
        <w:t xml:space="preserve"> yang dilakukan oleh pihak korban, seringkali tidak </w:t>
      </w:r>
      <w:r>
        <w:rPr>
          <w:rFonts w:ascii="Times New Roman" w:eastAsia="Times New Roman" w:hAnsi="Times New Roman" w:cs="Times New Roman"/>
          <w:sz w:val="24"/>
          <w:szCs w:val="24"/>
          <w:lang w:eastAsia="id-ID"/>
        </w:rPr>
        <w:t>sama dibanding</w:t>
      </w:r>
      <w:r w:rsidRPr="00A32747">
        <w:rPr>
          <w:rFonts w:ascii="Times New Roman" w:eastAsia="Times New Roman" w:hAnsi="Times New Roman" w:cs="Times New Roman"/>
          <w:sz w:val="24"/>
          <w:szCs w:val="24"/>
          <w:lang w:eastAsia="id-ID"/>
        </w:rPr>
        <w:t xml:space="preserve"> dengan tindakan yang telah dilakukan oleh pelaku, hal ini terjadi sebagai akibat dari emosi yang berlebihan dari pihak korban. </w:t>
      </w:r>
    </w:p>
    <w:p w:rsidR="007A5638" w:rsidRDefault="007A5638" w:rsidP="007A5638">
      <w:pPr>
        <w:spacing w:after="0" w:line="480" w:lineRule="exact"/>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id-ID"/>
        </w:rPr>
        <w:t>Dalam prakti</w:t>
      </w:r>
      <w:r w:rsidRPr="00A32747">
        <w:rPr>
          <w:rFonts w:ascii="Times New Roman" w:eastAsia="Times New Roman" w:hAnsi="Times New Roman" w:cs="Times New Roman"/>
          <w:sz w:val="24"/>
          <w:szCs w:val="24"/>
          <w:lang w:eastAsia="id-ID"/>
        </w:rPr>
        <w:t xml:space="preserve">k penerapan hukum pidana, ternyata pada akhirnya gangguan terhadap keseimbangan ketertiban dalam masyarakat inilah yang lebih diperhatikan, sehingga masyarakat </w:t>
      </w:r>
      <w:r>
        <w:rPr>
          <w:rFonts w:ascii="Times New Roman" w:eastAsia="Times New Roman" w:hAnsi="Times New Roman" w:cs="Times New Roman"/>
          <w:sz w:val="24"/>
          <w:szCs w:val="24"/>
          <w:lang w:eastAsia="id-ID"/>
        </w:rPr>
        <w:t xml:space="preserve">atau </w:t>
      </w:r>
      <w:r w:rsidRPr="00A32747">
        <w:rPr>
          <w:rFonts w:ascii="Times New Roman" w:eastAsia="Times New Roman" w:hAnsi="Times New Roman" w:cs="Times New Roman"/>
          <w:sz w:val="24"/>
          <w:szCs w:val="24"/>
          <w:lang w:eastAsia="id-ID"/>
        </w:rPr>
        <w:t>negara</w:t>
      </w:r>
      <w:r>
        <w:rPr>
          <w:rFonts w:ascii="Times New Roman" w:eastAsia="Times New Roman" w:hAnsi="Times New Roman" w:cs="Times New Roman"/>
          <w:sz w:val="24"/>
          <w:szCs w:val="24"/>
          <w:lang w:eastAsia="id-ID"/>
        </w:rPr>
        <w:t>,</w:t>
      </w:r>
      <w:r w:rsidRPr="00A32747">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berkepentingan </w:t>
      </w:r>
      <w:r w:rsidRPr="00A32747">
        <w:rPr>
          <w:rFonts w:ascii="Times New Roman" w:eastAsia="Times New Roman" w:hAnsi="Times New Roman" w:cs="Times New Roman"/>
          <w:sz w:val="24"/>
          <w:szCs w:val="24"/>
          <w:lang w:eastAsia="id-ID"/>
        </w:rPr>
        <w:t xml:space="preserve">sebagai satu-satunya yang berhak untuk menuntut </w:t>
      </w:r>
      <w:r>
        <w:rPr>
          <w:rFonts w:ascii="Times New Roman" w:eastAsia="Times New Roman" w:hAnsi="Times New Roman" w:cs="Times New Roman"/>
          <w:sz w:val="24"/>
          <w:szCs w:val="24"/>
          <w:lang w:eastAsia="id-ID"/>
        </w:rPr>
        <w:t xml:space="preserve">balas </w:t>
      </w:r>
      <w:r w:rsidRPr="00A32747">
        <w:rPr>
          <w:rFonts w:ascii="Times New Roman" w:eastAsia="Times New Roman" w:hAnsi="Times New Roman" w:cs="Times New Roman"/>
          <w:sz w:val="24"/>
          <w:szCs w:val="24"/>
          <w:lang w:eastAsia="id-ID"/>
        </w:rPr>
        <w:t xml:space="preserve">atau ganti </w:t>
      </w:r>
      <w:r>
        <w:rPr>
          <w:rFonts w:ascii="Times New Roman" w:eastAsia="Times New Roman" w:hAnsi="Times New Roman" w:cs="Times New Roman"/>
          <w:sz w:val="24"/>
          <w:szCs w:val="24"/>
          <w:lang w:eastAsia="id-ID"/>
        </w:rPr>
        <w:t xml:space="preserve">kerugian </w:t>
      </w:r>
      <w:r w:rsidRPr="00A32747">
        <w:rPr>
          <w:rFonts w:ascii="Times New Roman" w:eastAsia="Times New Roman" w:hAnsi="Times New Roman" w:cs="Times New Roman"/>
          <w:sz w:val="24"/>
          <w:szCs w:val="24"/>
          <w:lang w:eastAsia="id-ID"/>
        </w:rPr>
        <w:t xml:space="preserve">dari pelaku. Korban </w:t>
      </w:r>
      <w:r>
        <w:rPr>
          <w:rFonts w:ascii="Times New Roman" w:eastAsia="Times New Roman" w:hAnsi="Times New Roman" w:cs="Times New Roman"/>
          <w:sz w:val="24"/>
          <w:szCs w:val="24"/>
          <w:lang w:eastAsia="id-ID"/>
        </w:rPr>
        <w:t xml:space="preserve">tindak pidana </w:t>
      </w:r>
      <w:r w:rsidRPr="00A32747">
        <w:rPr>
          <w:rFonts w:ascii="Times New Roman" w:eastAsia="Times New Roman" w:hAnsi="Times New Roman" w:cs="Times New Roman"/>
          <w:sz w:val="24"/>
          <w:szCs w:val="24"/>
          <w:lang w:eastAsia="id-ID"/>
        </w:rPr>
        <w:t xml:space="preserve">sendiri dalam hal ini </w:t>
      </w:r>
      <w:r>
        <w:rPr>
          <w:rFonts w:ascii="Times New Roman" w:eastAsia="Times New Roman" w:hAnsi="Times New Roman" w:cs="Times New Roman"/>
          <w:sz w:val="24"/>
          <w:szCs w:val="24"/>
          <w:lang w:eastAsia="id-ID"/>
        </w:rPr>
        <w:t>tidak memiliki</w:t>
      </w:r>
      <w:r w:rsidRPr="00A32747">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hak </w:t>
      </w:r>
      <w:r w:rsidRPr="00A32747">
        <w:rPr>
          <w:rFonts w:ascii="Times New Roman" w:eastAsia="Times New Roman" w:hAnsi="Times New Roman" w:cs="Times New Roman"/>
          <w:sz w:val="24"/>
          <w:szCs w:val="24"/>
          <w:lang w:eastAsia="id-ID"/>
        </w:rPr>
        <w:t>untuk melakukan tindakan.  Hal yang sama juga dinyatakan oleh Arif Gosita,  secara berangsur-angsur negara mengambil alih tanggung jawab pelaksanaan hukum dari pihak korban</w:t>
      </w:r>
      <w:r>
        <w:rPr>
          <w:rFonts w:ascii="Times New Roman" w:eastAsia="Times New Roman" w:hAnsi="Times New Roman" w:cs="Times New Roman"/>
          <w:sz w:val="24"/>
          <w:szCs w:val="24"/>
          <w:lang w:eastAsia="id-ID"/>
        </w:rPr>
        <w:t xml:space="preserve"> tindak pidana</w:t>
      </w:r>
      <w:r w:rsidRPr="00A32747">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Akibatnya terjadi</w:t>
      </w:r>
      <w:r w:rsidRPr="00A32747">
        <w:rPr>
          <w:rFonts w:ascii="Times New Roman" w:eastAsia="Times New Roman" w:hAnsi="Times New Roman" w:cs="Times New Roman"/>
          <w:sz w:val="24"/>
          <w:szCs w:val="24"/>
          <w:lang w:eastAsia="id-ID"/>
        </w:rPr>
        <w:t xml:space="preserve"> sentralisasi dalam sistem hukum pidana. Negara bertindak sebagai wakil perdamaian dalam masyarakat dan pihak korban. Situasi kongkrit sebagai yang dirugikan dan keadaan perdamaian yang memberikan perlindungan terhadap kerugian ini, kemudian di</w:t>
      </w:r>
      <w:r>
        <w:rPr>
          <w:rFonts w:ascii="Times New Roman" w:eastAsia="Times New Roman" w:hAnsi="Times New Roman" w:cs="Times New Roman"/>
          <w:sz w:val="24"/>
          <w:szCs w:val="24"/>
          <w:lang w:eastAsia="id-ID"/>
        </w:rPr>
        <w:t>nyatakan</w:t>
      </w:r>
      <w:r w:rsidRPr="00A32747">
        <w:rPr>
          <w:rFonts w:ascii="Times New Roman" w:eastAsia="Times New Roman" w:hAnsi="Times New Roman" w:cs="Times New Roman"/>
          <w:sz w:val="24"/>
          <w:szCs w:val="24"/>
          <w:lang w:eastAsia="id-ID"/>
        </w:rPr>
        <w:t xml:space="preserve"> menjadi tertib hukum. Pengertian ini kemudian dijadikan yang utama. Suatu tindak pidana tidak lagi dilihat, terutama sebagai kerugian terhadap manusia yang terdiri atas jiwa dan raga, tetapi adalah sebagai pelanggaran terhadap suatu tertib hukum. Dengan kata lain, bahwa suatu tindak pidana bukanlah suatu perbuatan yang merugikan orang yang mempunyai darah, daging dan perasaan, akan tetapi adalah </w:t>
      </w:r>
      <w:r w:rsidRPr="00A32747">
        <w:rPr>
          <w:rFonts w:ascii="Times New Roman" w:eastAsia="Times New Roman" w:hAnsi="Times New Roman" w:cs="Times New Roman"/>
          <w:sz w:val="24"/>
          <w:szCs w:val="24"/>
          <w:lang w:eastAsia="id-ID"/>
        </w:rPr>
        <w:lastRenderedPageBreak/>
        <w:t>sebagai sesuatu yang melawan hukum, yaitu bertentangan dengan sesuatu yang abstrak yang dinamakan ketertiban hukum.</w:t>
      </w:r>
      <w:r>
        <w:rPr>
          <w:rStyle w:val="FootnoteReference"/>
          <w:rFonts w:ascii="Times New Roman" w:eastAsia="Times New Roman" w:hAnsi="Times New Roman" w:cs="Times New Roman"/>
          <w:sz w:val="24"/>
          <w:szCs w:val="24"/>
          <w:lang w:eastAsia="id-ID"/>
        </w:rPr>
        <w:footnoteReference w:id="40"/>
      </w:r>
      <w:r w:rsidRPr="00A32747">
        <w:rPr>
          <w:rFonts w:ascii="Times New Roman" w:eastAsia="Times New Roman" w:hAnsi="Times New Roman" w:cs="Times New Roman"/>
          <w:sz w:val="24"/>
          <w:szCs w:val="24"/>
          <w:lang w:eastAsia="id-ID"/>
        </w:rPr>
        <w:t xml:space="preserve"> </w:t>
      </w:r>
    </w:p>
    <w:p w:rsidR="007A5638" w:rsidRPr="008F336A" w:rsidRDefault="007A5638" w:rsidP="007A5638">
      <w:pPr>
        <w:spacing w:after="0" w:line="480" w:lineRule="exact"/>
        <w:ind w:firstLine="709"/>
        <w:jc w:val="both"/>
        <w:rPr>
          <w:rFonts w:ascii="Times New Roman" w:eastAsia="Times New Roman" w:hAnsi="Times New Roman" w:cs="Times New Roman"/>
          <w:sz w:val="24"/>
          <w:szCs w:val="24"/>
          <w:lang w:eastAsia="id-ID"/>
        </w:rPr>
      </w:pPr>
      <w:r w:rsidRPr="0009559F">
        <w:rPr>
          <w:rFonts w:ascii="Times New Roman" w:hAnsi="Times New Roman" w:cs="Times New Roman"/>
          <w:sz w:val="24"/>
          <w:szCs w:val="24"/>
        </w:rPr>
        <w:t>Dalam undang-un</w:t>
      </w:r>
      <w:r>
        <w:rPr>
          <w:rFonts w:ascii="Times New Roman" w:hAnsi="Times New Roman" w:cs="Times New Roman"/>
          <w:sz w:val="24"/>
          <w:szCs w:val="24"/>
        </w:rPr>
        <w:t>dang kekuasaan kehakiman yang meng</w:t>
      </w:r>
      <w:r w:rsidRPr="0009559F">
        <w:rPr>
          <w:rFonts w:ascii="Times New Roman" w:hAnsi="Times New Roman" w:cs="Times New Roman"/>
          <w:sz w:val="24"/>
          <w:szCs w:val="24"/>
        </w:rPr>
        <w:t>atur asas-asas penyelenggaraan peradilan, juga di dalam KUHAP secara terbatas juga telah mengatur perlindungan korb</w:t>
      </w:r>
      <w:r>
        <w:rPr>
          <w:rFonts w:ascii="Times New Roman" w:hAnsi="Times New Roman" w:cs="Times New Roman"/>
          <w:sz w:val="24"/>
          <w:szCs w:val="24"/>
        </w:rPr>
        <w:t>an. KUHAP Bab XIII tentang peng</w:t>
      </w:r>
      <w:r w:rsidRPr="0009559F">
        <w:rPr>
          <w:rFonts w:ascii="Times New Roman" w:hAnsi="Times New Roman" w:cs="Times New Roman"/>
          <w:sz w:val="24"/>
          <w:szCs w:val="24"/>
        </w:rPr>
        <w:t>gabungan perkara ganti rugi pasal 98-101 antara lain mengatur;</w:t>
      </w:r>
    </w:p>
    <w:p w:rsidR="007A5638" w:rsidRPr="0009559F" w:rsidRDefault="007A5638" w:rsidP="007A5638">
      <w:pPr>
        <w:pStyle w:val="ListParagraph"/>
        <w:numPr>
          <w:ilvl w:val="0"/>
          <w:numId w:val="23"/>
        </w:numPr>
        <w:spacing w:after="0" w:line="480" w:lineRule="exact"/>
        <w:ind w:left="426" w:hanging="426"/>
        <w:jc w:val="both"/>
        <w:rPr>
          <w:rFonts w:ascii="Times New Roman" w:hAnsi="Times New Roman" w:cs="Times New Roman"/>
          <w:sz w:val="24"/>
          <w:szCs w:val="24"/>
        </w:rPr>
      </w:pPr>
      <w:r w:rsidRPr="0009559F">
        <w:rPr>
          <w:rFonts w:ascii="Times New Roman" w:hAnsi="Times New Roman" w:cs="Times New Roman"/>
          <w:sz w:val="24"/>
          <w:szCs w:val="24"/>
        </w:rPr>
        <w:t>Jika suatu perkara yang menjad</w:t>
      </w:r>
      <w:r>
        <w:rPr>
          <w:rFonts w:ascii="Times New Roman" w:hAnsi="Times New Roman" w:cs="Times New Roman"/>
          <w:sz w:val="24"/>
          <w:szCs w:val="24"/>
        </w:rPr>
        <w:t xml:space="preserve">i dasar dakwaan di dalam suatu </w:t>
      </w:r>
      <w:r w:rsidRPr="0009559F">
        <w:rPr>
          <w:rFonts w:ascii="Times New Roman" w:hAnsi="Times New Roman" w:cs="Times New Roman"/>
          <w:sz w:val="24"/>
          <w:szCs w:val="24"/>
        </w:rPr>
        <w:t>pemeriksaan perkara pidana oleh pengadilan negeri menimbulkan kerugian bagi orang lain, maka  Hakim ketua sidang atas permintaan orang itu dapat menetapkan untuk menggabungkan perkara gugatan ganti kerugian kepada perkara pidana itu</w:t>
      </w:r>
    </w:p>
    <w:p w:rsidR="007A5638" w:rsidRPr="0009559F" w:rsidRDefault="007A5638" w:rsidP="007A5638">
      <w:pPr>
        <w:pStyle w:val="ListParagraph"/>
        <w:numPr>
          <w:ilvl w:val="0"/>
          <w:numId w:val="23"/>
        </w:numPr>
        <w:spacing w:after="0" w:line="480" w:lineRule="exact"/>
        <w:ind w:left="426" w:hanging="426"/>
        <w:jc w:val="both"/>
        <w:rPr>
          <w:rFonts w:ascii="Times New Roman" w:hAnsi="Times New Roman" w:cs="Times New Roman"/>
          <w:sz w:val="24"/>
          <w:szCs w:val="24"/>
        </w:rPr>
      </w:pPr>
      <w:r w:rsidRPr="0009559F">
        <w:rPr>
          <w:rFonts w:ascii="Times New Roman" w:hAnsi="Times New Roman" w:cs="Times New Roman"/>
          <w:sz w:val="24"/>
          <w:szCs w:val="24"/>
        </w:rPr>
        <w:t>Permintaa</w:t>
      </w:r>
      <w:r>
        <w:rPr>
          <w:rFonts w:ascii="Times New Roman" w:hAnsi="Times New Roman" w:cs="Times New Roman"/>
          <w:sz w:val="24"/>
          <w:szCs w:val="24"/>
        </w:rPr>
        <w:t>n tersebut hanya dapat diajukan</w:t>
      </w:r>
      <w:r w:rsidRPr="0009559F">
        <w:rPr>
          <w:rFonts w:ascii="Times New Roman" w:hAnsi="Times New Roman" w:cs="Times New Roman"/>
          <w:sz w:val="24"/>
          <w:szCs w:val="24"/>
        </w:rPr>
        <w:t xml:space="preserve"> selambat-lambatnya sebelum penuntut umum mengajukan tuntutan pidana. Dalam hal penuntut umum tidak hadir, permintaan diajukan selambat-lambatnya sebelum hakim menjatuhkan putusan.</w:t>
      </w:r>
    </w:p>
    <w:p w:rsidR="007A5638" w:rsidRPr="0009559F" w:rsidRDefault="007A5638" w:rsidP="007A5638">
      <w:pPr>
        <w:pStyle w:val="ListParagraph"/>
        <w:numPr>
          <w:ilvl w:val="0"/>
          <w:numId w:val="23"/>
        </w:numPr>
        <w:spacing w:after="0" w:line="480" w:lineRule="exact"/>
        <w:ind w:left="426" w:hanging="426"/>
        <w:jc w:val="both"/>
        <w:rPr>
          <w:rFonts w:ascii="Times New Roman" w:hAnsi="Times New Roman" w:cs="Times New Roman"/>
          <w:sz w:val="24"/>
          <w:szCs w:val="24"/>
        </w:rPr>
      </w:pPr>
      <w:r w:rsidRPr="0009559F">
        <w:rPr>
          <w:rFonts w:ascii="Times New Roman" w:hAnsi="Times New Roman" w:cs="Times New Roman"/>
          <w:sz w:val="24"/>
          <w:szCs w:val="24"/>
        </w:rPr>
        <w:t>Apabila pihak yang dirugikan minta penggabungan perkara gugatannya pada perkara pidana, maka pengadilan negeri me</w:t>
      </w:r>
      <w:r>
        <w:rPr>
          <w:rFonts w:ascii="Times New Roman" w:hAnsi="Times New Roman" w:cs="Times New Roman"/>
          <w:sz w:val="24"/>
          <w:szCs w:val="24"/>
        </w:rPr>
        <w:t>nimbang tentang kewenangannya u</w:t>
      </w:r>
      <w:r w:rsidRPr="0009559F">
        <w:rPr>
          <w:rFonts w:ascii="Times New Roman" w:hAnsi="Times New Roman" w:cs="Times New Roman"/>
          <w:sz w:val="24"/>
          <w:szCs w:val="24"/>
        </w:rPr>
        <w:t>ntuk mengadili gugatan tersebut, tentang kebenaran dasar gugatan dan tentang hukuman penggantian biaya yang telah dikeluarkan oleh pihak yang dirugikan</w:t>
      </w:r>
    </w:p>
    <w:p w:rsidR="007A5638" w:rsidRPr="0009559F" w:rsidRDefault="007A5638" w:rsidP="007A5638">
      <w:pPr>
        <w:pStyle w:val="ListParagraph"/>
        <w:numPr>
          <w:ilvl w:val="0"/>
          <w:numId w:val="23"/>
        </w:numPr>
        <w:spacing w:after="0" w:line="480" w:lineRule="exact"/>
        <w:ind w:left="426" w:hanging="426"/>
        <w:jc w:val="both"/>
        <w:rPr>
          <w:rFonts w:ascii="Times New Roman" w:hAnsi="Times New Roman" w:cs="Times New Roman"/>
          <w:sz w:val="24"/>
          <w:szCs w:val="24"/>
        </w:rPr>
      </w:pPr>
      <w:r w:rsidRPr="0009559F">
        <w:rPr>
          <w:rFonts w:ascii="Times New Roman" w:hAnsi="Times New Roman" w:cs="Times New Roman"/>
          <w:sz w:val="24"/>
          <w:szCs w:val="24"/>
        </w:rPr>
        <w:t>Putusan mengenai ganti kerugian dengan sendirinya mendapatkan kekuatan hukum yang tatap, apabila putusan pidananya juga mendapat kekuatan hukum tetap.</w:t>
      </w:r>
      <w:r w:rsidRPr="0009559F">
        <w:rPr>
          <w:rStyle w:val="FootnoteReference"/>
          <w:rFonts w:ascii="Times New Roman" w:hAnsi="Times New Roman" w:cs="Times New Roman"/>
          <w:sz w:val="24"/>
          <w:szCs w:val="24"/>
        </w:rPr>
        <w:footnoteReference w:id="41"/>
      </w:r>
      <w:r w:rsidRPr="0009559F">
        <w:rPr>
          <w:rFonts w:ascii="Times New Roman" w:hAnsi="Times New Roman" w:cs="Times New Roman"/>
          <w:sz w:val="24"/>
          <w:szCs w:val="24"/>
        </w:rPr>
        <w:t xml:space="preserve"> </w:t>
      </w:r>
    </w:p>
    <w:p w:rsidR="007A5638" w:rsidRPr="0009559F" w:rsidRDefault="007A5638" w:rsidP="007A5638">
      <w:pPr>
        <w:pStyle w:val="ListParagraph"/>
        <w:spacing w:after="0" w:line="480" w:lineRule="exact"/>
        <w:ind w:left="0" w:firstLine="709"/>
        <w:jc w:val="both"/>
        <w:rPr>
          <w:rFonts w:ascii="Times New Roman" w:hAnsi="Times New Roman" w:cs="Times New Roman"/>
          <w:sz w:val="24"/>
          <w:szCs w:val="24"/>
        </w:rPr>
      </w:pPr>
      <w:r w:rsidRPr="0009559F">
        <w:rPr>
          <w:rFonts w:ascii="Times New Roman" w:hAnsi="Times New Roman" w:cs="Times New Roman"/>
          <w:sz w:val="24"/>
          <w:szCs w:val="24"/>
        </w:rPr>
        <w:tab/>
        <w:t xml:space="preserve">Ganti rugi yang dimaksud dalam KUHAP tersebut adalah ganti rugi yang bersifat materil atau nyata, bukan ganti rugi immateril. Adapun ganti rugi yang </w:t>
      </w:r>
      <w:r w:rsidRPr="0009559F">
        <w:rPr>
          <w:rFonts w:ascii="Times New Roman" w:hAnsi="Times New Roman" w:cs="Times New Roman"/>
          <w:sz w:val="24"/>
          <w:szCs w:val="24"/>
        </w:rPr>
        <w:lastRenderedPageBreak/>
        <w:t xml:space="preserve">bersifat immateril, korban dapat mengajukan gugatan lain yang bersifat perdata. Hal ini menunjukkan ketidak efisiensinya dalam pembuatan gugatan dan sangat merugikan korban. </w:t>
      </w:r>
    </w:p>
    <w:p w:rsidR="007A5638" w:rsidRPr="0009559F" w:rsidRDefault="007A5638" w:rsidP="007A5638">
      <w:pPr>
        <w:pStyle w:val="ListParagraph"/>
        <w:spacing w:after="0" w:line="480" w:lineRule="exact"/>
        <w:ind w:left="0" w:firstLine="709"/>
        <w:jc w:val="both"/>
        <w:rPr>
          <w:rFonts w:ascii="Times New Roman" w:hAnsi="Times New Roman" w:cs="Times New Roman"/>
          <w:sz w:val="24"/>
          <w:szCs w:val="24"/>
        </w:rPr>
      </w:pPr>
      <w:r w:rsidRPr="0009559F">
        <w:rPr>
          <w:rFonts w:ascii="Times New Roman" w:hAnsi="Times New Roman" w:cs="Times New Roman"/>
          <w:sz w:val="24"/>
          <w:szCs w:val="24"/>
        </w:rPr>
        <w:t>Kerugian bagi korban yang dimaksud, karena harus membuat gugatan baru lagi, proses baru, mulai dari pendaftaran, pemanggilan para pihak, proses persidangan dan membutuhkan waktu yang panjang. Satu hal lagi belum tentu gugatan itu dapat dikabulkan oleh pengadilan.</w:t>
      </w:r>
    </w:p>
    <w:p w:rsidR="007A5638" w:rsidRPr="0009559F" w:rsidRDefault="007A5638" w:rsidP="007A5638">
      <w:pPr>
        <w:pStyle w:val="ListParagraph"/>
        <w:spacing w:after="0" w:line="480" w:lineRule="exact"/>
        <w:ind w:left="0" w:firstLine="709"/>
        <w:jc w:val="both"/>
        <w:rPr>
          <w:rFonts w:ascii="Times New Roman" w:hAnsi="Times New Roman" w:cs="Times New Roman"/>
          <w:sz w:val="24"/>
          <w:szCs w:val="24"/>
        </w:rPr>
      </w:pPr>
      <w:r w:rsidRPr="0009559F">
        <w:rPr>
          <w:rFonts w:ascii="Times New Roman" w:hAnsi="Times New Roman" w:cs="Times New Roman"/>
          <w:sz w:val="24"/>
          <w:szCs w:val="24"/>
        </w:rPr>
        <w:t>Korban yang mengajukan gugatan ganti kerugian sesuai pasal 98-101 KUHAP, harus memperhatikan hal-hal sebagai berikut;</w:t>
      </w:r>
    </w:p>
    <w:p w:rsidR="007A5638" w:rsidRPr="0009559F" w:rsidRDefault="007A5638" w:rsidP="007A5638">
      <w:pPr>
        <w:pStyle w:val="ListParagraph"/>
        <w:numPr>
          <w:ilvl w:val="0"/>
          <w:numId w:val="24"/>
        </w:numPr>
        <w:spacing w:after="0" w:line="480" w:lineRule="exact"/>
        <w:ind w:left="426" w:hanging="426"/>
        <w:jc w:val="both"/>
        <w:rPr>
          <w:rFonts w:ascii="Times New Roman" w:hAnsi="Times New Roman" w:cs="Times New Roman"/>
          <w:sz w:val="24"/>
          <w:szCs w:val="24"/>
        </w:rPr>
      </w:pPr>
      <w:r w:rsidRPr="0009559F">
        <w:rPr>
          <w:rFonts w:ascii="Times New Roman" w:hAnsi="Times New Roman" w:cs="Times New Roman"/>
          <w:sz w:val="24"/>
          <w:szCs w:val="24"/>
        </w:rPr>
        <w:t>Kerugian yang terjadi harus ditimbulkan oleh tindak pidana itu</w:t>
      </w:r>
      <w:r>
        <w:rPr>
          <w:rFonts w:ascii="Times New Roman" w:hAnsi="Times New Roman" w:cs="Times New Roman"/>
          <w:sz w:val="24"/>
          <w:szCs w:val="24"/>
        </w:rPr>
        <w:t xml:space="preserve"> sendiri</w:t>
      </w:r>
      <w:r w:rsidRPr="0009559F">
        <w:rPr>
          <w:rFonts w:ascii="Times New Roman" w:hAnsi="Times New Roman" w:cs="Times New Roman"/>
          <w:sz w:val="24"/>
          <w:szCs w:val="24"/>
        </w:rPr>
        <w:t xml:space="preserve"> </w:t>
      </w:r>
    </w:p>
    <w:p w:rsidR="007A5638" w:rsidRPr="0009559F" w:rsidRDefault="007A5638" w:rsidP="007A5638">
      <w:pPr>
        <w:pStyle w:val="ListParagraph"/>
        <w:numPr>
          <w:ilvl w:val="0"/>
          <w:numId w:val="24"/>
        </w:numPr>
        <w:spacing w:after="0" w:line="480" w:lineRule="exact"/>
        <w:ind w:left="426" w:hanging="426"/>
        <w:jc w:val="both"/>
        <w:rPr>
          <w:rFonts w:ascii="Times New Roman" w:hAnsi="Times New Roman" w:cs="Times New Roman"/>
          <w:sz w:val="24"/>
          <w:szCs w:val="24"/>
        </w:rPr>
      </w:pPr>
      <w:r w:rsidRPr="0009559F">
        <w:rPr>
          <w:rFonts w:ascii="Times New Roman" w:hAnsi="Times New Roman" w:cs="Times New Roman"/>
          <w:sz w:val="24"/>
          <w:szCs w:val="24"/>
        </w:rPr>
        <w:t>Kerugian yahng ditimbulkan oleh tindak pidana atau orang lain yang menderita kerugian sebagai akibhat langsung dari tindak pidana itu.</w:t>
      </w:r>
    </w:p>
    <w:p w:rsidR="007A5638" w:rsidRPr="0009559F" w:rsidRDefault="007A5638" w:rsidP="007A5638">
      <w:pPr>
        <w:pStyle w:val="ListParagraph"/>
        <w:numPr>
          <w:ilvl w:val="0"/>
          <w:numId w:val="24"/>
        </w:numPr>
        <w:spacing w:after="0" w:line="480" w:lineRule="exact"/>
        <w:ind w:left="426" w:hanging="426"/>
        <w:jc w:val="both"/>
        <w:rPr>
          <w:rFonts w:ascii="Times New Roman" w:hAnsi="Times New Roman" w:cs="Times New Roman"/>
          <w:sz w:val="24"/>
          <w:szCs w:val="24"/>
        </w:rPr>
      </w:pPr>
      <w:r>
        <w:rPr>
          <w:rFonts w:ascii="Times New Roman" w:hAnsi="Times New Roman" w:cs="Times New Roman"/>
          <w:sz w:val="24"/>
          <w:szCs w:val="24"/>
        </w:rPr>
        <w:t>Gugatan</w:t>
      </w:r>
      <w:r w:rsidRPr="0009559F">
        <w:rPr>
          <w:rFonts w:ascii="Times New Roman" w:hAnsi="Times New Roman" w:cs="Times New Roman"/>
          <w:sz w:val="24"/>
          <w:szCs w:val="24"/>
        </w:rPr>
        <w:t xml:space="preserve"> ganti kerugian yang diakibatkan tindak pidana tadi ditujukan kepada si pelaku tindak pidana (terdakwa)</w:t>
      </w:r>
    </w:p>
    <w:p w:rsidR="007A5638" w:rsidRDefault="007A5638" w:rsidP="007A5638">
      <w:pPr>
        <w:pStyle w:val="ListParagraph"/>
        <w:numPr>
          <w:ilvl w:val="0"/>
          <w:numId w:val="24"/>
        </w:numPr>
        <w:spacing w:after="0" w:line="480" w:lineRule="exact"/>
        <w:ind w:left="426" w:hanging="426"/>
        <w:jc w:val="both"/>
        <w:rPr>
          <w:rFonts w:ascii="Times New Roman" w:hAnsi="Times New Roman" w:cs="Times New Roman"/>
          <w:sz w:val="24"/>
          <w:szCs w:val="24"/>
        </w:rPr>
      </w:pPr>
      <w:r w:rsidRPr="0009559F">
        <w:rPr>
          <w:rFonts w:ascii="Times New Roman" w:hAnsi="Times New Roman" w:cs="Times New Roman"/>
          <w:sz w:val="24"/>
          <w:szCs w:val="24"/>
        </w:rPr>
        <w:t>Tuntutan ganti rugi yang diajukan kepada pelaku tindak pidana tadi digabungkan atau diperiksa dan diputus sekaligus bersamaan pada pemeriksaan dan putusan perkara pidana yang didakwa</w:t>
      </w:r>
      <w:r>
        <w:rPr>
          <w:rFonts w:ascii="Times New Roman" w:hAnsi="Times New Roman" w:cs="Times New Roman"/>
          <w:sz w:val="24"/>
          <w:szCs w:val="24"/>
        </w:rPr>
        <w:t>k</w:t>
      </w:r>
      <w:r w:rsidRPr="0009559F">
        <w:rPr>
          <w:rFonts w:ascii="Times New Roman" w:hAnsi="Times New Roman" w:cs="Times New Roman"/>
          <w:sz w:val="24"/>
          <w:szCs w:val="24"/>
        </w:rPr>
        <w:t>an kepada terdakwa dan dalam bentuk satu putusan.</w:t>
      </w:r>
      <w:r w:rsidRPr="0009559F">
        <w:rPr>
          <w:rStyle w:val="FootnoteReference"/>
          <w:rFonts w:ascii="Times New Roman" w:hAnsi="Times New Roman" w:cs="Times New Roman"/>
          <w:sz w:val="24"/>
          <w:szCs w:val="24"/>
        </w:rPr>
        <w:footnoteReference w:id="42"/>
      </w:r>
    </w:p>
    <w:p w:rsidR="007A5638" w:rsidRDefault="007A5638" w:rsidP="007A5638">
      <w:pPr>
        <w:pStyle w:val="ListParagraph"/>
        <w:spacing w:after="0" w:line="480" w:lineRule="exact"/>
        <w:ind w:left="0" w:firstLine="709"/>
        <w:jc w:val="both"/>
        <w:rPr>
          <w:rFonts w:ascii="Times New Roman" w:hAnsi="Times New Roman" w:cs="Times New Roman"/>
          <w:sz w:val="24"/>
          <w:szCs w:val="24"/>
        </w:rPr>
      </w:pPr>
      <w:r>
        <w:rPr>
          <w:rFonts w:ascii="Times New Roman" w:hAnsi="Times New Roman" w:cs="Times New Roman"/>
          <w:sz w:val="24"/>
          <w:szCs w:val="24"/>
        </w:rPr>
        <w:t>Prosedur penggabungan tuntutan pidana dan ganti kerugian sangat banyak kelemahan dan jarang terjadi. Di samping korban tidak tahu tentang hak-haknya, juga penuntut umum tidak memberikan informasi tentang hal itu. Penuntut umum dengan alasan sibuk, banyak pekerjaan, tidak mau repot. Penasehat hukum demikian juga bahkan hakim yang menangani kasus itu tidak memberi informasi kepada pencari keadilan. kelemahan-kelemahan tersebut:</w:t>
      </w:r>
    </w:p>
    <w:p w:rsidR="007A5638" w:rsidRDefault="007A5638" w:rsidP="007A5638">
      <w:pPr>
        <w:pStyle w:val="ListParagraph"/>
        <w:numPr>
          <w:ilvl w:val="0"/>
          <w:numId w:val="26"/>
        </w:numPr>
        <w:spacing w:after="0" w:line="480" w:lineRule="exact"/>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Sistem penggabungan perkara pidana dan perdata tersebut belum mendekati hakikat ganti kerugian itu sendiri.  </w:t>
      </w:r>
    </w:p>
    <w:p w:rsidR="007A5638" w:rsidRDefault="007A5638" w:rsidP="007A5638">
      <w:pPr>
        <w:pStyle w:val="ListParagraph"/>
        <w:numPr>
          <w:ilvl w:val="0"/>
          <w:numId w:val="26"/>
        </w:numPr>
        <w:spacing w:after="0" w:line="480" w:lineRule="exact"/>
        <w:ind w:left="426" w:hanging="426"/>
        <w:jc w:val="both"/>
        <w:rPr>
          <w:rFonts w:ascii="Times New Roman" w:hAnsi="Times New Roman" w:cs="Times New Roman"/>
          <w:sz w:val="24"/>
          <w:szCs w:val="24"/>
        </w:rPr>
      </w:pPr>
      <w:r>
        <w:rPr>
          <w:rFonts w:ascii="Times New Roman" w:hAnsi="Times New Roman" w:cs="Times New Roman"/>
          <w:sz w:val="24"/>
          <w:szCs w:val="24"/>
        </w:rPr>
        <w:t>Tuntutan ganti kerugian oleh orang lain  yang menderita langsung kerugian atau pihak korban untuk memperoleh jumlah besarnya ganti kerugian dibatasi hanya pada kerugian materil yang nyata-nyata di keluarkan oleh orang yang dirugikan langsung tersebut. karena itu KUHAP dalam ketentuannya membatasi hak.</w:t>
      </w:r>
    </w:p>
    <w:p w:rsidR="007A5638" w:rsidRDefault="007A5638" w:rsidP="007A5638">
      <w:pPr>
        <w:pStyle w:val="ListParagraph"/>
        <w:numPr>
          <w:ilvl w:val="0"/>
          <w:numId w:val="26"/>
        </w:numPr>
        <w:spacing w:after="0" w:line="480" w:lineRule="exact"/>
        <w:ind w:left="426" w:hanging="426"/>
        <w:jc w:val="both"/>
        <w:rPr>
          <w:rFonts w:ascii="Times New Roman" w:hAnsi="Times New Roman" w:cs="Times New Roman"/>
          <w:sz w:val="24"/>
          <w:szCs w:val="24"/>
        </w:rPr>
      </w:pPr>
      <w:r>
        <w:rPr>
          <w:rFonts w:ascii="Times New Roman" w:hAnsi="Times New Roman" w:cs="Times New Roman"/>
          <w:sz w:val="24"/>
          <w:szCs w:val="24"/>
        </w:rPr>
        <w:t>Untuk kerugian non materil, yaitu kerugian immateril terpaksa harus mengajukan lagi dengan gugatan perdata biasa tersendiri, yang mungkin dapat memakan waktu lama.</w:t>
      </w:r>
    </w:p>
    <w:p w:rsidR="007A5638" w:rsidRDefault="007A5638" w:rsidP="007A5638">
      <w:pPr>
        <w:pStyle w:val="ListParagraph"/>
        <w:numPr>
          <w:ilvl w:val="0"/>
          <w:numId w:val="26"/>
        </w:numPr>
        <w:spacing w:after="0" w:line="480" w:lineRule="exact"/>
        <w:ind w:left="426" w:hanging="426"/>
        <w:jc w:val="both"/>
        <w:rPr>
          <w:rFonts w:ascii="Times New Roman" w:hAnsi="Times New Roman" w:cs="Times New Roman"/>
          <w:sz w:val="24"/>
          <w:szCs w:val="24"/>
        </w:rPr>
      </w:pPr>
      <w:r>
        <w:rPr>
          <w:rFonts w:ascii="Times New Roman" w:hAnsi="Times New Roman" w:cs="Times New Roman"/>
          <w:sz w:val="24"/>
          <w:szCs w:val="24"/>
        </w:rPr>
        <w:t>Kondisi seperti ini berarti mengaburkan maksud semula dari penggabungan itu sendiri yang bertujuan menyederhanakan proses.</w:t>
      </w:r>
    </w:p>
    <w:p w:rsidR="007A5638" w:rsidRDefault="007A5638" w:rsidP="007A5638">
      <w:pPr>
        <w:pStyle w:val="ListParagraph"/>
        <w:numPr>
          <w:ilvl w:val="0"/>
          <w:numId w:val="26"/>
        </w:numPr>
        <w:spacing w:after="0" w:line="480" w:lineRule="exact"/>
        <w:ind w:left="426" w:hanging="426"/>
        <w:jc w:val="both"/>
        <w:rPr>
          <w:rFonts w:ascii="Times New Roman" w:hAnsi="Times New Roman" w:cs="Times New Roman"/>
          <w:sz w:val="24"/>
          <w:szCs w:val="24"/>
        </w:rPr>
      </w:pPr>
      <w:r>
        <w:rPr>
          <w:rFonts w:ascii="Times New Roman" w:hAnsi="Times New Roman" w:cs="Times New Roman"/>
          <w:sz w:val="24"/>
          <w:szCs w:val="24"/>
        </w:rPr>
        <w:t>Adanya kendala dalam melaksanakan masalah pembayaran ganti kerugian tersebut</w:t>
      </w:r>
    </w:p>
    <w:p w:rsidR="007A5638" w:rsidRDefault="007A5638" w:rsidP="007A5638">
      <w:pPr>
        <w:pStyle w:val="ListParagraph"/>
        <w:numPr>
          <w:ilvl w:val="0"/>
          <w:numId w:val="26"/>
        </w:numPr>
        <w:spacing w:after="0" w:line="480" w:lineRule="exact"/>
        <w:ind w:left="426" w:hanging="426"/>
        <w:jc w:val="both"/>
        <w:rPr>
          <w:rFonts w:ascii="Times New Roman" w:hAnsi="Times New Roman" w:cs="Times New Roman"/>
          <w:sz w:val="24"/>
          <w:szCs w:val="24"/>
        </w:rPr>
      </w:pPr>
      <w:r>
        <w:rPr>
          <w:rFonts w:ascii="Times New Roman" w:hAnsi="Times New Roman" w:cs="Times New Roman"/>
          <w:sz w:val="24"/>
          <w:szCs w:val="24"/>
        </w:rPr>
        <w:t>Apabila pihak korban tetap menuntut ganti kerugian yang bersifat immateril juga hasilnya akan mahal, karena putusan selalu menyatakan tidak dapat diterima karena tidak berdasarkan hukum</w:t>
      </w:r>
    </w:p>
    <w:p w:rsidR="007A5638" w:rsidRDefault="007A5638" w:rsidP="007A5638">
      <w:pPr>
        <w:pStyle w:val="ListParagraph"/>
        <w:numPr>
          <w:ilvl w:val="0"/>
          <w:numId w:val="26"/>
        </w:numPr>
        <w:spacing w:after="0" w:line="480" w:lineRule="exact"/>
        <w:ind w:left="426" w:hanging="426"/>
        <w:jc w:val="both"/>
        <w:rPr>
          <w:rFonts w:ascii="Times New Roman" w:hAnsi="Times New Roman" w:cs="Times New Roman"/>
          <w:sz w:val="24"/>
          <w:szCs w:val="24"/>
        </w:rPr>
      </w:pPr>
      <w:r>
        <w:rPr>
          <w:rFonts w:ascii="Times New Roman" w:hAnsi="Times New Roman" w:cs="Times New Roman"/>
          <w:sz w:val="24"/>
          <w:szCs w:val="24"/>
        </w:rPr>
        <w:t>Majelis hakim harus cermat, sebab selalu harus memisahkan antara kerugian materil dengan kerugian immateril sehingga tidak efisien</w:t>
      </w:r>
    </w:p>
    <w:p w:rsidR="007A5638" w:rsidRDefault="007A5638" w:rsidP="007A5638">
      <w:pPr>
        <w:pStyle w:val="ListParagraph"/>
        <w:numPr>
          <w:ilvl w:val="0"/>
          <w:numId w:val="26"/>
        </w:numPr>
        <w:spacing w:after="0" w:line="480" w:lineRule="exact"/>
        <w:ind w:left="426" w:hanging="426"/>
        <w:jc w:val="both"/>
        <w:rPr>
          <w:rFonts w:ascii="Times New Roman" w:hAnsi="Times New Roman" w:cs="Times New Roman"/>
          <w:sz w:val="24"/>
          <w:szCs w:val="24"/>
        </w:rPr>
      </w:pPr>
      <w:r>
        <w:rPr>
          <w:rFonts w:ascii="Times New Roman" w:hAnsi="Times New Roman" w:cs="Times New Roman"/>
          <w:sz w:val="24"/>
          <w:szCs w:val="24"/>
        </w:rPr>
        <w:t>Gugatan ganti kerugian pada perkara pidana hanya bersifat assesor</w:t>
      </w:r>
    </w:p>
    <w:p w:rsidR="007A5638" w:rsidRDefault="007A5638" w:rsidP="007A5638">
      <w:pPr>
        <w:pStyle w:val="ListParagraph"/>
        <w:numPr>
          <w:ilvl w:val="0"/>
          <w:numId w:val="26"/>
        </w:numPr>
        <w:spacing w:after="0" w:line="480" w:lineRule="exact"/>
        <w:ind w:left="426" w:hanging="426"/>
        <w:jc w:val="both"/>
        <w:rPr>
          <w:rFonts w:ascii="Times New Roman" w:hAnsi="Times New Roman" w:cs="Times New Roman"/>
          <w:sz w:val="24"/>
          <w:szCs w:val="24"/>
        </w:rPr>
      </w:pPr>
      <w:r>
        <w:rPr>
          <w:rFonts w:ascii="Times New Roman" w:hAnsi="Times New Roman" w:cs="Times New Roman"/>
          <w:sz w:val="24"/>
          <w:szCs w:val="24"/>
        </w:rPr>
        <w:t>Pada setiap putusan perdatanya, pihak korban (penggugat)  dalam penggabungan perkara ganti kerugian tersebut selalu menggantungkan pihak terdakwa atau jaksa penuntut umum, jika mau banding, sehingga menghilangkan hak bandingnya sebagai upaya hukum.</w:t>
      </w:r>
      <w:r>
        <w:rPr>
          <w:rStyle w:val="FootnoteReference"/>
          <w:rFonts w:ascii="Times New Roman" w:hAnsi="Times New Roman" w:cs="Times New Roman"/>
          <w:sz w:val="24"/>
          <w:szCs w:val="24"/>
        </w:rPr>
        <w:footnoteReference w:id="43"/>
      </w:r>
    </w:p>
    <w:p w:rsidR="007A5638" w:rsidRDefault="007A5638" w:rsidP="007A5638">
      <w:pPr>
        <w:pStyle w:val="ListParagraph"/>
        <w:autoSpaceDE w:val="0"/>
        <w:autoSpaceDN w:val="0"/>
        <w:adjustRightInd w:val="0"/>
        <w:spacing w:after="0" w:line="480" w:lineRule="exact"/>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Dilihat dari kepentingan korban, dalam konsep ganti kerugian terkandung dua manfaat: </w:t>
      </w:r>
      <w:r w:rsidRPr="00E05E8E">
        <w:rPr>
          <w:rFonts w:ascii="Times New Roman" w:hAnsi="Times New Roman" w:cs="Times New Roman"/>
          <w:i/>
          <w:iCs/>
          <w:color w:val="000000"/>
          <w:sz w:val="24"/>
          <w:szCs w:val="24"/>
        </w:rPr>
        <w:t>pertama,</w:t>
      </w:r>
      <w:r>
        <w:rPr>
          <w:rFonts w:ascii="Times New Roman" w:hAnsi="Times New Roman" w:cs="Times New Roman"/>
          <w:color w:val="000000"/>
          <w:sz w:val="24"/>
          <w:szCs w:val="24"/>
        </w:rPr>
        <w:t xml:space="preserve"> untuk memenuhi kerugian materi dan segala biaya yang telah dikeluarkan, </w:t>
      </w:r>
      <w:r w:rsidRPr="00E05E8E">
        <w:rPr>
          <w:rFonts w:ascii="Times New Roman" w:hAnsi="Times New Roman" w:cs="Times New Roman"/>
          <w:i/>
          <w:iCs/>
          <w:color w:val="000000"/>
          <w:sz w:val="24"/>
          <w:szCs w:val="24"/>
        </w:rPr>
        <w:t>kedua,</w:t>
      </w:r>
      <w:r>
        <w:rPr>
          <w:rFonts w:ascii="Times New Roman" w:hAnsi="Times New Roman" w:cs="Times New Roman"/>
          <w:color w:val="000000"/>
          <w:sz w:val="24"/>
          <w:szCs w:val="24"/>
        </w:rPr>
        <w:t xml:space="preserve"> merupakan pemuasan emosional korban. Sedangkan dilihat dari segi kepentingan pelaku, kewajiban dipandang sebagai suatu bentuk pidana yang dijatuhkan dan dirasakan sebagai sesuatu yang kongkrit dan langsung berkaitan dangan kesalahan yang diperbuat oleh pelaku.</w:t>
      </w:r>
      <w:r>
        <w:rPr>
          <w:rStyle w:val="FootnoteReference"/>
          <w:rFonts w:ascii="Times New Roman" w:hAnsi="Times New Roman" w:cs="Times New Roman"/>
          <w:color w:val="000000"/>
          <w:sz w:val="24"/>
          <w:szCs w:val="24"/>
        </w:rPr>
        <w:footnoteReference w:id="44"/>
      </w:r>
    </w:p>
    <w:p w:rsidR="007A5638" w:rsidRPr="002614E5" w:rsidRDefault="007A5638" w:rsidP="007A5638">
      <w:pPr>
        <w:pStyle w:val="ListParagraph"/>
        <w:autoSpaceDE w:val="0"/>
        <w:autoSpaceDN w:val="0"/>
        <w:adjustRightInd w:val="0"/>
        <w:spacing w:after="0" w:line="480" w:lineRule="exact"/>
        <w:ind w:left="0"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Sekurang-kurangnya ada </w:t>
      </w:r>
      <w:r w:rsidRPr="002614E5">
        <w:rPr>
          <w:rFonts w:ascii="Times New Roman" w:hAnsi="Times New Roman" w:cs="Times New Roman"/>
          <w:sz w:val="24"/>
          <w:szCs w:val="24"/>
        </w:rPr>
        <w:t>lima tujuan da</w:t>
      </w:r>
      <w:r>
        <w:rPr>
          <w:rFonts w:ascii="Times New Roman" w:hAnsi="Times New Roman" w:cs="Times New Roman"/>
          <w:sz w:val="24"/>
          <w:szCs w:val="24"/>
        </w:rPr>
        <w:t>ri</w:t>
      </w:r>
      <w:r w:rsidRPr="002614E5">
        <w:rPr>
          <w:rFonts w:ascii="Times New Roman" w:hAnsi="Times New Roman" w:cs="Times New Roman"/>
          <w:sz w:val="24"/>
          <w:szCs w:val="24"/>
        </w:rPr>
        <w:t xml:space="preserve"> kewajiban mengganti kerugian, yaitu</w:t>
      </w:r>
    </w:p>
    <w:p w:rsidR="007A5638" w:rsidRPr="002614E5" w:rsidRDefault="007A5638" w:rsidP="007A5638">
      <w:pPr>
        <w:pStyle w:val="ListParagraph"/>
        <w:numPr>
          <w:ilvl w:val="0"/>
          <w:numId w:val="28"/>
        </w:numPr>
        <w:spacing w:after="0" w:line="480" w:lineRule="exact"/>
        <w:ind w:left="426" w:hanging="426"/>
        <w:jc w:val="both"/>
        <w:rPr>
          <w:rFonts w:ascii="Times New Roman" w:hAnsi="Times New Roman" w:cs="Times New Roman"/>
          <w:sz w:val="24"/>
          <w:szCs w:val="24"/>
        </w:rPr>
      </w:pPr>
      <w:r w:rsidRPr="002614E5">
        <w:rPr>
          <w:rFonts w:ascii="Times New Roman" w:hAnsi="Times New Roman" w:cs="Times New Roman"/>
          <w:sz w:val="24"/>
          <w:szCs w:val="24"/>
        </w:rPr>
        <w:t>Meringankan penderitaan korban</w:t>
      </w:r>
    </w:p>
    <w:p w:rsidR="007A5638" w:rsidRPr="002614E5" w:rsidRDefault="007A5638" w:rsidP="007A5638">
      <w:pPr>
        <w:pStyle w:val="ListParagraph"/>
        <w:numPr>
          <w:ilvl w:val="0"/>
          <w:numId w:val="28"/>
        </w:numPr>
        <w:spacing w:after="0" w:line="480" w:lineRule="exact"/>
        <w:ind w:left="426" w:hanging="426"/>
        <w:jc w:val="both"/>
        <w:rPr>
          <w:rFonts w:ascii="Times New Roman" w:hAnsi="Times New Roman" w:cs="Times New Roman"/>
          <w:sz w:val="24"/>
          <w:szCs w:val="24"/>
        </w:rPr>
      </w:pPr>
      <w:r w:rsidRPr="002614E5">
        <w:rPr>
          <w:rFonts w:ascii="Times New Roman" w:hAnsi="Times New Roman" w:cs="Times New Roman"/>
          <w:sz w:val="24"/>
          <w:szCs w:val="24"/>
        </w:rPr>
        <w:t>Sebagai unsur yang meringankan hukuman yang akan dijatuhkan</w:t>
      </w:r>
    </w:p>
    <w:p w:rsidR="007A5638" w:rsidRPr="002614E5" w:rsidRDefault="007A5638" w:rsidP="007A5638">
      <w:pPr>
        <w:pStyle w:val="ListParagraph"/>
        <w:numPr>
          <w:ilvl w:val="0"/>
          <w:numId w:val="28"/>
        </w:numPr>
        <w:spacing w:after="0" w:line="480" w:lineRule="exact"/>
        <w:ind w:left="426" w:hanging="426"/>
        <w:jc w:val="both"/>
        <w:rPr>
          <w:rFonts w:ascii="Times New Roman" w:hAnsi="Times New Roman" w:cs="Times New Roman"/>
          <w:sz w:val="24"/>
          <w:szCs w:val="24"/>
        </w:rPr>
      </w:pPr>
      <w:r w:rsidRPr="002614E5">
        <w:rPr>
          <w:rFonts w:ascii="Times New Roman" w:hAnsi="Times New Roman" w:cs="Times New Roman"/>
          <w:sz w:val="24"/>
          <w:szCs w:val="24"/>
        </w:rPr>
        <w:t xml:space="preserve">Sebagai salah satu cara merehabilitasi  terpidana </w:t>
      </w:r>
    </w:p>
    <w:p w:rsidR="007A5638" w:rsidRPr="002614E5" w:rsidRDefault="007A5638" w:rsidP="007A5638">
      <w:pPr>
        <w:pStyle w:val="ListParagraph"/>
        <w:numPr>
          <w:ilvl w:val="0"/>
          <w:numId w:val="28"/>
        </w:numPr>
        <w:spacing w:after="0" w:line="480" w:lineRule="exact"/>
        <w:ind w:left="426" w:hanging="426"/>
        <w:jc w:val="both"/>
        <w:rPr>
          <w:rFonts w:ascii="Times New Roman" w:hAnsi="Times New Roman" w:cs="Times New Roman"/>
          <w:sz w:val="24"/>
          <w:szCs w:val="24"/>
        </w:rPr>
      </w:pPr>
      <w:r w:rsidRPr="002614E5">
        <w:rPr>
          <w:rFonts w:ascii="Times New Roman" w:hAnsi="Times New Roman" w:cs="Times New Roman"/>
          <w:sz w:val="24"/>
          <w:szCs w:val="24"/>
        </w:rPr>
        <w:t>Mempermudah proses peradilan</w:t>
      </w:r>
    </w:p>
    <w:p w:rsidR="007A5638" w:rsidRPr="002614E5" w:rsidRDefault="007A5638" w:rsidP="007A5638">
      <w:pPr>
        <w:pStyle w:val="ListParagraph"/>
        <w:numPr>
          <w:ilvl w:val="0"/>
          <w:numId w:val="28"/>
        </w:numPr>
        <w:spacing w:after="0" w:line="480" w:lineRule="exact"/>
        <w:ind w:left="426" w:hanging="426"/>
        <w:jc w:val="both"/>
        <w:rPr>
          <w:rFonts w:ascii="Times New Roman" w:hAnsi="Times New Roman" w:cs="Times New Roman"/>
          <w:sz w:val="24"/>
          <w:szCs w:val="24"/>
        </w:rPr>
      </w:pPr>
      <w:r w:rsidRPr="002614E5">
        <w:rPr>
          <w:rFonts w:ascii="Times New Roman" w:hAnsi="Times New Roman" w:cs="Times New Roman"/>
          <w:sz w:val="24"/>
          <w:szCs w:val="24"/>
        </w:rPr>
        <w:t>Dapat mengurangi  ancaman atau reaksi masyarakat dalam bentuk tindakan balas dendam</w:t>
      </w:r>
      <w:r>
        <w:rPr>
          <w:rFonts w:ascii="Times New Roman" w:hAnsi="Times New Roman" w:cs="Times New Roman"/>
          <w:sz w:val="24"/>
          <w:szCs w:val="24"/>
        </w:rPr>
        <w:t>.</w:t>
      </w:r>
    </w:p>
    <w:p w:rsidR="007A5638" w:rsidRPr="002614E5" w:rsidRDefault="007A5638" w:rsidP="007A5638">
      <w:pPr>
        <w:spacing w:after="0" w:line="480" w:lineRule="exact"/>
        <w:jc w:val="both"/>
        <w:rPr>
          <w:rFonts w:ascii="Times New Roman" w:hAnsi="Times New Roman" w:cs="Times New Roman"/>
          <w:sz w:val="24"/>
          <w:szCs w:val="24"/>
        </w:rPr>
      </w:pPr>
      <w:r>
        <w:rPr>
          <w:rFonts w:ascii="Times New Roman" w:hAnsi="Times New Roman" w:cs="Times New Roman"/>
          <w:sz w:val="24"/>
          <w:szCs w:val="24"/>
        </w:rPr>
        <w:tab/>
      </w:r>
      <w:r w:rsidRPr="002614E5">
        <w:rPr>
          <w:rFonts w:ascii="Times New Roman" w:hAnsi="Times New Roman" w:cs="Times New Roman"/>
          <w:sz w:val="24"/>
          <w:szCs w:val="24"/>
        </w:rPr>
        <w:t>Pemberian ganti kerugian harus dilakukan dengan secara terencana dan terpadu, mempertimbangkan masing-masing peran dan keterlibatan baik dari pelaku ataupun korban, sebab korban juga mempunyai andil baik langsung ataupun tak langsung pada terjadinya suatu kejahatan.</w:t>
      </w:r>
    </w:p>
    <w:p w:rsidR="007A5638" w:rsidRDefault="007A5638" w:rsidP="007A5638">
      <w:pPr>
        <w:spacing w:after="0" w:line="480" w:lineRule="exact"/>
        <w:jc w:val="both"/>
        <w:rPr>
          <w:rFonts w:ascii="Times New Roman" w:hAnsi="Times New Roman" w:cs="Times New Roman"/>
          <w:sz w:val="24"/>
          <w:szCs w:val="24"/>
        </w:rPr>
      </w:pPr>
      <w:r>
        <w:rPr>
          <w:rFonts w:ascii="Times New Roman" w:hAnsi="Times New Roman" w:cs="Times New Roman"/>
          <w:sz w:val="24"/>
          <w:szCs w:val="24"/>
        </w:rPr>
        <w:tab/>
        <w:t>Pemberian ganti kerugian dimaks</w:t>
      </w:r>
      <w:r w:rsidRPr="002614E5">
        <w:rPr>
          <w:rFonts w:ascii="Times New Roman" w:hAnsi="Times New Roman" w:cs="Times New Roman"/>
          <w:sz w:val="24"/>
          <w:szCs w:val="24"/>
        </w:rPr>
        <w:t>udkan</w:t>
      </w:r>
      <w:r>
        <w:rPr>
          <w:rFonts w:ascii="Times New Roman" w:hAnsi="Times New Roman" w:cs="Times New Roman"/>
          <w:sz w:val="24"/>
          <w:szCs w:val="24"/>
        </w:rPr>
        <w:t xml:space="preserve"> </w:t>
      </w:r>
      <w:r w:rsidRPr="002614E5">
        <w:rPr>
          <w:rFonts w:ascii="Times New Roman" w:hAnsi="Times New Roman" w:cs="Times New Roman"/>
          <w:sz w:val="24"/>
          <w:szCs w:val="24"/>
        </w:rPr>
        <w:t>untuk mengembangkan keadilan dan kesejahteraan korban sebagai anggota masyarakat dan tolak ukur pelaksanaannya dengan diberikan kesempatan kepada korban untuk mengembangkan hak dan kewajibannya sebagai korban. Korban mempunyai hak dan juga mempunyai  kewajiban asasi</w:t>
      </w:r>
    </w:p>
    <w:p w:rsidR="007A5638" w:rsidRDefault="007A5638" w:rsidP="00D30607">
      <w:pPr>
        <w:spacing w:after="0" w:line="480" w:lineRule="exact"/>
        <w:jc w:val="both"/>
        <w:rPr>
          <w:rFonts w:ascii="Times New Roman" w:hAnsi="Times New Roman" w:cs="Times New Roman"/>
          <w:sz w:val="24"/>
          <w:szCs w:val="24"/>
        </w:rPr>
      </w:pPr>
      <w:r>
        <w:rPr>
          <w:rFonts w:ascii="Times New Roman" w:hAnsi="Times New Roman" w:cs="Times New Roman"/>
          <w:sz w:val="24"/>
          <w:szCs w:val="24"/>
        </w:rPr>
        <w:tab/>
      </w:r>
      <w:r w:rsidRPr="0044329B">
        <w:rPr>
          <w:rFonts w:ascii="Times New Roman" w:eastAsia="Times New Roman" w:hAnsi="Times New Roman" w:cs="Times New Roman"/>
          <w:sz w:val="24"/>
          <w:szCs w:val="24"/>
          <w:lang w:eastAsia="id-ID"/>
        </w:rPr>
        <w:t xml:space="preserve">Dalam hukum positif di Indonesia, satu-satunya Undang-undang yang mengatur masalah perlindungan saksi dan korban adalah Undang-Undang Nomor </w:t>
      </w:r>
      <w:r w:rsidRPr="0044329B">
        <w:rPr>
          <w:rFonts w:ascii="Times New Roman" w:eastAsia="Times New Roman" w:hAnsi="Times New Roman" w:cs="Times New Roman"/>
          <w:sz w:val="24"/>
          <w:szCs w:val="24"/>
          <w:lang w:eastAsia="id-ID"/>
        </w:rPr>
        <w:lastRenderedPageBreak/>
        <w:t>13 Tahun 2006 Tentang Perlindungan Saksi dan Korban. Dalam Undang-undang tersebut tidak secara keseluruhan membicarakan masalah bentuk-bentuk perlindungan korban sehingga perlu dicari beberapa aturan lain dalam hukum positif yang mendukung adanya bentuk perlindungan korban secara kongkrit. Diantaranya terdapat dalam Undang-Undang Nomor 5 Tahun 1997 Tentang Psikotropika, Undang-Undang Nomor 26 Tahun 2000 Tentang Pelanggaran Hak Asasi Manusia serta beberapa aturan lainnya.</w:t>
      </w:r>
    </w:p>
    <w:p w:rsidR="007A5638" w:rsidRDefault="007A5638" w:rsidP="007A5638">
      <w:pPr>
        <w:spacing w:after="0" w:line="480" w:lineRule="exact"/>
        <w:jc w:val="both"/>
        <w:rPr>
          <w:rFonts w:ascii="Times New Roman" w:hAnsi="Times New Roman" w:cs="Times New Roman"/>
          <w:sz w:val="24"/>
          <w:szCs w:val="24"/>
        </w:rPr>
      </w:pPr>
      <w:r>
        <w:rPr>
          <w:rFonts w:ascii="Times New Roman" w:hAnsi="Times New Roman" w:cs="Times New Roman"/>
          <w:sz w:val="24"/>
          <w:szCs w:val="24"/>
        </w:rPr>
        <w:tab/>
      </w:r>
      <w:r w:rsidRPr="0044329B">
        <w:rPr>
          <w:rFonts w:ascii="Times New Roman" w:eastAsia="Times New Roman" w:hAnsi="Times New Roman" w:cs="Times New Roman"/>
          <w:sz w:val="24"/>
          <w:szCs w:val="24"/>
          <w:lang w:eastAsia="id-ID"/>
        </w:rPr>
        <w:t>Upaya perlindungan korban sebenarnya sangat penting. Karena di samping dapat mengurangi perderitaan korban atas tindak pidana yang dialaminya, juga dapat mencegah terjadinya korban yang berkelanjutan, sehingga hal ini dapat mengurangi tingkat kriminalitas.</w:t>
      </w:r>
      <w:r w:rsidRPr="00956888">
        <w:rPr>
          <w:rFonts w:ascii="Times New Roman" w:hAnsi="Times New Roman" w:cs="Times New Roman"/>
          <w:sz w:val="24"/>
          <w:szCs w:val="24"/>
        </w:rPr>
        <w:t xml:space="preserve"> </w:t>
      </w:r>
      <w:r>
        <w:rPr>
          <w:rFonts w:ascii="Times New Roman" w:hAnsi="Times New Roman" w:cs="Times New Roman"/>
          <w:sz w:val="24"/>
          <w:szCs w:val="24"/>
        </w:rPr>
        <w:t xml:space="preserve">Selama ini sangat dirasakan oleh pihak korban atau keluarga korban kurangnya perlindungan hukum, bukan hanya karena rumit menuntut hak ganti kerugian yang menunut dibuatnya gugatan baru disertai dengan harus adanya keterangan secara tertulis dari pejabat yang berwenang.  Tetapi juga fasilitas-fasilitas yang seharusnya menjadi hak dari korban tidak banyak diakomodir oleh undang-undang. Undang-undang yang ada masih sangat parsial. </w:t>
      </w:r>
    </w:p>
    <w:p w:rsidR="007A5638" w:rsidRDefault="007A5638" w:rsidP="007A5638">
      <w:pPr>
        <w:spacing w:after="0" w:line="480" w:lineRule="exact"/>
        <w:jc w:val="both"/>
        <w:rPr>
          <w:rFonts w:ascii="Times New Roman" w:hAnsi="Times New Roman" w:cs="Times New Roman"/>
          <w:sz w:val="24"/>
          <w:szCs w:val="24"/>
        </w:rPr>
      </w:pPr>
      <w:r>
        <w:rPr>
          <w:rFonts w:ascii="Times New Roman" w:hAnsi="Times New Roman" w:cs="Times New Roman"/>
          <w:sz w:val="24"/>
          <w:szCs w:val="24"/>
        </w:rPr>
        <w:tab/>
        <w:t xml:space="preserve">Kemudian kesadaran hukum korban tindak pidana, khususnya korban kekerasan dalam rumah tangga </w:t>
      </w:r>
      <w:r w:rsidRPr="0035769F">
        <w:rPr>
          <w:rFonts w:ascii="Times New Roman" w:hAnsi="Times New Roman" w:cs="Times New Roman"/>
          <w:i/>
          <w:iCs/>
          <w:sz w:val="24"/>
          <w:szCs w:val="24"/>
        </w:rPr>
        <w:t>(domestic Violence),</w:t>
      </w:r>
      <w:r>
        <w:rPr>
          <w:rFonts w:ascii="Times New Roman" w:hAnsi="Times New Roman" w:cs="Times New Roman"/>
          <w:sz w:val="24"/>
          <w:szCs w:val="24"/>
        </w:rPr>
        <w:t xml:space="preserve"> banyak dijumpai korban atau keluarganya menolak untuk melaporkan kekerasan yang menimpanya dengan berbagai alasan, seperti takut ancaman, teror dari pelaku, atau takut apabila masalahnya dilaporkan akan menimbulkan aib bagi korban maupun keluarganya. Pada hal dari aspek hukum sikap pembiaran sepeti ini dapat merugikan korban sendiri, berupa penderitaan yang berkepanjangan.</w:t>
      </w:r>
      <w:r>
        <w:rPr>
          <w:rStyle w:val="FootnoteReference"/>
          <w:rFonts w:ascii="Times New Roman" w:hAnsi="Times New Roman" w:cs="Times New Roman"/>
          <w:sz w:val="24"/>
          <w:szCs w:val="24"/>
        </w:rPr>
        <w:footnoteReference w:id="45"/>
      </w:r>
    </w:p>
    <w:p w:rsidR="007A5638" w:rsidRDefault="007A5638" w:rsidP="007A5638">
      <w:pPr>
        <w:spacing w:after="0" w:line="480" w:lineRule="exact"/>
        <w:jc w:val="both"/>
        <w:rPr>
          <w:rFonts w:ascii="Times New Roman" w:hAnsi="Times New Roman" w:cs="Times New Roman"/>
          <w:sz w:val="24"/>
          <w:szCs w:val="24"/>
        </w:rPr>
      </w:pPr>
      <w:r>
        <w:rPr>
          <w:rFonts w:ascii="Times New Roman" w:hAnsi="Times New Roman" w:cs="Times New Roman"/>
          <w:sz w:val="24"/>
          <w:szCs w:val="24"/>
        </w:rPr>
        <w:lastRenderedPageBreak/>
        <w:tab/>
        <w:t>Hukum pidana Islam dengan berbagai alternatif penyelesaian hukum, baik melalui proses peradilan pidana akan dapat menjawab permasalahan hukum yang dihadapi oleh korban tindak pidana dan atau keluarga korban, karena masing-masing pihak antara pelaku tindak pidana dan korban tindak pidana atau keluarganya diberi kewenangan seluas-luasnya untuk menyelesaikan kasus yang dihadapi. Hak untuk memilih salah satu jenis sanksi pidana  dari banyak  alternatif sanksi hukum itu berada pada tangan korban atau keluarganya. Kisas, diat atau memaafkan atau memilih takzir.</w:t>
      </w:r>
    </w:p>
    <w:p w:rsidR="007A5638" w:rsidRDefault="007A5638" w:rsidP="007A5638">
      <w:pPr>
        <w:tabs>
          <w:tab w:val="left" w:pos="709"/>
        </w:tabs>
        <w:spacing w:after="0" w:line="48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ab/>
        <w:t>Memang proses hukum melalui lembaga peradilan</w:t>
      </w:r>
      <w:r w:rsidRPr="0009559F">
        <w:rPr>
          <w:rFonts w:ascii="Times New Roman" w:hAnsi="Times New Roman" w:cs="Times New Roman"/>
          <w:color w:val="000000"/>
          <w:sz w:val="24"/>
          <w:szCs w:val="24"/>
        </w:rPr>
        <w:t xml:space="preserve">, yang dilaksanakan oleh institusi negara di bidang hukum itu didasarkan pada hukum yang tertulis dan terkodifikasikan, dilakukan oleh aparat resmi negara yang diberi kewenangan, serta membutuhkan proses beracara yang juga standar dan </w:t>
      </w:r>
      <w:r>
        <w:rPr>
          <w:rFonts w:ascii="Times New Roman" w:hAnsi="Times New Roman" w:cs="Times New Roman"/>
          <w:color w:val="000000"/>
          <w:sz w:val="24"/>
          <w:szCs w:val="24"/>
        </w:rPr>
        <w:t>mengab</w:t>
      </w:r>
      <w:r w:rsidRPr="0009559F">
        <w:rPr>
          <w:rFonts w:ascii="Times New Roman" w:hAnsi="Times New Roman" w:cs="Times New Roman"/>
          <w:color w:val="000000"/>
          <w:sz w:val="24"/>
          <w:szCs w:val="24"/>
        </w:rPr>
        <w:t>di.</w:t>
      </w:r>
      <w:r w:rsidRPr="0009559F">
        <w:rPr>
          <w:rStyle w:val="FootnoteReference"/>
          <w:rFonts w:ascii="Times New Roman" w:hAnsi="Times New Roman" w:cs="Times New Roman"/>
          <w:color w:val="000000"/>
          <w:sz w:val="24"/>
          <w:szCs w:val="24"/>
        </w:rPr>
        <w:footnoteReference w:id="46"/>
      </w:r>
      <w:r w:rsidRPr="0009559F">
        <w:rPr>
          <w:rFonts w:ascii="Times New Roman" w:hAnsi="Times New Roman" w:cs="Times New Roman"/>
          <w:color w:val="000000"/>
          <w:sz w:val="24"/>
          <w:szCs w:val="24"/>
        </w:rPr>
        <w:t xml:space="preserve"> Pada</w:t>
      </w:r>
      <w:r>
        <w:rPr>
          <w:rFonts w:ascii="Times New Roman" w:hAnsi="Times New Roman" w:cs="Times New Roman"/>
          <w:color w:val="000000"/>
          <w:sz w:val="24"/>
          <w:szCs w:val="24"/>
        </w:rPr>
        <w:t xml:space="preserve"> </w:t>
      </w:r>
      <w:r w:rsidRPr="0009559F">
        <w:rPr>
          <w:rFonts w:ascii="Times New Roman" w:hAnsi="Times New Roman" w:cs="Times New Roman"/>
          <w:color w:val="000000"/>
          <w:sz w:val="24"/>
          <w:szCs w:val="24"/>
        </w:rPr>
        <w:t xml:space="preserve">hal, jika semua kasus pidana harus diselesaikan melalui proses peradilan pidana, seperti yang dianut oleh aliran yang berpandangan yuridis formal, </w:t>
      </w:r>
      <w:r>
        <w:rPr>
          <w:rFonts w:ascii="Times New Roman" w:hAnsi="Times New Roman" w:cs="Times New Roman"/>
          <w:color w:val="000000"/>
          <w:sz w:val="24"/>
          <w:szCs w:val="24"/>
        </w:rPr>
        <w:t>belum tentu juga memberi jaminan terpenuhinya rasa keadilan bagi pihak-pihak yang berperkara, terutama bagi korban dan atau ahli warisnya. Sebab dengan adanya putusan pengadilan yang berkekuatan hukum tetap, tidak juga dapat menyelesaikan masalah, justru menambah masalah lain lagi</w:t>
      </w:r>
      <w:r w:rsidRPr="0009559F">
        <w:rPr>
          <w:rFonts w:ascii="Times New Roman" w:hAnsi="Times New Roman" w:cs="Times New Roman"/>
          <w:color w:val="000000"/>
          <w:sz w:val="24"/>
          <w:szCs w:val="24"/>
        </w:rPr>
        <w:t xml:space="preserve">. Karena pandangan orang terhadap proses peradilan itu bukan masalah benar atau salah, tetapi adalah berkaitan dengan masalah kalah dan menang. </w:t>
      </w:r>
      <w:r>
        <w:rPr>
          <w:rFonts w:ascii="Times New Roman" w:hAnsi="Times New Roman" w:cs="Times New Roman"/>
          <w:color w:val="000000"/>
          <w:sz w:val="24"/>
          <w:szCs w:val="24"/>
        </w:rPr>
        <w:t xml:space="preserve">Apalagi </w:t>
      </w:r>
      <w:r w:rsidRPr="0009559F">
        <w:rPr>
          <w:rFonts w:ascii="Times New Roman" w:hAnsi="Times New Roman" w:cs="Times New Roman"/>
          <w:color w:val="000000"/>
          <w:sz w:val="24"/>
          <w:szCs w:val="24"/>
        </w:rPr>
        <w:t>aparatur penegak hukum saat ini masih sulit menerima pikiran-pikiran yang berlandaskan pad</w:t>
      </w:r>
      <w:r>
        <w:rPr>
          <w:rFonts w:ascii="Times New Roman" w:hAnsi="Times New Roman" w:cs="Times New Roman"/>
          <w:color w:val="000000"/>
          <w:sz w:val="24"/>
          <w:szCs w:val="24"/>
        </w:rPr>
        <w:t>a metode berpikir yuridis mater</w:t>
      </w:r>
      <w:r w:rsidRPr="0009559F">
        <w:rPr>
          <w:rFonts w:ascii="Times New Roman" w:hAnsi="Times New Roman" w:cs="Times New Roman"/>
          <w:color w:val="000000"/>
          <w:sz w:val="24"/>
          <w:szCs w:val="24"/>
        </w:rPr>
        <w:t xml:space="preserve">il, sebab pada umumnya aparat penegak hukum </w:t>
      </w:r>
      <w:r>
        <w:rPr>
          <w:rFonts w:ascii="Times New Roman" w:hAnsi="Times New Roman" w:cs="Times New Roman"/>
          <w:color w:val="000000"/>
          <w:sz w:val="24"/>
          <w:szCs w:val="24"/>
        </w:rPr>
        <w:t xml:space="preserve">kita </w:t>
      </w:r>
      <w:r w:rsidRPr="0009559F">
        <w:rPr>
          <w:rFonts w:ascii="Times New Roman" w:hAnsi="Times New Roman" w:cs="Times New Roman"/>
          <w:color w:val="000000"/>
          <w:sz w:val="24"/>
          <w:szCs w:val="24"/>
        </w:rPr>
        <w:t xml:space="preserve">sudah </w:t>
      </w:r>
      <w:r>
        <w:rPr>
          <w:rFonts w:ascii="Times New Roman" w:hAnsi="Times New Roman" w:cs="Times New Roman"/>
          <w:color w:val="000000"/>
          <w:sz w:val="24"/>
          <w:szCs w:val="24"/>
        </w:rPr>
        <w:t>terpola</w:t>
      </w:r>
      <w:r w:rsidRPr="0009559F">
        <w:rPr>
          <w:rFonts w:ascii="Times New Roman" w:hAnsi="Times New Roman" w:cs="Times New Roman"/>
          <w:color w:val="000000"/>
          <w:sz w:val="24"/>
          <w:szCs w:val="24"/>
        </w:rPr>
        <w:t xml:space="preserve"> dan terbiasa </w:t>
      </w:r>
      <w:r>
        <w:rPr>
          <w:rFonts w:ascii="Times New Roman" w:hAnsi="Times New Roman" w:cs="Times New Roman"/>
          <w:color w:val="000000"/>
          <w:sz w:val="24"/>
          <w:szCs w:val="24"/>
        </w:rPr>
        <w:t xml:space="preserve">dengan </w:t>
      </w:r>
      <w:r w:rsidRPr="0009559F">
        <w:rPr>
          <w:rFonts w:ascii="Times New Roman" w:hAnsi="Times New Roman" w:cs="Times New Roman"/>
          <w:color w:val="000000"/>
          <w:sz w:val="24"/>
          <w:szCs w:val="24"/>
        </w:rPr>
        <w:t xml:space="preserve">berpikir bahwa yang dikatakan hukum itu adalah </w:t>
      </w:r>
      <w:r>
        <w:rPr>
          <w:rFonts w:ascii="Times New Roman" w:hAnsi="Times New Roman" w:cs="Times New Roman"/>
          <w:color w:val="000000"/>
          <w:sz w:val="24"/>
          <w:szCs w:val="24"/>
        </w:rPr>
        <w:t xml:space="preserve">atauran-aturan atau </w:t>
      </w:r>
      <w:r w:rsidRPr="0009559F">
        <w:rPr>
          <w:rFonts w:ascii="Times New Roman" w:hAnsi="Times New Roman" w:cs="Times New Roman"/>
          <w:color w:val="000000"/>
          <w:sz w:val="24"/>
          <w:szCs w:val="24"/>
        </w:rPr>
        <w:t xml:space="preserve">undang-undang. </w:t>
      </w:r>
    </w:p>
    <w:p w:rsidR="007A5638" w:rsidRPr="0009559F" w:rsidRDefault="007A5638" w:rsidP="007A5638">
      <w:pPr>
        <w:tabs>
          <w:tab w:val="left" w:pos="709"/>
        </w:tabs>
        <w:spacing w:after="0" w:line="48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Para praktisi</w:t>
      </w:r>
      <w:r w:rsidRPr="0009559F">
        <w:rPr>
          <w:rFonts w:ascii="Times New Roman" w:hAnsi="Times New Roman" w:cs="Times New Roman"/>
          <w:color w:val="000000"/>
          <w:sz w:val="24"/>
          <w:szCs w:val="24"/>
        </w:rPr>
        <w:t xml:space="preserve"> hukum, seperti hakim, jaksa, advokat dan para yuris yang bekerja di pemerintahan, melihat dan mengartikan hukum sebagai suatu bangunan perundang-undangan. Hukum tampil dan ditemukan dalam wujud perundang-undangan. Di luar undang-undang tidak ada hukum. Konsekuensinya adalah, bahwa setiap kali bertindak selalu saja mencari dasar hukumnya yaitu undang-undang nomor berapa dan pasal berapa yang </w:t>
      </w:r>
      <w:r>
        <w:rPr>
          <w:rFonts w:ascii="Times New Roman" w:hAnsi="Times New Roman" w:cs="Times New Roman"/>
          <w:color w:val="000000"/>
          <w:sz w:val="24"/>
          <w:szCs w:val="24"/>
        </w:rPr>
        <w:t xml:space="preserve">memuat dan </w:t>
      </w:r>
      <w:r w:rsidRPr="0009559F">
        <w:rPr>
          <w:rFonts w:ascii="Times New Roman" w:hAnsi="Times New Roman" w:cs="Times New Roman"/>
          <w:color w:val="000000"/>
          <w:sz w:val="24"/>
          <w:szCs w:val="24"/>
        </w:rPr>
        <w:t xml:space="preserve">mengaturnya. </w:t>
      </w:r>
    </w:p>
    <w:p w:rsidR="007A5638" w:rsidRPr="0009559F" w:rsidRDefault="007A5638" w:rsidP="007A5638">
      <w:pPr>
        <w:autoSpaceDE w:val="0"/>
        <w:autoSpaceDN w:val="0"/>
        <w:adjustRightInd w:val="0"/>
        <w:spacing w:after="0" w:line="480" w:lineRule="exact"/>
        <w:ind w:firstLine="720"/>
        <w:jc w:val="both"/>
        <w:rPr>
          <w:rFonts w:ascii="Times New Roman" w:hAnsi="Times New Roman" w:cs="Times New Roman"/>
          <w:color w:val="000000"/>
          <w:sz w:val="24"/>
          <w:szCs w:val="24"/>
        </w:rPr>
      </w:pPr>
      <w:r w:rsidRPr="0009559F">
        <w:rPr>
          <w:rFonts w:ascii="Times New Roman" w:hAnsi="Times New Roman" w:cs="Times New Roman"/>
          <w:color w:val="000000"/>
          <w:sz w:val="24"/>
          <w:szCs w:val="24"/>
        </w:rPr>
        <w:t>Di lain pihak, hukum dan proses hukum formal adalah terdapatnya fakta bahwa untuk men</w:t>
      </w:r>
      <w:r>
        <w:rPr>
          <w:rFonts w:ascii="Times New Roman" w:hAnsi="Times New Roman" w:cs="Times New Roman"/>
          <w:color w:val="000000"/>
          <w:sz w:val="24"/>
          <w:szCs w:val="24"/>
        </w:rPr>
        <w:t>ca</w:t>
      </w:r>
      <w:r w:rsidRPr="0009559F">
        <w:rPr>
          <w:rFonts w:ascii="Times New Roman" w:hAnsi="Times New Roman" w:cs="Times New Roman"/>
          <w:color w:val="000000"/>
          <w:sz w:val="24"/>
          <w:szCs w:val="24"/>
        </w:rPr>
        <w:t xml:space="preserve">pai keadilan formal </w:t>
      </w:r>
      <w:r>
        <w:rPr>
          <w:rFonts w:ascii="Times New Roman" w:hAnsi="Times New Roman" w:cs="Times New Roman"/>
          <w:color w:val="000000"/>
          <w:sz w:val="24"/>
          <w:szCs w:val="24"/>
        </w:rPr>
        <w:t>tersebut</w:t>
      </w:r>
      <w:r w:rsidRPr="0009559F">
        <w:rPr>
          <w:rFonts w:ascii="Times New Roman" w:hAnsi="Times New Roman" w:cs="Times New Roman"/>
          <w:color w:val="000000"/>
          <w:sz w:val="24"/>
          <w:szCs w:val="24"/>
        </w:rPr>
        <w:t>, sekurang-kurangnya di Indonesia, ternyata mahal, berkepanjangan, melelahkan, tidak menyelesaikan masalah dan yang lebih parah lagi, penuh dengan prakt</w:t>
      </w:r>
      <w:r>
        <w:rPr>
          <w:rFonts w:ascii="Times New Roman" w:hAnsi="Times New Roman" w:cs="Times New Roman"/>
          <w:color w:val="000000"/>
          <w:sz w:val="24"/>
          <w:szCs w:val="24"/>
        </w:rPr>
        <w:t>i</w:t>
      </w:r>
      <w:r w:rsidRPr="0009559F">
        <w:rPr>
          <w:rFonts w:ascii="Times New Roman" w:hAnsi="Times New Roman" w:cs="Times New Roman"/>
          <w:color w:val="000000"/>
          <w:sz w:val="24"/>
          <w:szCs w:val="24"/>
        </w:rPr>
        <w:t>k korupsi, kolusi dan nepotisme. Salah satu dari berbagai masalah yang menjadikan bentuk keadilan ini terlihat problematik adalah, mengingat terdapat dan dilakukannya satu proses yang sama bagi semua jenis masalah (</w:t>
      </w:r>
      <w:r w:rsidRPr="0009559F">
        <w:rPr>
          <w:rFonts w:ascii="Times New Roman" w:hAnsi="Times New Roman" w:cs="Times New Roman"/>
          <w:i/>
          <w:iCs/>
          <w:color w:val="000000"/>
          <w:sz w:val="24"/>
          <w:szCs w:val="24"/>
        </w:rPr>
        <w:t>one for all mechanism</w:t>
      </w:r>
      <w:r w:rsidRPr="0009559F">
        <w:rPr>
          <w:rFonts w:ascii="Times New Roman" w:hAnsi="Times New Roman" w:cs="Times New Roman"/>
          <w:color w:val="000000"/>
          <w:sz w:val="24"/>
          <w:szCs w:val="24"/>
        </w:rPr>
        <w:t xml:space="preserve">). Inilah yang mengakibatkan mulai berpalingnya banyak pihak guna mencari alternatif penyelesaian </w:t>
      </w:r>
      <w:r>
        <w:rPr>
          <w:rFonts w:ascii="Times New Roman" w:hAnsi="Times New Roman" w:cs="Times New Roman"/>
          <w:color w:val="000000"/>
          <w:sz w:val="24"/>
          <w:szCs w:val="24"/>
        </w:rPr>
        <w:t xml:space="preserve">hukum lain </w:t>
      </w:r>
      <w:r w:rsidRPr="0009559F">
        <w:rPr>
          <w:rFonts w:ascii="Times New Roman" w:hAnsi="Times New Roman" w:cs="Times New Roman"/>
          <w:color w:val="000000"/>
          <w:sz w:val="24"/>
          <w:szCs w:val="24"/>
        </w:rPr>
        <w:t>atas masalahnya.</w:t>
      </w:r>
      <w:r w:rsidRPr="0009559F">
        <w:rPr>
          <w:rStyle w:val="FootnoteReference"/>
          <w:rFonts w:ascii="Times New Roman" w:hAnsi="Times New Roman" w:cs="Times New Roman"/>
          <w:color w:val="000000"/>
          <w:sz w:val="24"/>
          <w:szCs w:val="24"/>
        </w:rPr>
        <w:footnoteReference w:id="47"/>
      </w:r>
      <w:r w:rsidRPr="0009559F">
        <w:rPr>
          <w:rFonts w:ascii="Times New Roman" w:hAnsi="Times New Roman" w:cs="Times New Roman"/>
          <w:color w:val="000000"/>
          <w:sz w:val="24"/>
          <w:szCs w:val="24"/>
        </w:rPr>
        <w:t xml:space="preserve"> Selain itu, dalam sistem hukum yang berlaku di Indonesia, bahkan di dunia saat ini, posisi korban dan keluarga korban tindak pidana belum mendapat perhatian yang sepantasnya dan belum ditempatkan secara adil, bahkan cenderung terlupakan.</w:t>
      </w:r>
      <w:r w:rsidRPr="0009559F">
        <w:rPr>
          <w:rStyle w:val="FootnoteReference"/>
          <w:rFonts w:ascii="Times New Roman" w:hAnsi="Times New Roman" w:cs="Times New Roman"/>
          <w:color w:val="000000"/>
          <w:sz w:val="24"/>
          <w:szCs w:val="24"/>
        </w:rPr>
        <w:footnoteReference w:id="48"/>
      </w:r>
      <w:r w:rsidRPr="0009559F">
        <w:rPr>
          <w:rFonts w:ascii="Times New Roman" w:hAnsi="Times New Roman" w:cs="Times New Roman"/>
          <w:color w:val="000000"/>
          <w:sz w:val="24"/>
          <w:szCs w:val="24"/>
        </w:rPr>
        <w:t xml:space="preserve">  </w:t>
      </w:r>
    </w:p>
    <w:p w:rsidR="007A5638" w:rsidRPr="0009559F" w:rsidRDefault="007A5638" w:rsidP="007A5638">
      <w:pPr>
        <w:autoSpaceDE w:val="0"/>
        <w:autoSpaceDN w:val="0"/>
        <w:adjustRightInd w:val="0"/>
        <w:spacing w:after="0" w:line="480" w:lineRule="exact"/>
        <w:ind w:firstLine="720"/>
        <w:jc w:val="both"/>
        <w:rPr>
          <w:rFonts w:ascii="Times New Roman" w:hAnsi="Times New Roman" w:cs="Times New Roman"/>
          <w:color w:val="000000"/>
          <w:sz w:val="24"/>
          <w:szCs w:val="24"/>
        </w:rPr>
      </w:pPr>
      <w:r w:rsidRPr="0009559F">
        <w:rPr>
          <w:rFonts w:ascii="Times New Roman" w:hAnsi="Times New Roman" w:cs="Times New Roman"/>
          <w:color w:val="000000"/>
          <w:sz w:val="24"/>
          <w:szCs w:val="24"/>
        </w:rPr>
        <w:t xml:space="preserve">Kondisi ini berimplikasi pada dua hal yang </w:t>
      </w:r>
      <w:r>
        <w:rPr>
          <w:rFonts w:ascii="Times New Roman" w:hAnsi="Times New Roman" w:cs="Times New Roman"/>
          <w:color w:val="000000"/>
          <w:sz w:val="24"/>
          <w:szCs w:val="24"/>
        </w:rPr>
        <w:t>sangat fundamental, yaitu ti</w:t>
      </w:r>
      <w:r w:rsidRPr="0009559F">
        <w:rPr>
          <w:rFonts w:ascii="Times New Roman" w:hAnsi="Times New Roman" w:cs="Times New Roman"/>
          <w:color w:val="000000"/>
          <w:sz w:val="24"/>
          <w:szCs w:val="24"/>
        </w:rPr>
        <w:t>da</w:t>
      </w:r>
      <w:r>
        <w:rPr>
          <w:rFonts w:ascii="Times New Roman" w:hAnsi="Times New Roman" w:cs="Times New Roman"/>
          <w:color w:val="000000"/>
          <w:sz w:val="24"/>
          <w:szCs w:val="24"/>
        </w:rPr>
        <w:t>k ada</w:t>
      </w:r>
      <w:r w:rsidRPr="0009559F">
        <w:rPr>
          <w:rFonts w:ascii="Times New Roman" w:hAnsi="Times New Roman" w:cs="Times New Roman"/>
          <w:color w:val="000000"/>
          <w:sz w:val="24"/>
          <w:szCs w:val="24"/>
        </w:rPr>
        <w:t>nya perlindungan hukum bagi korban dan ti</w:t>
      </w:r>
      <w:r>
        <w:rPr>
          <w:rFonts w:ascii="Times New Roman" w:hAnsi="Times New Roman" w:cs="Times New Roman"/>
          <w:color w:val="000000"/>
          <w:sz w:val="24"/>
          <w:szCs w:val="24"/>
        </w:rPr>
        <w:t>d</w:t>
      </w:r>
      <w:r w:rsidRPr="0009559F">
        <w:rPr>
          <w:rFonts w:ascii="Times New Roman" w:hAnsi="Times New Roman" w:cs="Times New Roman"/>
          <w:color w:val="000000"/>
          <w:sz w:val="24"/>
          <w:szCs w:val="24"/>
        </w:rPr>
        <w:t>a</w:t>
      </w:r>
      <w:r>
        <w:rPr>
          <w:rFonts w:ascii="Times New Roman" w:hAnsi="Times New Roman" w:cs="Times New Roman"/>
          <w:color w:val="000000"/>
          <w:sz w:val="24"/>
          <w:szCs w:val="24"/>
        </w:rPr>
        <w:t>k a</w:t>
      </w:r>
      <w:r w:rsidRPr="0009559F">
        <w:rPr>
          <w:rFonts w:ascii="Times New Roman" w:hAnsi="Times New Roman" w:cs="Times New Roman"/>
          <w:color w:val="000000"/>
          <w:sz w:val="24"/>
          <w:szCs w:val="24"/>
        </w:rPr>
        <w:t xml:space="preserve">danya putusan hakim yang memenuhi rasa keadilan bagi korban, pelaku maupun masyarakat luas. Kenyataan </w:t>
      </w:r>
      <w:r w:rsidRPr="0009559F">
        <w:rPr>
          <w:rFonts w:ascii="Times New Roman" w:hAnsi="Times New Roman" w:cs="Times New Roman"/>
          <w:color w:val="000000"/>
          <w:sz w:val="24"/>
          <w:szCs w:val="24"/>
        </w:rPr>
        <w:lastRenderedPageBreak/>
        <w:t xml:space="preserve">tersebut mendorong sejumlah pakar hukum </w:t>
      </w:r>
      <w:r>
        <w:rPr>
          <w:rFonts w:ascii="Times New Roman" w:hAnsi="Times New Roman" w:cs="Times New Roman"/>
          <w:color w:val="000000"/>
          <w:sz w:val="24"/>
          <w:szCs w:val="24"/>
        </w:rPr>
        <w:t xml:space="preserve">dan para praktisi hukum </w:t>
      </w:r>
      <w:r w:rsidRPr="0009559F">
        <w:rPr>
          <w:rFonts w:ascii="Times New Roman" w:hAnsi="Times New Roman" w:cs="Times New Roman"/>
          <w:color w:val="000000"/>
          <w:sz w:val="24"/>
          <w:szCs w:val="24"/>
        </w:rPr>
        <w:t xml:space="preserve">untuk mencari alternatif penyelesaian perkara hukum di luar mekanisme peradilan. </w:t>
      </w:r>
    </w:p>
    <w:p w:rsidR="007A5638" w:rsidRPr="0009559F" w:rsidRDefault="007A5638" w:rsidP="007A5638">
      <w:pPr>
        <w:autoSpaceDE w:val="0"/>
        <w:autoSpaceDN w:val="0"/>
        <w:adjustRightInd w:val="0"/>
        <w:spacing w:after="0" w:line="480" w:lineRule="exact"/>
        <w:ind w:firstLine="720"/>
        <w:jc w:val="both"/>
        <w:rPr>
          <w:rFonts w:ascii="Times New Roman" w:hAnsi="Times New Roman" w:cs="Times New Roman"/>
          <w:color w:val="000000"/>
          <w:sz w:val="24"/>
          <w:szCs w:val="24"/>
        </w:rPr>
      </w:pPr>
      <w:r w:rsidRPr="0009559F">
        <w:rPr>
          <w:rFonts w:ascii="Times New Roman" w:hAnsi="Times New Roman" w:cs="Times New Roman"/>
          <w:color w:val="000000"/>
          <w:sz w:val="24"/>
          <w:szCs w:val="24"/>
        </w:rPr>
        <w:t>Dalam perkembangan dewasa ini, penyelesaian perkara di luar pengadilan terus mengalami peningkatan seiring dengan meningkatnya pengetahuan masyarakat akan keuntungan dan kemudahan yang diperoleh dari proses penyelesaian perkara  di luar pengadilan serta kesadaran untuk tidak sekedar “memutuskan perkara” dengan berorientasi pada pencarian menang-kalah, melainkan lebih kepada “menyelesaikan perkara” yang berorientasi pada “</w:t>
      </w:r>
      <w:r w:rsidRPr="0009559F">
        <w:rPr>
          <w:rFonts w:ascii="Times New Roman" w:hAnsi="Times New Roman" w:cs="Times New Roman"/>
          <w:i/>
          <w:iCs/>
          <w:color w:val="000000"/>
          <w:sz w:val="24"/>
          <w:szCs w:val="24"/>
        </w:rPr>
        <w:t>winwin</w:t>
      </w:r>
      <w:r w:rsidRPr="0009559F">
        <w:rPr>
          <w:rFonts w:ascii="Times New Roman" w:hAnsi="Times New Roman" w:cs="Times New Roman"/>
          <w:color w:val="000000"/>
          <w:sz w:val="24"/>
          <w:szCs w:val="24"/>
        </w:rPr>
        <w:t xml:space="preserve"> </w:t>
      </w:r>
      <w:r w:rsidRPr="0009559F">
        <w:rPr>
          <w:rFonts w:ascii="Times New Roman" w:hAnsi="Times New Roman" w:cs="Times New Roman"/>
          <w:i/>
          <w:iCs/>
          <w:color w:val="000000"/>
          <w:sz w:val="24"/>
          <w:szCs w:val="24"/>
        </w:rPr>
        <w:t>solution.</w:t>
      </w:r>
      <w:r w:rsidRPr="0009559F">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49"/>
      </w:r>
      <w:r w:rsidRPr="0009559F">
        <w:rPr>
          <w:rFonts w:ascii="Times New Roman" w:hAnsi="Times New Roman" w:cs="Times New Roman"/>
          <w:color w:val="000000"/>
          <w:sz w:val="24"/>
          <w:szCs w:val="24"/>
        </w:rPr>
        <w:t xml:space="preserve"> </w:t>
      </w:r>
    </w:p>
    <w:p w:rsidR="007A5638" w:rsidRPr="0009559F" w:rsidRDefault="007A5638" w:rsidP="007A5638">
      <w:pPr>
        <w:autoSpaceDE w:val="0"/>
        <w:autoSpaceDN w:val="0"/>
        <w:adjustRightInd w:val="0"/>
        <w:spacing w:after="0" w:line="480" w:lineRule="exact"/>
        <w:ind w:firstLine="720"/>
        <w:jc w:val="both"/>
        <w:rPr>
          <w:rFonts w:ascii="Times New Roman" w:hAnsi="Times New Roman" w:cs="Times New Roman"/>
          <w:color w:val="000000"/>
          <w:sz w:val="24"/>
          <w:szCs w:val="24"/>
        </w:rPr>
      </w:pPr>
      <w:r w:rsidRPr="0009559F">
        <w:rPr>
          <w:rFonts w:ascii="Times New Roman" w:hAnsi="Times New Roman" w:cs="Times New Roman"/>
          <w:color w:val="000000"/>
          <w:sz w:val="24"/>
          <w:szCs w:val="24"/>
        </w:rPr>
        <w:t>Mas Achmad Santosa mengemukakan sekurang-kurangnya ada 5 faktor utama yang menjadi dasar diperlukannya pengembangan penyelesaian sengketa alternatif di Indonesia, yaitu:</w:t>
      </w:r>
    </w:p>
    <w:p w:rsidR="007A5638" w:rsidRPr="0009559F" w:rsidRDefault="007A5638" w:rsidP="007A5638">
      <w:pPr>
        <w:pStyle w:val="ListParagraph"/>
        <w:numPr>
          <w:ilvl w:val="0"/>
          <w:numId w:val="6"/>
        </w:numPr>
        <w:autoSpaceDE w:val="0"/>
        <w:autoSpaceDN w:val="0"/>
        <w:adjustRightInd w:val="0"/>
        <w:spacing w:after="0" w:line="480" w:lineRule="exact"/>
        <w:ind w:left="426" w:hanging="426"/>
        <w:jc w:val="both"/>
        <w:rPr>
          <w:rFonts w:ascii="Times New Roman" w:hAnsi="Times New Roman" w:cs="Times New Roman"/>
          <w:color w:val="000000"/>
          <w:sz w:val="24"/>
          <w:szCs w:val="24"/>
        </w:rPr>
      </w:pPr>
      <w:r w:rsidRPr="0009559F">
        <w:rPr>
          <w:rFonts w:ascii="Times New Roman" w:hAnsi="Times New Roman" w:cs="Times New Roman"/>
          <w:color w:val="000000"/>
          <w:sz w:val="24"/>
          <w:szCs w:val="24"/>
        </w:rPr>
        <w:t>Sebagai upaya meningkatkan daya saing dalam mengundang penanaman modal ke Indonesia. Kepastian hukum termasuk ketersediaan sistem</w:t>
      </w:r>
      <w:r w:rsidRPr="0009559F">
        <w:rPr>
          <w:rFonts w:ascii="Times New Roman" w:hAnsi="Times New Roman" w:cs="Times New Roman"/>
          <w:sz w:val="24"/>
          <w:szCs w:val="24"/>
        </w:rPr>
        <w:t xml:space="preserve"> </w:t>
      </w:r>
      <w:r w:rsidRPr="0009559F">
        <w:rPr>
          <w:rFonts w:ascii="Times New Roman" w:hAnsi="Times New Roman" w:cs="Times New Roman"/>
          <w:color w:val="000000"/>
          <w:sz w:val="24"/>
          <w:szCs w:val="24"/>
        </w:rPr>
        <w:t>penyelesaian sengketa yang efisien dan reliabel merupakan faktor penting</w:t>
      </w:r>
      <w:r w:rsidRPr="0009559F">
        <w:rPr>
          <w:rFonts w:ascii="Times New Roman" w:hAnsi="Times New Roman" w:cs="Times New Roman"/>
          <w:sz w:val="24"/>
          <w:szCs w:val="24"/>
        </w:rPr>
        <w:t xml:space="preserve"> </w:t>
      </w:r>
      <w:r w:rsidRPr="0009559F">
        <w:rPr>
          <w:rFonts w:ascii="Times New Roman" w:hAnsi="Times New Roman" w:cs="Times New Roman"/>
          <w:color w:val="000000"/>
          <w:sz w:val="24"/>
          <w:szCs w:val="24"/>
        </w:rPr>
        <w:t>bagi pelaku ekonomi mau menanamkan modalnya di Indonesia.</w:t>
      </w:r>
      <w:r w:rsidRPr="0009559F">
        <w:rPr>
          <w:rFonts w:ascii="Times New Roman" w:hAnsi="Times New Roman" w:cs="Times New Roman"/>
          <w:sz w:val="24"/>
          <w:szCs w:val="24"/>
        </w:rPr>
        <w:t xml:space="preserve"> </w:t>
      </w:r>
      <w:r w:rsidRPr="0009559F">
        <w:rPr>
          <w:rFonts w:ascii="Times New Roman" w:hAnsi="Times New Roman" w:cs="Times New Roman"/>
          <w:color w:val="000000"/>
          <w:sz w:val="24"/>
          <w:szCs w:val="24"/>
        </w:rPr>
        <w:t>Penyelesaian sengketa alternatif yang didasarkan pada prinsip kemandirian</w:t>
      </w:r>
      <w:r w:rsidRPr="0009559F">
        <w:rPr>
          <w:rFonts w:ascii="Times New Roman" w:hAnsi="Times New Roman" w:cs="Times New Roman"/>
          <w:sz w:val="24"/>
          <w:szCs w:val="24"/>
        </w:rPr>
        <w:t xml:space="preserve"> </w:t>
      </w:r>
      <w:r w:rsidRPr="0009559F">
        <w:rPr>
          <w:rFonts w:ascii="Times New Roman" w:hAnsi="Times New Roman" w:cs="Times New Roman"/>
          <w:color w:val="000000"/>
          <w:sz w:val="24"/>
          <w:szCs w:val="24"/>
        </w:rPr>
        <w:t>dan profesionalisme dapat menepis keraguan calon investor tentang</w:t>
      </w:r>
      <w:r w:rsidRPr="0009559F">
        <w:rPr>
          <w:rFonts w:ascii="Times New Roman" w:hAnsi="Times New Roman" w:cs="Times New Roman"/>
          <w:sz w:val="24"/>
          <w:szCs w:val="24"/>
        </w:rPr>
        <w:t xml:space="preserve"> </w:t>
      </w:r>
      <w:r w:rsidRPr="0009559F">
        <w:rPr>
          <w:rFonts w:ascii="Times New Roman" w:hAnsi="Times New Roman" w:cs="Times New Roman"/>
          <w:color w:val="000000"/>
          <w:sz w:val="24"/>
          <w:szCs w:val="24"/>
        </w:rPr>
        <w:t xml:space="preserve">keberadaan forum penyelesaian sengketa yang reliabel (mampu menjamin rasa keadilan); </w:t>
      </w:r>
    </w:p>
    <w:p w:rsidR="007A5638" w:rsidRPr="0009559F" w:rsidRDefault="007A5638" w:rsidP="007A5638">
      <w:pPr>
        <w:pStyle w:val="ListParagraph"/>
        <w:numPr>
          <w:ilvl w:val="0"/>
          <w:numId w:val="4"/>
        </w:numPr>
        <w:autoSpaceDE w:val="0"/>
        <w:autoSpaceDN w:val="0"/>
        <w:adjustRightInd w:val="0"/>
        <w:spacing w:after="0" w:line="480" w:lineRule="exact"/>
        <w:ind w:left="426" w:hanging="426"/>
        <w:jc w:val="both"/>
        <w:rPr>
          <w:rFonts w:ascii="Times New Roman" w:hAnsi="Times New Roman" w:cs="Times New Roman"/>
          <w:color w:val="000000"/>
          <w:sz w:val="24"/>
          <w:szCs w:val="24"/>
        </w:rPr>
      </w:pPr>
      <w:r w:rsidRPr="0009559F">
        <w:rPr>
          <w:rFonts w:ascii="Times New Roman" w:hAnsi="Times New Roman" w:cs="Times New Roman"/>
          <w:color w:val="000000"/>
          <w:sz w:val="24"/>
          <w:szCs w:val="24"/>
        </w:rPr>
        <w:t xml:space="preserve">Tuntutan masyarakat terhadap mekanisme penyelesaian sengketa yang efisien dan mampu memenuhi rasa keadilan; </w:t>
      </w:r>
    </w:p>
    <w:p w:rsidR="007A5638" w:rsidRPr="0009559F" w:rsidRDefault="007A5638" w:rsidP="007A5638">
      <w:pPr>
        <w:pStyle w:val="ListParagraph"/>
        <w:numPr>
          <w:ilvl w:val="0"/>
          <w:numId w:val="4"/>
        </w:numPr>
        <w:autoSpaceDE w:val="0"/>
        <w:autoSpaceDN w:val="0"/>
        <w:adjustRightInd w:val="0"/>
        <w:spacing w:after="0" w:line="480" w:lineRule="exact"/>
        <w:ind w:left="426" w:hanging="426"/>
        <w:jc w:val="both"/>
        <w:rPr>
          <w:rFonts w:ascii="Times New Roman" w:hAnsi="Times New Roman" w:cs="Times New Roman"/>
          <w:color w:val="000000"/>
          <w:sz w:val="24"/>
          <w:szCs w:val="24"/>
        </w:rPr>
      </w:pPr>
      <w:r w:rsidRPr="0009559F">
        <w:rPr>
          <w:rFonts w:ascii="Times New Roman" w:hAnsi="Times New Roman" w:cs="Times New Roman"/>
          <w:color w:val="000000"/>
          <w:sz w:val="24"/>
          <w:szCs w:val="24"/>
        </w:rPr>
        <w:t xml:space="preserve">Upaya untuk mengimbangi meningkatnya daya kritis masyarakat yang dibarengi dengan tuntutan berperan serta aktif dalam proses pembangunan (termasuk pengambilan keputusan terhadap urusan-urusan publik). Hak </w:t>
      </w:r>
      <w:r w:rsidRPr="0009559F">
        <w:rPr>
          <w:rFonts w:ascii="Times New Roman" w:hAnsi="Times New Roman" w:cs="Times New Roman"/>
          <w:color w:val="000000"/>
          <w:sz w:val="24"/>
          <w:szCs w:val="24"/>
        </w:rPr>
        <w:lastRenderedPageBreak/>
        <w:t>masyarakat berperan serta dalam penetapan kebijakan publik tersebut menimbulkan konsekuensi diperlukannya wadah atau mekanisme penyelesaian sengketa untuk mewadahi perbedaan pendapat (</w:t>
      </w:r>
      <w:r w:rsidRPr="0009559F">
        <w:rPr>
          <w:rFonts w:ascii="Times New Roman" w:hAnsi="Times New Roman" w:cs="Times New Roman"/>
          <w:i/>
          <w:iCs/>
          <w:color w:val="000000"/>
          <w:sz w:val="24"/>
          <w:szCs w:val="24"/>
        </w:rPr>
        <w:t>conflicting opinion</w:t>
      </w:r>
      <w:r w:rsidRPr="0009559F">
        <w:rPr>
          <w:rFonts w:ascii="Times New Roman" w:hAnsi="Times New Roman" w:cs="Times New Roman"/>
          <w:color w:val="000000"/>
          <w:sz w:val="24"/>
          <w:szCs w:val="24"/>
        </w:rPr>
        <w:t>) yang muncul dari keperansertaan masyarakat tersebut;</w:t>
      </w:r>
    </w:p>
    <w:p w:rsidR="007A5638" w:rsidRPr="0009559F" w:rsidRDefault="007A5638" w:rsidP="007A5638">
      <w:pPr>
        <w:pStyle w:val="ListParagraph"/>
        <w:numPr>
          <w:ilvl w:val="0"/>
          <w:numId w:val="4"/>
        </w:numPr>
        <w:autoSpaceDE w:val="0"/>
        <w:autoSpaceDN w:val="0"/>
        <w:adjustRightInd w:val="0"/>
        <w:spacing w:after="0" w:line="480" w:lineRule="exact"/>
        <w:ind w:left="426" w:hanging="426"/>
        <w:jc w:val="both"/>
        <w:rPr>
          <w:rFonts w:ascii="Times New Roman" w:hAnsi="Times New Roman" w:cs="Times New Roman"/>
          <w:color w:val="000000"/>
          <w:sz w:val="24"/>
          <w:szCs w:val="24"/>
        </w:rPr>
      </w:pPr>
      <w:r w:rsidRPr="0009559F">
        <w:rPr>
          <w:rFonts w:ascii="Times New Roman" w:hAnsi="Times New Roman" w:cs="Times New Roman"/>
          <w:color w:val="000000"/>
          <w:sz w:val="24"/>
          <w:szCs w:val="24"/>
        </w:rPr>
        <w:t>Menumbuhkan iklim persaingan sehat (</w:t>
      </w:r>
      <w:r w:rsidRPr="0009559F">
        <w:rPr>
          <w:rFonts w:ascii="Times New Roman" w:hAnsi="Times New Roman" w:cs="Times New Roman"/>
          <w:i/>
          <w:iCs/>
          <w:color w:val="000000"/>
          <w:sz w:val="24"/>
          <w:szCs w:val="24"/>
        </w:rPr>
        <w:t>peer pressive</w:t>
      </w:r>
      <w:r w:rsidRPr="0009559F">
        <w:rPr>
          <w:rFonts w:ascii="Times New Roman" w:hAnsi="Times New Roman" w:cs="Times New Roman"/>
          <w:color w:val="000000"/>
          <w:sz w:val="24"/>
          <w:szCs w:val="24"/>
        </w:rPr>
        <w:t>) bagi lembaga peradilan. Kehadiran lembaga-lembaga penyelesaian sengketa alternatif dan kuasi pengadilan (tribunal) apabila sifatnya pilihan (optional), maka akan terjadi proses seleksi yang menggambarkan tingkat kepercayaan masyarakat terhadap lembaga penyelesaian sengketa tertentu. Kehadiran pembanding (</w:t>
      </w:r>
      <w:r w:rsidRPr="0009559F">
        <w:rPr>
          <w:rFonts w:ascii="Times New Roman" w:hAnsi="Times New Roman" w:cs="Times New Roman"/>
          <w:i/>
          <w:iCs/>
          <w:color w:val="000000"/>
          <w:sz w:val="24"/>
          <w:szCs w:val="24"/>
        </w:rPr>
        <w:t>peer</w:t>
      </w:r>
      <w:r w:rsidRPr="0009559F">
        <w:rPr>
          <w:rFonts w:ascii="Times New Roman" w:hAnsi="Times New Roman" w:cs="Times New Roman"/>
          <w:color w:val="000000"/>
          <w:sz w:val="24"/>
          <w:szCs w:val="24"/>
        </w:rPr>
        <w:t xml:space="preserve">) dalam bentuk lembaga penyelesaian sengketa alternatif ini diharapkan mendorong lembaga-lembaga penyelesaian sengketa tersebut meningkatkan citra dan kepercayaan masyarakat;   </w:t>
      </w:r>
    </w:p>
    <w:p w:rsidR="007A5638" w:rsidRDefault="007A5638" w:rsidP="007A5638">
      <w:pPr>
        <w:pStyle w:val="ListParagraph"/>
        <w:numPr>
          <w:ilvl w:val="0"/>
          <w:numId w:val="4"/>
        </w:numPr>
        <w:autoSpaceDE w:val="0"/>
        <w:autoSpaceDN w:val="0"/>
        <w:adjustRightInd w:val="0"/>
        <w:spacing w:after="0" w:line="480" w:lineRule="exact"/>
        <w:ind w:left="426" w:hanging="426"/>
        <w:jc w:val="both"/>
        <w:rPr>
          <w:rFonts w:ascii="Times New Roman" w:hAnsi="Times New Roman" w:cs="Times New Roman"/>
          <w:color w:val="000000"/>
          <w:sz w:val="24"/>
          <w:szCs w:val="24"/>
        </w:rPr>
      </w:pPr>
      <w:r w:rsidRPr="0009559F">
        <w:rPr>
          <w:rFonts w:ascii="Times New Roman" w:hAnsi="Times New Roman" w:cs="Times New Roman"/>
          <w:color w:val="000000"/>
          <w:sz w:val="24"/>
          <w:szCs w:val="24"/>
        </w:rPr>
        <w:t xml:space="preserve">Sebagai langkah antisipatif membendung derasnya arus perkara mengalir ke pengadilan. Situasi dan kondisi yang demikian membutuhkan adanya proses penyelesaian perkara di luar pengadilan yang dikenal dengan </w:t>
      </w:r>
      <w:r w:rsidRPr="0009559F">
        <w:rPr>
          <w:rFonts w:ascii="Times New Roman" w:hAnsi="Times New Roman" w:cs="Times New Roman"/>
          <w:i/>
          <w:iCs/>
          <w:color w:val="000000"/>
          <w:sz w:val="24"/>
          <w:szCs w:val="24"/>
        </w:rPr>
        <w:t>Alternative Dispute Resolution (ADR)</w:t>
      </w:r>
      <w:r w:rsidRPr="0009559F">
        <w:rPr>
          <w:rFonts w:ascii="Times New Roman" w:hAnsi="Times New Roman" w:cs="Times New Roman"/>
          <w:color w:val="000000"/>
          <w:sz w:val="24"/>
          <w:szCs w:val="24"/>
        </w:rPr>
        <w:t>. Jika diterjemahkan ke dalam bahasa Indonesia berarti Alternatif penyelesaian perkara, yaitu suatu proses penyelesaian perkara non litigasi dimana para pihak yang berperkara dapat membantu atau dilibatkan dalam penyelesaian perkara  tersebut  atau  melibatkan pihak ketiga  yang  bersifat netral.</w:t>
      </w:r>
      <w:r w:rsidRPr="0009559F">
        <w:rPr>
          <w:rStyle w:val="FootnoteReference"/>
          <w:rFonts w:ascii="Times New Roman" w:hAnsi="Times New Roman" w:cs="Times New Roman"/>
          <w:color w:val="000000"/>
          <w:sz w:val="24"/>
          <w:szCs w:val="24"/>
        </w:rPr>
        <w:footnoteReference w:id="50"/>
      </w:r>
    </w:p>
    <w:p w:rsidR="007A5638" w:rsidRPr="00956888" w:rsidRDefault="007A5638" w:rsidP="007A5638">
      <w:pPr>
        <w:spacing w:after="0" w:line="480" w:lineRule="exact"/>
        <w:jc w:val="both"/>
        <w:rPr>
          <w:rFonts w:ascii="Times New Roman" w:hAnsi="Times New Roman" w:cs="Times New Roman"/>
          <w:sz w:val="24"/>
          <w:szCs w:val="24"/>
        </w:rPr>
      </w:pPr>
      <w:r>
        <w:rPr>
          <w:rFonts w:ascii="Times New Roman" w:hAnsi="Times New Roman" w:cs="Times New Roman"/>
          <w:sz w:val="24"/>
          <w:szCs w:val="24"/>
        </w:rPr>
        <w:tab/>
        <w:t xml:space="preserve">Pandangan tersebut memberi ruang bagi hukum pidana Islam dengan konsep pidana diat untuk menjawab keresahan masyarakat pencari keadilan, apalagi bagi korban tindak pidana atau keluarganya. Sebab di samping dalam </w:t>
      </w:r>
      <w:r>
        <w:rPr>
          <w:rFonts w:ascii="Times New Roman" w:hAnsi="Times New Roman" w:cs="Times New Roman"/>
          <w:sz w:val="24"/>
          <w:szCs w:val="24"/>
        </w:rPr>
        <w:lastRenderedPageBreak/>
        <w:t xml:space="preserve">proses putusan itu melibatkan korban atau keluarganya, juga ada jaminan terpenuhinya kebutuhan ekonomi keluarga dalam jangka panjang. Tetapi yang harus menjadi perhatian para pemerhati hukum bahwa pembayaran diat dalam hukum pidana Islam bukan mencampuradukkan antara hukum privat dengan hukum publik, seperti yang dikritik oleh ahli hukum Barat. Dalam hukum pidana Islam diat itu tetap merupakan satu jenis pidana yang dikenakan kepada pelaku tindak pidana pembunuhan sengaja  dan penganiayaan sengaja sebagai pidana pengganti, dan menjadi pidana pokok bagi kejahatan pembunuhan semi sengaja dan pembunuhan karena tersalah </w:t>
      </w:r>
      <w:r w:rsidRPr="003C5549">
        <w:rPr>
          <w:rFonts w:ascii="Times New Roman" w:hAnsi="Times New Roman" w:cs="Times New Roman"/>
          <w:i/>
          <w:iCs/>
          <w:sz w:val="24"/>
          <w:szCs w:val="24"/>
        </w:rPr>
        <w:t>(al-kha</w:t>
      </w:r>
      <w:r w:rsidRPr="003C5549">
        <w:rPr>
          <w:rFonts w:ascii="Times New Roman" w:hAnsi="Times New Roman"/>
          <w:i/>
          <w:iCs/>
          <w:sz w:val="24"/>
          <w:szCs w:val="24"/>
        </w:rPr>
        <w:t>ṭ</w:t>
      </w:r>
      <w:r w:rsidRPr="003C5549">
        <w:rPr>
          <w:rFonts w:ascii="Times New Roman" w:hAnsi="Times New Roman" w:cs="Times New Roman"/>
          <w:i/>
          <w:iCs/>
          <w:sz w:val="24"/>
          <w:szCs w:val="24"/>
        </w:rPr>
        <w:t>a)</w:t>
      </w:r>
      <w:r>
        <w:rPr>
          <w:rFonts w:ascii="Times New Roman" w:hAnsi="Times New Roman" w:cs="Times New Roman"/>
          <w:i/>
          <w:iCs/>
          <w:sz w:val="24"/>
          <w:szCs w:val="24"/>
        </w:rPr>
        <w:t xml:space="preserve">. </w:t>
      </w:r>
      <w:r w:rsidRPr="003C5549">
        <w:rPr>
          <w:rFonts w:ascii="Times New Roman" w:hAnsi="Times New Roman" w:cs="Times New Roman"/>
          <w:sz w:val="24"/>
          <w:szCs w:val="24"/>
        </w:rPr>
        <w:t>Demikian juga pada penganiayaan tidak sengaja</w:t>
      </w:r>
      <w:r>
        <w:rPr>
          <w:rFonts w:ascii="Times New Roman" w:hAnsi="Times New Roman" w:cs="Times New Roman"/>
          <w:sz w:val="24"/>
          <w:szCs w:val="24"/>
        </w:rPr>
        <w:t xml:space="preserve">. Kemudian pelaku tidak semena-mena bertindak yang dapat merugikan pihak lain. Proses diat tidak dapat dilakukan orang perorang antara korban atau keluarga korban dengan pelaku saja, tetapi harus dilakukan oleh lembaga yang dibentuk oleh pemerintah, sehingga tidak ada pihak yang merasa tidak diperlakukan dengan tidak adil dan tidak manusiawi. </w:t>
      </w:r>
    </w:p>
    <w:p w:rsidR="005727C2" w:rsidRDefault="00D30607">
      <w:r>
        <w:t xml:space="preserve"> </w:t>
      </w:r>
    </w:p>
    <w:p w:rsidR="00D30607" w:rsidRDefault="00D30607" w:rsidP="00D30607">
      <w:pPr>
        <w:pStyle w:val="FootnoteText"/>
      </w:pPr>
      <w:r>
        <w:tab/>
      </w:r>
    </w:p>
    <w:p w:rsidR="00D30607" w:rsidRDefault="00D30607" w:rsidP="00D30607">
      <w:pPr>
        <w:pStyle w:val="FootnoteText"/>
      </w:pPr>
    </w:p>
    <w:p w:rsidR="00D30607" w:rsidRDefault="00D30607" w:rsidP="00D30607">
      <w:pPr>
        <w:pStyle w:val="FootnoteText"/>
      </w:pPr>
    </w:p>
    <w:p w:rsidR="00D30607" w:rsidRDefault="00D30607" w:rsidP="00D30607">
      <w:pPr>
        <w:pStyle w:val="FootnoteText"/>
      </w:pPr>
    </w:p>
    <w:p w:rsidR="00D30607" w:rsidRDefault="00D30607" w:rsidP="00D30607">
      <w:pPr>
        <w:pStyle w:val="FootnoteText"/>
      </w:pPr>
    </w:p>
    <w:p w:rsidR="00717B1E" w:rsidRDefault="00717B1E" w:rsidP="00D30607">
      <w:pPr>
        <w:pStyle w:val="FootnoteText"/>
      </w:pPr>
    </w:p>
    <w:p w:rsidR="00717B1E" w:rsidRDefault="00717B1E" w:rsidP="00D30607">
      <w:pPr>
        <w:pStyle w:val="FootnoteText"/>
      </w:pPr>
    </w:p>
    <w:p w:rsidR="00717B1E" w:rsidRDefault="00717B1E" w:rsidP="00D30607">
      <w:pPr>
        <w:pStyle w:val="FootnoteText"/>
      </w:pPr>
    </w:p>
    <w:p w:rsidR="00717B1E" w:rsidRDefault="00717B1E" w:rsidP="00D30607">
      <w:pPr>
        <w:pStyle w:val="FootnoteText"/>
      </w:pPr>
    </w:p>
    <w:p w:rsidR="00717B1E" w:rsidRDefault="00717B1E" w:rsidP="00D30607">
      <w:pPr>
        <w:pStyle w:val="FootnoteText"/>
      </w:pPr>
    </w:p>
    <w:p w:rsidR="00717B1E" w:rsidRDefault="00717B1E" w:rsidP="00D30607">
      <w:pPr>
        <w:pStyle w:val="FootnoteText"/>
      </w:pPr>
    </w:p>
    <w:p w:rsidR="00717B1E" w:rsidRDefault="00717B1E" w:rsidP="00D30607">
      <w:pPr>
        <w:pStyle w:val="FootnoteText"/>
      </w:pPr>
    </w:p>
    <w:p w:rsidR="00717B1E" w:rsidRDefault="00717B1E" w:rsidP="00D30607">
      <w:pPr>
        <w:pStyle w:val="FootnoteText"/>
      </w:pPr>
    </w:p>
    <w:p w:rsidR="00717B1E" w:rsidRDefault="00717B1E" w:rsidP="00D30607">
      <w:pPr>
        <w:pStyle w:val="FootnoteText"/>
      </w:pPr>
    </w:p>
    <w:p w:rsidR="00717B1E" w:rsidRDefault="00717B1E" w:rsidP="00D30607">
      <w:pPr>
        <w:pStyle w:val="FootnoteText"/>
      </w:pPr>
    </w:p>
    <w:p w:rsidR="00717B1E" w:rsidRDefault="00717B1E" w:rsidP="00D30607">
      <w:pPr>
        <w:pStyle w:val="FootnoteText"/>
      </w:pPr>
    </w:p>
    <w:p w:rsidR="00717B1E" w:rsidRDefault="00717B1E" w:rsidP="00D30607">
      <w:pPr>
        <w:pStyle w:val="FootnoteText"/>
      </w:pPr>
    </w:p>
    <w:p w:rsidR="00717B1E" w:rsidRDefault="00717B1E" w:rsidP="00D30607">
      <w:pPr>
        <w:pStyle w:val="FootnoteText"/>
      </w:pPr>
    </w:p>
    <w:p w:rsidR="00717B1E" w:rsidRDefault="00717B1E" w:rsidP="00D30607">
      <w:pPr>
        <w:pStyle w:val="FootnoteText"/>
      </w:pPr>
    </w:p>
    <w:p w:rsidR="00D30607" w:rsidRDefault="00D30607" w:rsidP="00D30607">
      <w:pPr>
        <w:pStyle w:val="FootnoteText"/>
      </w:pPr>
    </w:p>
    <w:p w:rsidR="00D30607" w:rsidRDefault="00D30607" w:rsidP="00D30607">
      <w:pPr>
        <w:pStyle w:val="FootnoteText"/>
      </w:pPr>
    </w:p>
    <w:p w:rsidR="00D30607" w:rsidRDefault="00D30607" w:rsidP="00D30607">
      <w:pPr>
        <w:pStyle w:val="FootnoteText"/>
      </w:pPr>
    </w:p>
    <w:p w:rsidR="00D30607" w:rsidRPr="00D30607" w:rsidRDefault="00D30607" w:rsidP="00D30607">
      <w:pPr>
        <w:pStyle w:val="FootnoteText"/>
        <w:jc w:val="center"/>
        <w:rPr>
          <w:rFonts w:asciiTheme="majorBidi" w:hAnsiTheme="majorBidi" w:cstheme="majorBidi"/>
          <w:sz w:val="24"/>
          <w:szCs w:val="24"/>
        </w:rPr>
      </w:pPr>
      <w:r w:rsidRPr="00D30607">
        <w:rPr>
          <w:rFonts w:asciiTheme="majorBidi" w:hAnsiTheme="majorBidi" w:cstheme="majorBidi"/>
          <w:sz w:val="24"/>
          <w:szCs w:val="24"/>
        </w:rPr>
        <w:lastRenderedPageBreak/>
        <w:t>DAFTAR PUSTAKA</w:t>
      </w:r>
    </w:p>
    <w:p w:rsidR="00D30607" w:rsidRDefault="00D30607" w:rsidP="00D30607">
      <w:pPr>
        <w:pStyle w:val="FootnoteText"/>
        <w:rPr>
          <w:rFonts w:asciiTheme="majorBidi" w:hAnsiTheme="majorBidi" w:cstheme="majorBidi"/>
          <w:sz w:val="24"/>
          <w:szCs w:val="24"/>
        </w:rPr>
      </w:pPr>
    </w:p>
    <w:p w:rsidR="002A763E" w:rsidRPr="005E5E5A" w:rsidRDefault="002A763E" w:rsidP="00C25F86">
      <w:pPr>
        <w:pStyle w:val="FootnoteText"/>
        <w:spacing w:before="120"/>
      </w:pPr>
      <w:bookmarkStart w:id="0" w:name="_GoBack"/>
      <w:r w:rsidRPr="00D30607">
        <w:rPr>
          <w:rFonts w:asciiTheme="majorBidi" w:hAnsiTheme="majorBidi" w:cstheme="majorBidi"/>
          <w:sz w:val="24"/>
          <w:szCs w:val="24"/>
        </w:rPr>
        <w:t xml:space="preserve">Abū Dāud, </w:t>
      </w:r>
      <w:r w:rsidRPr="00D30607">
        <w:rPr>
          <w:rFonts w:asciiTheme="majorBidi" w:hAnsiTheme="majorBidi" w:cstheme="majorBidi"/>
          <w:i/>
          <w:iCs/>
          <w:sz w:val="24"/>
          <w:szCs w:val="24"/>
        </w:rPr>
        <w:t>Sunan Abî Dāud</w:t>
      </w:r>
      <w:r w:rsidRPr="00D30607">
        <w:rPr>
          <w:rFonts w:asciiTheme="majorBidi" w:hAnsiTheme="majorBidi" w:cstheme="majorBidi"/>
          <w:sz w:val="24"/>
          <w:szCs w:val="24"/>
        </w:rPr>
        <w:t xml:space="preserve">, Juz II, </w:t>
      </w:r>
    </w:p>
    <w:p w:rsidR="002A763E" w:rsidRDefault="002A763E" w:rsidP="005E5E5A">
      <w:pPr>
        <w:pStyle w:val="FootnoteText"/>
        <w:spacing w:before="120"/>
        <w:ind w:left="709" w:hanging="709"/>
        <w:jc w:val="both"/>
        <w:rPr>
          <w:rFonts w:asciiTheme="majorBidi" w:hAnsiTheme="majorBidi" w:cstheme="majorBidi"/>
          <w:color w:val="000000"/>
          <w:sz w:val="24"/>
          <w:szCs w:val="24"/>
        </w:rPr>
      </w:pPr>
      <w:r w:rsidRPr="00D30607">
        <w:rPr>
          <w:rFonts w:asciiTheme="majorBidi" w:hAnsiTheme="majorBidi" w:cstheme="majorBidi"/>
          <w:color w:val="000000"/>
          <w:sz w:val="24"/>
          <w:szCs w:val="24"/>
        </w:rPr>
        <w:t>Adrianus Meliala, “Penyelesaian Sengketa Alternatif: Posisi dan Potensinya di Indonesia”</w:t>
      </w:r>
      <w:r w:rsidRPr="00D30607">
        <w:rPr>
          <w:rFonts w:asciiTheme="majorBidi" w:hAnsiTheme="majorBidi" w:cstheme="majorBidi"/>
          <w:i/>
          <w:iCs/>
          <w:color w:val="000000"/>
          <w:sz w:val="24"/>
          <w:szCs w:val="24"/>
        </w:rPr>
        <w:t xml:space="preserve">official Website of Adrianus Meliala, </w:t>
      </w:r>
      <w:r w:rsidRPr="00D30607">
        <w:rPr>
          <w:rFonts w:asciiTheme="majorBidi" w:hAnsiTheme="majorBidi" w:cstheme="majorBidi"/>
          <w:color w:val="000000"/>
          <w:sz w:val="24"/>
          <w:szCs w:val="24"/>
        </w:rPr>
        <w:t xml:space="preserve">http://www.adrianusmeliala.com/index.3php?id=35&amp;kat=4&amp; hal=pub2det. (31 Oktober 2012).   </w:t>
      </w:r>
    </w:p>
    <w:p w:rsidR="002A763E" w:rsidRPr="00D30607" w:rsidRDefault="002A763E" w:rsidP="00C25F86">
      <w:pPr>
        <w:pStyle w:val="FootnoteText"/>
        <w:spacing w:before="120"/>
        <w:ind w:left="709" w:hanging="709"/>
        <w:rPr>
          <w:rFonts w:asciiTheme="majorBidi" w:hAnsiTheme="majorBidi" w:cstheme="majorBidi"/>
          <w:sz w:val="24"/>
          <w:szCs w:val="24"/>
        </w:rPr>
      </w:pPr>
      <w:r w:rsidRPr="00D30607">
        <w:rPr>
          <w:rFonts w:asciiTheme="majorBidi" w:hAnsiTheme="majorBidi" w:cstheme="majorBidi"/>
          <w:sz w:val="24"/>
          <w:szCs w:val="24"/>
        </w:rPr>
        <w:t xml:space="preserve">Ahmad bin Syu’aib bin Abd al-Rahmān al-Nasaî, </w:t>
      </w:r>
      <w:r w:rsidRPr="00D30607">
        <w:rPr>
          <w:rFonts w:asciiTheme="majorBidi" w:hAnsiTheme="majorBidi" w:cstheme="majorBidi"/>
          <w:i/>
          <w:iCs/>
          <w:sz w:val="24"/>
          <w:szCs w:val="24"/>
        </w:rPr>
        <w:t>Sunan al-Nasaî al-Kubrā,</w:t>
      </w:r>
      <w:r w:rsidRPr="00D30607">
        <w:rPr>
          <w:rFonts w:asciiTheme="majorBidi" w:hAnsiTheme="majorBidi" w:cstheme="majorBidi"/>
          <w:sz w:val="24"/>
          <w:szCs w:val="24"/>
        </w:rPr>
        <w:t xml:space="preserve"> Juz II, </w:t>
      </w:r>
    </w:p>
    <w:p w:rsidR="002A763E" w:rsidRPr="00D30607" w:rsidRDefault="002A763E" w:rsidP="00C25F86">
      <w:pPr>
        <w:pStyle w:val="FootnoteText"/>
        <w:spacing w:before="120"/>
        <w:rPr>
          <w:rFonts w:asciiTheme="majorBidi" w:hAnsiTheme="majorBidi" w:cstheme="majorBidi"/>
          <w:sz w:val="24"/>
          <w:szCs w:val="24"/>
        </w:rPr>
      </w:pPr>
      <w:r w:rsidRPr="00D30607">
        <w:rPr>
          <w:rFonts w:asciiTheme="majorBidi" w:hAnsiTheme="majorBidi" w:cstheme="majorBidi"/>
          <w:sz w:val="24"/>
          <w:szCs w:val="24"/>
        </w:rPr>
        <w:t xml:space="preserve">Al-Kahlani, </w:t>
      </w:r>
      <w:r w:rsidRPr="00D30607">
        <w:rPr>
          <w:rFonts w:asciiTheme="majorBidi" w:hAnsiTheme="majorBidi" w:cstheme="majorBidi"/>
          <w:i/>
          <w:iCs/>
          <w:sz w:val="24"/>
          <w:szCs w:val="24"/>
        </w:rPr>
        <w:t xml:space="preserve">Subul As-salām, </w:t>
      </w:r>
    </w:p>
    <w:p w:rsidR="002A763E" w:rsidRPr="00D30607" w:rsidRDefault="002A763E" w:rsidP="00C25F86">
      <w:pPr>
        <w:pStyle w:val="FootnoteText"/>
        <w:spacing w:before="120"/>
        <w:ind w:left="709" w:hanging="709"/>
        <w:jc w:val="both"/>
        <w:rPr>
          <w:rFonts w:asciiTheme="majorBidi" w:hAnsiTheme="majorBidi" w:cstheme="majorBidi"/>
          <w:sz w:val="24"/>
          <w:szCs w:val="24"/>
        </w:rPr>
      </w:pPr>
      <w:r w:rsidRPr="00D30607">
        <w:rPr>
          <w:rFonts w:asciiTheme="majorBidi" w:hAnsiTheme="majorBidi" w:cstheme="majorBidi"/>
          <w:sz w:val="24"/>
          <w:szCs w:val="24"/>
        </w:rPr>
        <w:t>al-Khatib,</w:t>
      </w:r>
      <w:r>
        <w:rPr>
          <w:rFonts w:asciiTheme="majorBidi" w:hAnsiTheme="majorBidi" w:cstheme="majorBidi"/>
          <w:sz w:val="24"/>
          <w:szCs w:val="24"/>
        </w:rPr>
        <w:t xml:space="preserve"> </w:t>
      </w:r>
      <w:r w:rsidRPr="00D30607">
        <w:rPr>
          <w:rFonts w:asciiTheme="majorBidi" w:hAnsiTheme="majorBidi" w:cstheme="majorBidi"/>
          <w:sz w:val="24"/>
          <w:szCs w:val="24"/>
        </w:rPr>
        <w:t>Muhammad al-Syarbini</w:t>
      </w:r>
      <w:r>
        <w:rPr>
          <w:rFonts w:asciiTheme="majorBidi" w:hAnsiTheme="majorBidi" w:cstheme="majorBidi"/>
          <w:sz w:val="24"/>
          <w:szCs w:val="24"/>
        </w:rPr>
        <w:t>.</w:t>
      </w:r>
      <w:r w:rsidRPr="00D30607">
        <w:rPr>
          <w:rFonts w:asciiTheme="majorBidi" w:hAnsiTheme="majorBidi" w:cstheme="majorBidi"/>
          <w:sz w:val="24"/>
          <w:szCs w:val="24"/>
        </w:rPr>
        <w:t xml:space="preserve"> </w:t>
      </w:r>
      <w:r w:rsidRPr="00D30607">
        <w:rPr>
          <w:rFonts w:asciiTheme="majorBidi" w:hAnsiTheme="majorBidi" w:cstheme="majorBidi"/>
          <w:i/>
          <w:iCs/>
          <w:sz w:val="24"/>
          <w:szCs w:val="24"/>
        </w:rPr>
        <w:t>al-Igna fi Halli al-Faz Abi Syujā</w:t>
      </w:r>
      <w:r w:rsidRPr="00D30607">
        <w:rPr>
          <w:rFonts w:asciiTheme="majorBidi" w:hAnsiTheme="majorBidi" w:cstheme="majorBidi"/>
          <w:sz w:val="24"/>
          <w:szCs w:val="24"/>
        </w:rPr>
        <w:t xml:space="preserve">, Juz II (Beirut: Dār al-Fikr, 1415 H.), </w:t>
      </w:r>
    </w:p>
    <w:p w:rsidR="002A763E" w:rsidRPr="00D30607" w:rsidRDefault="002A763E" w:rsidP="00D70032">
      <w:pPr>
        <w:pStyle w:val="FootnoteText"/>
        <w:spacing w:before="120"/>
        <w:ind w:left="709" w:hanging="709"/>
        <w:rPr>
          <w:rFonts w:asciiTheme="majorBidi" w:hAnsiTheme="majorBidi" w:cstheme="majorBidi"/>
          <w:sz w:val="24"/>
          <w:szCs w:val="24"/>
          <w:rtl/>
        </w:rPr>
      </w:pPr>
      <w:r w:rsidRPr="00D30607">
        <w:rPr>
          <w:rFonts w:asciiTheme="majorBidi" w:hAnsiTheme="majorBidi" w:cstheme="majorBidi"/>
          <w:color w:val="000000"/>
          <w:sz w:val="24"/>
          <w:szCs w:val="24"/>
        </w:rPr>
        <w:t>al-Sana’āni,</w:t>
      </w:r>
      <w:r>
        <w:rPr>
          <w:rFonts w:asciiTheme="majorBidi" w:hAnsiTheme="majorBidi" w:cstheme="majorBidi"/>
          <w:color w:val="000000"/>
          <w:sz w:val="24"/>
          <w:szCs w:val="24"/>
        </w:rPr>
        <w:t xml:space="preserve"> </w:t>
      </w:r>
      <w:r w:rsidRPr="00D30607">
        <w:rPr>
          <w:rFonts w:asciiTheme="majorBidi" w:hAnsiTheme="majorBidi" w:cstheme="majorBidi"/>
          <w:color w:val="000000"/>
          <w:sz w:val="24"/>
          <w:szCs w:val="24"/>
        </w:rPr>
        <w:t>Abu Bakr Abd’ al-Razzāq bin Hammām</w:t>
      </w:r>
      <w:r>
        <w:rPr>
          <w:rFonts w:asciiTheme="majorBidi" w:hAnsiTheme="majorBidi" w:cstheme="majorBidi"/>
          <w:color w:val="000000"/>
          <w:sz w:val="24"/>
          <w:szCs w:val="24"/>
        </w:rPr>
        <w:t>.</w:t>
      </w:r>
      <w:r w:rsidRPr="00D30607">
        <w:rPr>
          <w:rFonts w:asciiTheme="majorBidi" w:hAnsiTheme="majorBidi" w:cstheme="majorBidi"/>
          <w:color w:val="000000"/>
          <w:sz w:val="24"/>
          <w:szCs w:val="24"/>
        </w:rPr>
        <w:t xml:space="preserve"> </w:t>
      </w:r>
      <w:r w:rsidRPr="00D30607">
        <w:rPr>
          <w:rFonts w:asciiTheme="majorBidi" w:hAnsiTheme="majorBidi" w:cstheme="majorBidi"/>
          <w:i/>
          <w:iCs/>
          <w:color w:val="000000"/>
          <w:sz w:val="24"/>
          <w:szCs w:val="24"/>
        </w:rPr>
        <w:t xml:space="preserve">Musnaf Abd’ al-Razzāq, </w:t>
      </w:r>
      <w:r w:rsidRPr="00D30607">
        <w:rPr>
          <w:rFonts w:asciiTheme="majorBidi" w:hAnsiTheme="majorBidi" w:cstheme="majorBidi"/>
          <w:color w:val="000000"/>
          <w:sz w:val="24"/>
          <w:szCs w:val="24"/>
        </w:rPr>
        <w:t>Juz 9, (Cet, II, Beirut; al-Maktah al-Islāmi, 1403 H),  h.291</w:t>
      </w:r>
    </w:p>
    <w:p w:rsidR="002A763E" w:rsidRPr="00D30607" w:rsidRDefault="002A763E" w:rsidP="0088464E">
      <w:pPr>
        <w:pStyle w:val="FootnoteText"/>
        <w:spacing w:before="120"/>
        <w:ind w:left="709" w:hanging="709"/>
        <w:jc w:val="both"/>
        <w:rPr>
          <w:rFonts w:asciiTheme="majorBidi" w:hAnsiTheme="majorBidi" w:cstheme="majorBidi"/>
          <w:sz w:val="24"/>
          <w:szCs w:val="24"/>
        </w:rPr>
      </w:pPr>
      <w:r>
        <w:rPr>
          <w:rFonts w:asciiTheme="majorBidi" w:hAnsiTheme="majorBidi" w:cstheme="majorBidi"/>
          <w:sz w:val="24"/>
          <w:szCs w:val="24"/>
        </w:rPr>
        <w:t>a</w:t>
      </w:r>
      <w:r w:rsidRPr="00D30607">
        <w:rPr>
          <w:rFonts w:asciiTheme="majorBidi" w:hAnsiTheme="majorBidi" w:cstheme="majorBidi"/>
          <w:sz w:val="24"/>
          <w:szCs w:val="24"/>
        </w:rPr>
        <w:t>l-Sy</w:t>
      </w:r>
      <w:r w:rsidRPr="0088464E">
        <w:rPr>
          <w:rFonts w:asciiTheme="majorBidi" w:hAnsiTheme="majorBidi" w:cstheme="majorBidi"/>
          <w:sz w:val="24"/>
          <w:szCs w:val="24"/>
        </w:rPr>
        <w:t>ā</w:t>
      </w:r>
      <w:r w:rsidRPr="00D30607">
        <w:rPr>
          <w:rFonts w:asciiTheme="majorBidi" w:hAnsiTheme="majorBidi" w:cstheme="majorBidi"/>
          <w:sz w:val="24"/>
          <w:szCs w:val="24"/>
        </w:rPr>
        <w:t>fii,</w:t>
      </w:r>
      <w:r>
        <w:rPr>
          <w:rFonts w:asciiTheme="majorBidi" w:hAnsiTheme="majorBidi" w:cstheme="majorBidi"/>
          <w:sz w:val="24"/>
          <w:szCs w:val="24"/>
        </w:rPr>
        <w:t xml:space="preserve"> </w:t>
      </w:r>
      <w:r w:rsidRPr="00D30607">
        <w:rPr>
          <w:rFonts w:asciiTheme="majorBidi" w:hAnsiTheme="majorBidi" w:cstheme="majorBidi"/>
          <w:sz w:val="24"/>
          <w:szCs w:val="24"/>
        </w:rPr>
        <w:t>Muhammad bin Idris</w:t>
      </w:r>
      <w:r>
        <w:rPr>
          <w:rFonts w:asciiTheme="majorBidi" w:hAnsiTheme="majorBidi" w:cstheme="majorBidi"/>
          <w:sz w:val="24"/>
          <w:szCs w:val="24"/>
        </w:rPr>
        <w:t>.</w:t>
      </w:r>
      <w:r w:rsidRPr="00D30607">
        <w:rPr>
          <w:rFonts w:asciiTheme="majorBidi" w:hAnsiTheme="majorBidi" w:cstheme="majorBidi"/>
          <w:sz w:val="24"/>
          <w:szCs w:val="24"/>
        </w:rPr>
        <w:t xml:space="preserve"> </w:t>
      </w:r>
      <w:r w:rsidRPr="00D30607">
        <w:rPr>
          <w:rFonts w:asciiTheme="majorBidi" w:hAnsiTheme="majorBidi" w:cstheme="majorBidi"/>
          <w:i/>
          <w:iCs/>
          <w:sz w:val="24"/>
          <w:szCs w:val="24"/>
        </w:rPr>
        <w:t>al-Um,</w:t>
      </w:r>
      <w:r w:rsidRPr="00D30607">
        <w:rPr>
          <w:rFonts w:asciiTheme="majorBidi" w:hAnsiTheme="majorBidi" w:cstheme="majorBidi"/>
          <w:sz w:val="24"/>
          <w:szCs w:val="24"/>
        </w:rPr>
        <w:t xml:space="preserve"> Juz VI (Beirut: Dār:  al-Ma’rifah, 1393 H.), h. 113</w:t>
      </w:r>
    </w:p>
    <w:p w:rsidR="002A763E" w:rsidRDefault="002A763E" w:rsidP="005E5E5A">
      <w:pPr>
        <w:pStyle w:val="FootnoteText"/>
        <w:spacing w:before="120"/>
        <w:ind w:left="709" w:hanging="709"/>
        <w:jc w:val="both"/>
        <w:rPr>
          <w:rFonts w:asciiTheme="majorBidi" w:hAnsiTheme="majorBidi" w:cstheme="majorBidi"/>
          <w:sz w:val="24"/>
          <w:szCs w:val="24"/>
        </w:rPr>
      </w:pPr>
      <w:r w:rsidRPr="00D30607">
        <w:rPr>
          <w:rFonts w:asciiTheme="majorBidi" w:hAnsiTheme="majorBidi" w:cstheme="majorBidi"/>
          <w:color w:val="000000"/>
          <w:sz w:val="24"/>
          <w:szCs w:val="24"/>
        </w:rPr>
        <w:t xml:space="preserve">Angkasa, dkk., “Kedudukan Korban Tindak Pidana dalam Sistem Peradilan Pidana (Kajian Tentang Model Perlindungan Hukum Bagi Korban Serta Pengembangan Model Pemidanaan dengan Mempertimbangkan Peranan Korban)” dalam </w:t>
      </w:r>
      <w:r w:rsidRPr="00D30607">
        <w:rPr>
          <w:rFonts w:asciiTheme="majorBidi" w:hAnsiTheme="majorBidi" w:cstheme="majorBidi"/>
          <w:i/>
          <w:iCs/>
          <w:color w:val="000000"/>
          <w:sz w:val="24"/>
          <w:szCs w:val="24"/>
        </w:rPr>
        <w:t>Jurnal Penelitian Hukum “Supremasi</w:t>
      </w:r>
      <w:r w:rsidRPr="00D30607">
        <w:rPr>
          <w:rFonts w:asciiTheme="majorBidi" w:hAnsiTheme="majorBidi" w:cstheme="majorBidi"/>
          <w:color w:val="000000"/>
          <w:sz w:val="24"/>
          <w:szCs w:val="24"/>
        </w:rPr>
        <w:t xml:space="preserve"> </w:t>
      </w:r>
      <w:r w:rsidRPr="00D30607">
        <w:rPr>
          <w:rFonts w:asciiTheme="majorBidi" w:hAnsiTheme="majorBidi" w:cstheme="majorBidi"/>
          <w:i/>
          <w:iCs/>
          <w:color w:val="000000"/>
          <w:sz w:val="24"/>
          <w:szCs w:val="24"/>
        </w:rPr>
        <w:t xml:space="preserve">Hukum”, </w:t>
      </w:r>
      <w:r w:rsidRPr="00D30607">
        <w:rPr>
          <w:rFonts w:asciiTheme="majorBidi" w:hAnsiTheme="majorBidi" w:cstheme="majorBidi"/>
          <w:color w:val="000000"/>
          <w:sz w:val="24"/>
          <w:szCs w:val="24"/>
        </w:rPr>
        <w:t xml:space="preserve">vol. 12 No. 2, Agustus 2007, h. 119. </w:t>
      </w:r>
    </w:p>
    <w:p w:rsidR="002A763E" w:rsidRPr="005E5E5A" w:rsidRDefault="002A763E" w:rsidP="005E5E5A">
      <w:pPr>
        <w:pStyle w:val="FootnoteText"/>
        <w:spacing w:before="120"/>
        <w:ind w:left="709" w:hanging="709"/>
        <w:rPr>
          <w:rFonts w:asciiTheme="majorBidi" w:hAnsiTheme="majorBidi" w:cstheme="majorBidi"/>
          <w:sz w:val="24"/>
          <w:szCs w:val="24"/>
        </w:rPr>
      </w:pPr>
      <w:r w:rsidRPr="00D30607">
        <w:rPr>
          <w:rFonts w:asciiTheme="majorBidi" w:hAnsiTheme="majorBidi" w:cstheme="majorBidi"/>
          <w:sz w:val="24"/>
          <w:szCs w:val="24"/>
        </w:rPr>
        <w:t>Audah,</w:t>
      </w:r>
      <w:r>
        <w:rPr>
          <w:rFonts w:asciiTheme="majorBidi" w:hAnsiTheme="majorBidi" w:cstheme="majorBidi"/>
          <w:sz w:val="24"/>
          <w:szCs w:val="24"/>
        </w:rPr>
        <w:t xml:space="preserve"> </w:t>
      </w:r>
      <w:r w:rsidRPr="00D30607">
        <w:rPr>
          <w:rFonts w:asciiTheme="majorBidi" w:hAnsiTheme="majorBidi" w:cstheme="majorBidi"/>
          <w:sz w:val="24"/>
          <w:szCs w:val="24"/>
        </w:rPr>
        <w:t>Abd. Qadir</w:t>
      </w:r>
      <w:r>
        <w:rPr>
          <w:rFonts w:asciiTheme="majorBidi" w:hAnsiTheme="majorBidi" w:cstheme="majorBidi"/>
          <w:sz w:val="24"/>
          <w:szCs w:val="24"/>
        </w:rPr>
        <w:t>.</w:t>
      </w:r>
      <w:r w:rsidRPr="00D30607">
        <w:rPr>
          <w:rFonts w:asciiTheme="majorBidi" w:hAnsiTheme="majorBidi" w:cstheme="majorBidi"/>
          <w:sz w:val="24"/>
          <w:szCs w:val="24"/>
        </w:rPr>
        <w:t xml:space="preserve"> </w:t>
      </w:r>
      <w:r w:rsidRPr="00D30607">
        <w:rPr>
          <w:rFonts w:asciiTheme="majorBidi" w:hAnsiTheme="majorBidi" w:cstheme="majorBidi"/>
          <w:i/>
          <w:iCs/>
          <w:sz w:val="24"/>
          <w:szCs w:val="24"/>
        </w:rPr>
        <w:t xml:space="preserve">al-Tasyrî al-Jinaî al-Islamî Muqāranan Bil Qanūnil Wad’î, </w:t>
      </w:r>
      <w:r w:rsidRPr="00D30607">
        <w:rPr>
          <w:rFonts w:asciiTheme="majorBidi" w:hAnsiTheme="majorBidi" w:cstheme="majorBidi"/>
          <w:sz w:val="24"/>
          <w:szCs w:val="24"/>
        </w:rPr>
        <w:t xml:space="preserve">Juz I, h. 672. </w:t>
      </w:r>
    </w:p>
    <w:p w:rsidR="002A763E" w:rsidRPr="00D30607" w:rsidRDefault="002A763E" w:rsidP="005E5E5A">
      <w:pPr>
        <w:pStyle w:val="FootnoteText"/>
        <w:spacing w:before="120"/>
        <w:ind w:left="709" w:hanging="709"/>
        <w:jc w:val="both"/>
        <w:rPr>
          <w:rFonts w:asciiTheme="majorBidi" w:hAnsiTheme="majorBidi" w:cstheme="majorBidi"/>
          <w:sz w:val="24"/>
          <w:szCs w:val="24"/>
        </w:rPr>
      </w:pPr>
      <w:r w:rsidRPr="00D30607">
        <w:rPr>
          <w:rFonts w:asciiTheme="majorBidi" w:hAnsiTheme="majorBidi" w:cstheme="majorBidi"/>
          <w:sz w:val="24"/>
          <w:szCs w:val="24"/>
        </w:rPr>
        <w:t xml:space="preserve">Chaeruddin &amp; Syarif Fadillah, </w:t>
      </w:r>
      <w:r w:rsidRPr="00D30607">
        <w:rPr>
          <w:rFonts w:asciiTheme="majorBidi" w:hAnsiTheme="majorBidi" w:cstheme="majorBidi"/>
          <w:i/>
          <w:iCs/>
          <w:sz w:val="24"/>
          <w:szCs w:val="24"/>
        </w:rPr>
        <w:t xml:space="preserve">Korban Kejahatan dalam Perspektif Viktimologi dan Hukum Pidana Islam </w:t>
      </w:r>
      <w:r w:rsidRPr="00D30607">
        <w:rPr>
          <w:rFonts w:asciiTheme="majorBidi" w:hAnsiTheme="majorBidi" w:cstheme="majorBidi"/>
          <w:sz w:val="24"/>
          <w:szCs w:val="24"/>
        </w:rPr>
        <w:t>(Jakarta: Gahardika Press, 2014), h. 65</w:t>
      </w:r>
    </w:p>
    <w:p w:rsidR="002A763E" w:rsidRPr="00D30607" w:rsidRDefault="002A763E" w:rsidP="00D70032">
      <w:pPr>
        <w:pStyle w:val="FootnoteText"/>
        <w:spacing w:before="120"/>
        <w:ind w:left="709" w:hanging="709"/>
        <w:rPr>
          <w:rFonts w:asciiTheme="majorBidi" w:hAnsiTheme="majorBidi" w:cstheme="majorBidi"/>
          <w:sz w:val="24"/>
          <w:szCs w:val="24"/>
        </w:rPr>
      </w:pPr>
      <w:r>
        <w:rPr>
          <w:rFonts w:asciiTheme="majorBidi" w:hAnsiTheme="majorBidi" w:cstheme="majorBidi"/>
          <w:sz w:val="24"/>
          <w:szCs w:val="24"/>
        </w:rPr>
        <w:t xml:space="preserve">Dahlan, </w:t>
      </w:r>
      <w:r w:rsidRPr="00D30607">
        <w:rPr>
          <w:rFonts w:asciiTheme="majorBidi" w:hAnsiTheme="majorBidi" w:cstheme="majorBidi"/>
          <w:sz w:val="24"/>
          <w:szCs w:val="24"/>
        </w:rPr>
        <w:t>Abd. Azis</w:t>
      </w:r>
      <w:r>
        <w:rPr>
          <w:rFonts w:asciiTheme="majorBidi" w:hAnsiTheme="majorBidi" w:cstheme="majorBidi"/>
          <w:sz w:val="24"/>
          <w:szCs w:val="24"/>
        </w:rPr>
        <w:t>.</w:t>
      </w:r>
      <w:r w:rsidRPr="00D30607">
        <w:rPr>
          <w:rFonts w:asciiTheme="majorBidi" w:hAnsiTheme="majorBidi" w:cstheme="majorBidi"/>
          <w:sz w:val="24"/>
          <w:szCs w:val="24"/>
        </w:rPr>
        <w:t xml:space="preserve"> </w:t>
      </w:r>
      <w:r w:rsidRPr="00D30607">
        <w:rPr>
          <w:rFonts w:asciiTheme="majorBidi" w:hAnsiTheme="majorBidi" w:cstheme="majorBidi"/>
          <w:i/>
          <w:iCs/>
          <w:sz w:val="24"/>
          <w:szCs w:val="24"/>
        </w:rPr>
        <w:t>Ensiklopedi Hukum Islam</w:t>
      </w:r>
      <w:r w:rsidRPr="00D30607">
        <w:rPr>
          <w:rFonts w:asciiTheme="majorBidi" w:hAnsiTheme="majorBidi" w:cstheme="majorBidi"/>
          <w:sz w:val="24"/>
          <w:szCs w:val="24"/>
        </w:rPr>
        <w:t xml:space="preserve">, jilid I (Jakarta: Ichtiar Baru Van Hoeve, 2001),, h. 268 </w:t>
      </w:r>
    </w:p>
    <w:p w:rsidR="002A763E" w:rsidRPr="00D30607" w:rsidRDefault="002A763E" w:rsidP="005E5E5A">
      <w:pPr>
        <w:pStyle w:val="FootnoteText"/>
        <w:ind w:left="709" w:hanging="709"/>
        <w:rPr>
          <w:rFonts w:asciiTheme="majorBidi" w:hAnsiTheme="majorBidi" w:cstheme="majorBidi"/>
          <w:sz w:val="24"/>
          <w:szCs w:val="24"/>
        </w:rPr>
      </w:pPr>
      <w:r w:rsidRPr="00D30607">
        <w:rPr>
          <w:rFonts w:asciiTheme="majorBidi" w:hAnsiTheme="majorBidi" w:cstheme="majorBidi"/>
          <w:sz w:val="24"/>
          <w:szCs w:val="24"/>
        </w:rPr>
        <w:t>Dahlan,</w:t>
      </w:r>
      <w:r>
        <w:rPr>
          <w:rFonts w:asciiTheme="majorBidi" w:hAnsiTheme="majorBidi" w:cstheme="majorBidi"/>
          <w:sz w:val="24"/>
          <w:szCs w:val="24"/>
        </w:rPr>
        <w:t xml:space="preserve"> </w:t>
      </w:r>
      <w:r w:rsidRPr="00D30607">
        <w:rPr>
          <w:rFonts w:asciiTheme="majorBidi" w:hAnsiTheme="majorBidi" w:cstheme="majorBidi"/>
          <w:sz w:val="24"/>
          <w:szCs w:val="24"/>
        </w:rPr>
        <w:t>Abd. Azis</w:t>
      </w:r>
      <w:r>
        <w:rPr>
          <w:rFonts w:asciiTheme="majorBidi" w:hAnsiTheme="majorBidi" w:cstheme="majorBidi"/>
          <w:sz w:val="24"/>
          <w:szCs w:val="24"/>
        </w:rPr>
        <w:t>.</w:t>
      </w:r>
      <w:r w:rsidRPr="00D30607">
        <w:rPr>
          <w:rFonts w:asciiTheme="majorBidi" w:hAnsiTheme="majorBidi" w:cstheme="majorBidi"/>
          <w:sz w:val="24"/>
          <w:szCs w:val="24"/>
        </w:rPr>
        <w:t xml:space="preserve"> </w:t>
      </w:r>
      <w:r w:rsidRPr="00D30607">
        <w:rPr>
          <w:rFonts w:asciiTheme="majorBidi" w:hAnsiTheme="majorBidi" w:cstheme="majorBidi"/>
          <w:i/>
          <w:iCs/>
          <w:sz w:val="24"/>
          <w:szCs w:val="24"/>
        </w:rPr>
        <w:t>Ensiklopedi Hukum Islam</w:t>
      </w:r>
      <w:r w:rsidRPr="00D30607">
        <w:rPr>
          <w:rFonts w:asciiTheme="majorBidi" w:hAnsiTheme="majorBidi" w:cstheme="majorBidi"/>
          <w:sz w:val="24"/>
          <w:szCs w:val="24"/>
        </w:rPr>
        <w:t>, jilid I (Jakarta: Ichtiar Baru Van Hoeve, 2001),, h. 266</w:t>
      </w:r>
    </w:p>
    <w:p w:rsidR="002A763E" w:rsidRDefault="002A763E" w:rsidP="00A8780A">
      <w:pPr>
        <w:pStyle w:val="FootnoteText"/>
        <w:spacing w:before="120"/>
        <w:ind w:left="709" w:hanging="709"/>
        <w:jc w:val="both"/>
        <w:rPr>
          <w:rFonts w:asciiTheme="majorBidi" w:hAnsiTheme="majorBidi" w:cstheme="majorBidi"/>
          <w:sz w:val="24"/>
          <w:szCs w:val="24"/>
        </w:rPr>
      </w:pPr>
      <w:r w:rsidRPr="00D30607">
        <w:rPr>
          <w:rFonts w:asciiTheme="majorBidi" w:hAnsiTheme="majorBidi" w:cstheme="majorBidi"/>
          <w:sz w:val="24"/>
          <w:szCs w:val="24"/>
        </w:rPr>
        <w:t xml:space="preserve">Dikdik M. Arief Mansur &amp; Elisatris, </w:t>
      </w:r>
      <w:r w:rsidRPr="00D30607">
        <w:rPr>
          <w:rFonts w:asciiTheme="majorBidi" w:hAnsiTheme="majorBidi" w:cstheme="majorBidi"/>
          <w:i/>
          <w:iCs/>
          <w:sz w:val="24"/>
          <w:szCs w:val="24"/>
        </w:rPr>
        <w:t>Urgensi Perlindungan Korban Kejahatan Antara Norma dan Realita</w:t>
      </w:r>
    </w:p>
    <w:p w:rsidR="00A8780A" w:rsidRDefault="002A763E" w:rsidP="00A8780A">
      <w:pPr>
        <w:pStyle w:val="FootnoteText"/>
        <w:spacing w:before="120"/>
        <w:ind w:left="709" w:hanging="709"/>
        <w:rPr>
          <w:rFonts w:asciiTheme="majorBidi" w:hAnsiTheme="majorBidi" w:cstheme="majorBidi"/>
          <w:i/>
          <w:iCs/>
          <w:sz w:val="24"/>
          <w:szCs w:val="24"/>
          <w:lang w:val="en-US"/>
        </w:rPr>
      </w:pPr>
      <w:r>
        <w:rPr>
          <w:rFonts w:asciiTheme="majorBidi" w:hAnsiTheme="majorBidi" w:cstheme="majorBidi"/>
          <w:sz w:val="24"/>
          <w:szCs w:val="24"/>
        </w:rPr>
        <w:t xml:space="preserve">Djazuli, </w:t>
      </w:r>
      <w:r w:rsidRPr="00D30607">
        <w:rPr>
          <w:rFonts w:asciiTheme="majorBidi" w:hAnsiTheme="majorBidi" w:cstheme="majorBidi"/>
          <w:sz w:val="24"/>
          <w:szCs w:val="24"/>
        </w:rPr>
        <w:t xml:space="preserve">H.A. </w:t>
      </w:r>
      <w:r w:rsidRPr="00D30607">
        <w:rPr>
          <w:rFonts w:asciiTheme="majorBidi" w:hAnsiTheme="majorBidi" w:cstheme="majorBidi"/>
          <w:i/>
          <w:iCs/>
          <w:sz w:val="24"/>
          <w:szCs w:val="24"/>
        </w:rPr>
        <w:t>Fiqh Jinyah (Upaya Menanggulangi Kejahatan dalam Islam</w:t>
      </w:r>
      <w:r w:rsidR="00A8780A">
        <w:rPr>
          <w:rFonts w:asciiTheme="majorBidi" w:hAnsiTheme="majorBidi" w:cstheme="majorBidi"/>
          <w:i/>
          <w:iCs/>
          <w:sz w:val="24"/>
          <w:szCs w:val="24"/>
          <w:lang w:val="en-US"/>
        </w:rPr>
        <w:t xml:space="preserve"> </w:t>
      </w:r>
    </w:p>
    <w:p w:rsidR="002A763E" w:rsidRDefault="002A763E" w:rsidP="00A8780A">
      <w:pPr>
        <w:pStyle w:val="FootnoteText"/>
        <w:spacing w:before="120"/>
        <w:ind w:left="709" w:hanging="709"/>
        <w:rPr>
          <w:rFonts w:asciiTheme="majorBidi" w:hAnsiTheme="majorBidi" w:cstheme="majorBidi"/>
          <w:sz w:val="24"/>
          <w:szCs w:val="24"/>
        </w:rPr>
      </w:pPr>
      <w:r>
        <w:rPr>
          <w:rFonts w:asciiTheme="majorBidi" w:hAnsiTheme="majorBidi" w:cstheme="majorBidi"/>
          <w:sz w:val="24"/>
          <w:szCs w:val="24"/>
        </w:rPr>
        <w:t xml:space="preserve">Gosita, </w:t>
      </w:r>
      <w:r w:rsidRPr="00D30607">
        <w:rPr>
          <w:rFonts w:asciiTheme="majorBidi" w:hAnsiTheme="majorBidi" w:cstheme="majorBidi"/>
          <w:sz w:val="24"/>
          <w:szCs w:val="24"/>
        </w:rPr>
        <w:t>Arif</w:t>
      </w:r>
      <w:r>
        <w:rPr>
          <w:rFonts w:asciiTheme="majorBidi" w:hAnsiTheme="majorBidi" w:cstheme="majorBidi"/>
          <w:sz w:val="24"/>
          <w:szCs w:val="24"/>
        </w:rPr>
        <w:t>.</w:t>
      </w:r>
      <w:r w:rsidRPr="00D30607">
        <w:rPr>
          <w:rFonts w:asciiTheme="majorBidi" w:hAnsiTheme="majorBidi" w:cstheme="majorBidi"/>
          <w:sz w:val="24"/>
          <w:szCs w:val="24"/>
        </w:rPr>
        <w:t xml:space="preserve"> </w:t>
      </w:r>
      <w:r w:rsidRPr="00D30607">
        <w:rPr>
          <w:rFonts w:asciiTheme="majorBidi" w:hAnsiTheme="majorBidi" w:cstheme="majorBidi"/>
          <w:i/>
          <w:iCs/>
          <w:sz w:val="24"/>
          <w:szCs w:val="24"/>
        </w:rPr>
        <w:t>Masalah Korban Kejahatan</w:t>
      </w:r>
      <w:r w:rsidRPr="00D30607">
        <w:rPr>
          <w:rFonts w:asciiTheme="majorBidi" w:hAnsiTheme="majorBidi" w:cstheme="majorBidi"/>
          <w:sz w:val="24"/>
          <w:szCs w:val="24"/>
        </w:rPr>
        <w:t xml:space="preserve"> (Jakarta: Akademika Presindo, 1993</w:t>
      </w:r>
    </w:p>
    <w:p w:rsidR="00A8780A" w:rsidRPr="00D30607" w:rsidRDefault="00A8780A" w:rsidP="00A8780A">
      <w:pPr>
        <w:pStyle w:val="FootnoteText"/>
        <w:spacing w:before="120"/>
        <w:ind w:left="709" w:hanging="709"/>
        <w:rPr>
          <w:rFonts w:asciiTheme="majorBidi" w:hAnsiTheme="majorBidi" w:cstheme="majorBidi"/>
          <w:sz w:val="24"/>
          <w:szCs w:val="24"/>
        </w:rPr>
      </w:pPr>
    </w:p>
    <w:p w:rsidR="002A763E" w:rsidRPr="00D30607" w:rsidRDefault="002A763E" w:rsidP="00A8780A">
      <w:pPr>
        <w:pStyle w:val="FootnoteText"/>
        <w:ind w:left="709" w:hanging="709"/>
        <w:rPr>
          <w:rFonts w:asciiTheme="majorBidi" w:hAnsiTheme="majorBidi" w:cstheme="majorBidi"/>
          <w:sz w:val="24"/>
          <w:szCs w:val="24"/>
        </w:rPr>
      </w:pPr>
      <w:r w:rsidRPr="00D30607">
        <w:rPr>
          <w:rFonts w:asciiTheme="majorBidi" w:hAnsiTheme="majorBidi" w:cstheme="majorBidi"/>
          <w:sz w:val="24"/>
          <w:szCs w:val="24"/>
        </w:rPr>
        <w:t xml:space="preserve">Haliman, </w:t>
      </w:r>
      <w:r w:rsidRPr="00D30607">
        <w:rPr>
          <w:rFonts w:asciiTheme="majorBidi" w:hAnsiTheme="majorBidi" w:cstheme="majorBidi"/>
          <w:i/>
          <w:iCs/>
          <w:sz w:val="24"/>
          <w:szCs w:val="24"/>
        </w:rPr>
        <w:t xml:space="preserve">Hukum Pidana Menurut Ajaran Ahlus Sunnah </w:t>
      </w:r>
      <w:r w:rsidRPr="00D30607">
        <w:rPr>
          <w:rFonts w:asciiTheme="majorBidi" w:hAnsiTheme="majorBidi" w:cstheme="majorBidi"/>
          <w:sz w:val="24"/>
          <w:szCs w:val="24"/>
        </w:rPr>
        <w:t>(Jakarta: Bulan Binmtag, 1970</w:t>
      </w:r>
    </w:p>
    <w:p w:rsidR="002A763E" w:rsidRPr="00D30607" w:rsidRDefault="002A763E" w:rsidP="00A8780A">
      <w:pPr>
        <w:pStyle w:val="FootnoteText"/>
        <w:spacing w:before="120"/>
        <w:ind w:left="709" w:hanging="709"/>
        <w:jc w:val="both"/>
        <w:rPr>
          <w:rFonts w:asciiTheme="majorBidi" w:hAnsiTheme="majorBidi" w:cstheme="majorBidi"/>
          <w:sz w:val="24"/>
          <w:szCs w:val="24"/>
        </w:rPr>
      </w:pPr>
      <w:r w:rsidRPr="00D30607">
        <w:rPr>
          <w:rFonts w:asciiTheme="majorBidi" w:hAnsiTheme="majorBidi" w:cstheme="majorBidi"/>
          <w:sz w:val="24"/>
          <w:szCs w:val="24"/>
        </w:rPr>
        <w:t xml:space="preserve">Muhadar et.al., </w:t>
      </w:r>
      <w:r w:rsidRPr="00D30607">
        <w:rPr>
          <w:rFonts w:asciiTheme="majorBidi" w:hAnsiTheme="majorBidi" w:cstheme="majorBidi"/>
          <w:i/>
          <w:iCs/>
          <w:sz w:val="24"/>
          <w:szCs w:val="24"/>
        </w:rPr>
        <w:t>Perlindungan Saksi &amp; Korban dalam Sistem Perasdilan Pidana</w:t>
      </w:r>
      <w:r w:rsidRPr="00D30607">
        <w:rPr>
          <w:rFonts w:asciiTheme="majorBidi" w:hAnsiTheme="majorBidi" w:cstheme="majorBidi"/>
          <w:sz w:val="24"/>
          <w:szCs w:val="24"/>
        </w:rPr>
        <w:t xml:space="preserve"> (Surabaya: Putra Media Nusantara, 2010</w:t>
      </w:r>
    </w:p>
    <w:p w:rsidR="002A763E" w:rsidRDefault="002A763E" w:rsidP="00A8780A">
      <w:pPr>
        <w:pStyle w:val="FootnoteText"/>
        <w:spacing w:before="120"/>
        <w:ind w:left="709" w:hanging="709"/>
        <w:rPr>
          <w:rFonts w:asciiTheme="majorBidi" w:hAnsiTheme="majorBidi" w:cstheme="majorBidi"/>
          <w:sz w:val="24"/>
          <w:szCs w:val="24"/>
        </w:rPr>
      </w:pPr>
      <w:r w:rsidRPr="00D30607">
        <w:rPr>
          <w:rFonts w:asciiTheme="majorBidi" w:hAnsiTheme="majorBidi" w:cstheme="majorBidi"/>
          <w:sz w:val="24"/>
          <w:szCs w:val="24"/>
        </w:rPr>
        <w:t>Muhammad</w:t>
      </w:r>
      <w:r>
        <w:rPr>
          <w:rFonts w:asciiTheme="majorBidi" w:hAnsiTheme="majorBidi" w:cstheme="majorBidi"/>
          <w:sz w:val="24"/>
          <w:szCs w:val="24"/>
        </w:rPr>
        <w:t xml:space="preserve">, </w:t>
      </w:r>
      <w:r w:rsidRPr="00D30607">
        <w:rPr>
          <w:rFonts w:asciiTheme="majorBidi" w:hAnsiTheme="majorBidi" w:cstheme="majorBidi"/>
          <w:sz w:val="24"/>
          <w:szCs w:val="24"/>
        </w:rPr>
        <w:t xml:space="preserve"> Ahsin Sakho, dkk., </w:t>
      </w:r>
      <w:r>
        <w:rPr>
          <w:rFonts w:asciiTheme="majorBidi" w:hAnsiTheme="majorBidi" w:cstheme="majorBidi"/>
          <w:sz w:val="24"/>
          <w:szCs w:val="24"/>
        </w:rPr>
        <w:t>(</w:t>
      </w:r>
      <w:r w:rsidRPr="00D30607">
        <w:rPr>
          <w:rFonts w:asciiTheme="majorBidi" w:hAnsiTheme="majorBidi" w:cstheme="majorBidi"/>
          <w:sz w:val="24"/>
          <w:szCs w:val="24"/>
        </w:rPr>
        <w:t>Ed</w:t>
      </w:r>
      <w:r>
        <w:rPr>
          <w:rFonts w:asciiTheme="majorBidi" w:hAnsiTheme="majorBidi" w:cstheme="majorBidi"/>
          <w:sz w:val="24"/>
          <w:szCs w:val="24"/>
        </w:rPr>
        <w:t>)</w:t>
      </w:r>
      <w:r w:rsidRPr="00D30607">
        <w:rPr>
          <w:rFonts w:asciiTheme="majorBidi" w:hAnsiTheme="majorBidi" w:cstheme="majorBidi"/>
          <w:sz w:val="24"/>
          <w:szCs w:val="24"/>
        </w:rPr>
        <w:t xml:space="preserve">., </w:t>
      </w:r>
      <w:r w:rsidRPr="00D30607">
        <w:rPr>
          <w:rFonts w:asciiTheme="majorBidi" w:hAnsiTheme="majorBidi" w:cstheme="majorBidi"/>
          <w:i/>
          <w:iCs/>
          <w:sz w:val="24"/>
          <w:szCs w:val="24"/>
        </w:rPr>
        <w:t>Ensiklopedi Hukum Pidana Islam,</w:t>
      </w:r>
      <w:r w:rsidRPr="00D30607">
        <w:rPr>
          <w:rFonts w:asciiTheme="majorBidi" w:hAnsiTheme="majorBidi" w:cstheme="majorBidi"/>
          <w:sz w:val="24"/>
          <w:szCs w:val="24"/>
        </w:rPr>
        <w:t xml:space="preserve"> Jilid III</w:t>
      </w:r>
    </w:p>
    <w:p w:rsidR="002A763E" w:rsidRDefault="002A763E" w:rsidP="00A8780A">
      <w:pPr>
        <w:pStyle w:val="FootnoteText"/>
        <w:spacing w:before="120"/>
        <w:ind w:left="709" w:hanging="709"/>
        <w:jc w:val="both"/>
        <w:rPr>
          <w:rFonts w:asciiTheme="majorBidi" w:hAnsiTheme="majorBidi" w:cstheme="majorBidi"/>
          <w:color w:val="000000"/>
          <w:sz w:val="24"/>
          <w:szCs w:val="24"/>
        </w:rPr>
      </w:pPr>
      <w:r>
        <w:rPr>
          <w:rFonts w:asciiTheme="majorBidi" w:hAnsiTheme="majorBidi" w:cstheme="majorBidi"/>
          <w:color w:val="000000"/>
          <w:sz w:val="24"/>
          <w:szCs w:val="24"/>
        </w:rPr>
        <w:lastRenderedPageBreak/>
        <w:t xml:space="preserve">Raharjo, </w:t>
      </w:r>
      <w:r w:rsidRPr="00D30607">
        <w:rPr>
          <w:rFonts w:asciiTheme="majorBidi" w:hAnsiTheme="majorBidi" w:cstheme="majorBidi"/>
          <w:color w:val="000000"/>
          <w:sz w:val="24"/>
          <w:szCs w:val="24"/>
        </w:rPr>
        <w:t>Satjipto</w:t>
      </w:r>
      <w:r>
        <w:rPr>
          <w:rFonts w:asciiTheme="majorBidi" w:hAnsiTheme="majorBidi" w:cstheme="majorBidi"/>
          <w:color w:val="000000"/>
          <w:sz w:val="24"/>
          <w:szCs w:val="24"/>
        </w:rPr>
        <w:t>.</w:t>
      </w:r>
      <w:r w:rsidRPr="00D30607">
        <w:rPr>
          <w:rFonts w:asciiTheme="majorBidi" w:hAnsiTheme="majorBidi" w:cstheme="majorBidi"/>
          <w:color w:val="000000"/>
          <w:sz w:val="24"/>
          <w:szCs w:val="24"/>
        </w:rPr>
        <w:t xml:space="preserve"> </w:t>
      </w:r>
      <w:r w:rsidRPr="00D30607">
        <w:rPr>
          <w:rFonts w:asciiTheme="majorBidi" w:hAnsiTheme="majorBidi" w:cstheme="majorBidi"/>
          <w:i/>
          <w:iCs/>
          <w:color w:val="000000"/>
          <w:sz w:val="24"/>
          <w:szCs w:val="24"/>
        </w:rPr>
        <w:t>Biarkan Hukum Mengalir: Catatan Kritis tentang Pergulatan Manusia dengan Hukum</w:t>
      </w:r>
      <w:r w:rsidRPr="00D30607">
        <w:rPr>
          <w:rFonts w:asciiTheme="majorBidi" w:hAnsiTheme="majorBidi" w:cstheme="majorBidi"/>
          <w:color w:val="000000"/>
          <w:sz w:val="24"/>
          <w:szCs w:val="24"/>
        </w:rPr>
        <w:t xml:space="preserve"> (Jakarta: Kompas Media Utama, 2007 </w:t>
      </w:r>
    </w:p>
    <w:p w:rsidR="002A763E" w:rsidRPr="005E5E5A" w:rsidRDefault="002A763E" w:rsidP="00A8780A">
      <w:pPr>
        <w:pStyle w:val="FootnoteText"/>
        <w:spacing w:before="120"/>
        <w:ind w:left="709" w:hanging="709"/>
        <w:jc w:val="both"/>
        <w:rPr>
          <w:rFonts w:asciiTheme="majorBidi" w:hAnsiTheme="majorBidi" w:cstheme="majorBidi"/>
          <w:sz w:val="24"/>
          <w:szCs w:val="24"/>
        </w:rPr>
      </w:pPr>
      <w:r w:rsidRPr="00D30607">
        <w:rPr>
          <w:rFonts w:asciiTheme="majorBidi" w:hAnsiTheme="majorBidi" w:cstheme="majorBidi"/>
          <w:color w:val="000000"/>
          <w:sz w:val="24"/>
          <w:szCs w:val="24"/>
        </w:rPr>
        <w:t xml:space="preserve">Runtung, </w:t>
      </w:r>
      <w:r w:rsidRPr="00D30607">
        <w:rPr>
          <w:rFonts w:asciiTheme="majorBidi" w:hAnsiTheme="majorBidi" w:cstheme="majorBidi"/>
          <w:i/>
          <w:iCs/>
          <w:color w:val="000000"/>
          <w:sz w:val="24"/>
          <w:szCs w:val="24"/>
        </w:rPr>
        <w:t>”Pemberdayaan Mediasi Sebagai Alternatif Penyelesaian Sengketa di Indonesia”</w:t>
      </w:r>
      <w:r w:rsidRPr="00D30607">
        <w:rPr>
          <w:rFonts w:asciiTheme="majorBidi" w:hAnsiTheme="majorBidi" w:cstheme="majorBidi"/>
          <w:color w:val="000000"/>
          <w:sz w:val="24"/>
          <w:szCs w:val="24"/>
        </w:rPr>
        <w:t xml:space="preserve">, (Naskah Pidato Pengukuhan Jabatan Guru Besar Tetap dalam Bidang Ilmu Hukum Adat pada Fakultas Hukum Universitas Sumatera Utara, Kampus USU, 1 April 2006 </w:t>
      </w:r>
    </w:p>
    <w:p w:rsidR="002A763E" w:rsidRPr="00D30607" w:rsidRDefault="002A763E" w:rsidP="00A8780A">
      <w:pPr>
        <w:pStyle w:val="FootnoteText"/>
        <w:spacing w:before="120"/>
        <w:ind w:left="709" w:hanging="709"/>
        <w:jc w:val="both"/>
        <w:rPr>
          <w:rFonts w:asciiTheme="majorBidi" w:hAnsiTheme="majorBidi" w:cstheme="majorBidi"/>
          <w:sz w:val="24"/>
          <w:szCs w:val="24"/>
        </w:rPr>
      </w:pPr>
      <w:r>
        <w:rPr>
          <w:rFonts w:asciiTheme="majorBidi" w:hAnsiTheme="majorBidi" w:cstheme="majorBidi"/>
          <w:sz w:val="24"/>
          <w:szCs w:val="24"/>
        </w:rPr>
        <w:t xml:space="preserve">Santoso, </w:t>
      </w:r>
      <w:r w:rsidRPr="00D30607">
        <w:rPr>
          <w:rFonts w:asciiTheme="majorBidi" w:hAnsiTheme="majorBidi" w:cstheme="majorBidi"/>
          <w:sz w:val="24"/>
          <w:szCs w:val="24"/>
        </w:rPr>
        <w:t>Topo</w:t>
      </w:r>
      <w:r>
        <w:rPr>
          <w:rFonts w:asciiTheme="majorBidi" w:hAnsiTheme="majorBidi" w:cstheme="majorBidi"/>
          <w:sz w:val="24"/>
          <w:szCs w:val="24"/>
        </w:rPr>
        <w:t>.</w:t>
      </w:r>
      <w:r w:rsidRPr="00D30607">
        <w:rPr>
          <w:rFonts w:asciiTheme="majorBidi" w:hAnsiTheme="majorBidi" w:cstheme="majorBidi"/>
          <w:sz w:val="24"/>
          <w:szCs w:val="24"/>
        </w:rPr>
        <w:t xml:space="preserve"> </w:t>
      </w:r>
      <w:r w:rsidRPr="00D30607">
        <w:rPr>
          <w:rFonts w:asciiTheme="majorBidi" w:hAnsiTheme="majorBidi" w:cstheme="majorBidi"/>
          <w:i/>
          <w:iCs/>
          <w:sz w:val="24"/>
          <w:szCs w:val="24"/>
        </w:rPr>
        <w:t>Membumikan Hukum Pidana Islam</w:t>
      </w:r>
      <w:r w:rsidRPr="00D30607">
        <w:rPr>
          <w:rFonts w:asciiTheme="majorBidi" w:hAnsiTheme="majorBidi" w:cstheme="majorBidi"/>
          <w:sz w:val="24"/>
          <w:szCs w:val="24"/>
        </w:rPr>
        <w:t>,</w:t>
      </w:r>
      <w:r w:rsidRPr="00D30607">
        <w:rPr>
          <w:rFonts w:asciiTheme="majorBidi" w:hAnsiTheme="majorBidi" w:cstheme="majorBidi"/>
          <w:i/>
          <w:iCs/>
          <w:sz w:val="24"/>
          <w:szCs w:val="24"/>
        </w:rPr>
        <w:t xml:space="preserve"> Penegakan Syariat dalam bentuk Wacana dan Agenda</w:t>
      </w:r>
      <w:r w:rsidRPr="00D30607">
        <w:rPr>
          <w:rFonts w:asciiTheme="majorBidi" w:hAnsiTheme="majorBidi" w:cstheme="majorBidi"/>
          <w:sz w:val="24"/>
          <w:szCs w:val="24"/>
        </w:rPr>
        <w:t xml:space="preserve"> (Jakarta: Gema Insani, 2003</w:t>
      </w:r>
    </w:p>
    <w:p w:rsidR="002A763E" w:rsidRPr="00D30607" w:rsidRDefault="002A763E" w:rsidP="00D30607">
      <w:pPr>
        <w:pStyle w:val="FootnoteText"/>
        <w:spacing w:before="120"/>
        <w:rPr>
          <w:rFonts w:asciiTheme="majorBidi" w:hAnsiTheme="majorBidi" w:cstheme="majorBidi"/>
          <w:sz w:val="24"/>
          <w:szCs w:val="24"/>
        </w:rPr>
      </w:pPr>
      <w:r w:rsidRPr="00D30607">
        <w:rPr>
          <w:rFonts w:asciiTheme="majorBidi" w:hAnsiTheme="majorBidi" w:cstheme="majorBidi"/>
          <w:sz w:val="24"/>
          <w:szCs w:val="24"/>
        </w:rPr>
        <w:t xml:space="preserve">Sayid Sabiq, </w:t>
      </w:r>
      <w:r w:rsidRPr="00D30607">
        <w:rPr>
          <w:rFonts w:asciiTheme="majorBidi" w:hAnsiTheme="majorBidi" w:cstheme="majorBidi"/>
          <w:i/>
          <w:iCs/>
          <w:sz w:val="24"/>
          <w:szCs w:val="24"/>
        </w:rPr>
        <w:t>Fiqh Sunnah,</w:t>
      </w:r>
      <w:r>
        <w:rPr>
          <w:rFonts w:asciiTheme="majorBidi" w:hAnsiTheme="majorBidi" w:cstheme="majorBidi"/>
          <w:sz w:val="24"/>
          <w:szCs w:val="24"/>
        </w:rPr>
        <w:t xml:space="preserve"> Juz II</w:t>
      </w:r>
    </w:p>
    <w:p w:rsidR="002A763E" w:rsidRPr="00D30607" w:rsidRDefault="002A763E" w:rsidP="002A763E">
      <w:pPr>
        <w:pStyle w:val="FootnoteText"/>
        <w:spacing w:before="120"/>
        <w:ind w:left="709" w:hanging="709"/>
        <w:jc w:val="both"/>
        <w:rPr>
          <w:rFonts w:asciiTheme="majorBidi" w:hAnsiTheme="majorBidi" w:cstheme="majorBidi"/>
          <w:sz w:val="24"/>
          <w:szCs w:val="24"/>
        </w:rPr>
      </w:pPr>
      <w:r w:rsidRPr="00D30607">
        <w:rPr>
          <w:rFonts w:asciiTheme="majorBidi" w:hAnsiTheme="majorBidi" w:cstheme="majorBidi"/>
          <w:sz w:val="24"/>
          <w:szCs w:val="24"/>
        </w:rPr>
        <w:t xml:space="preserve">Sayid Sabiq, </w:t>
      </w:r>
      <w:r w:rsidRPr="00D30607">
        <w:rPr>
          <w:rFonts w:asciiTheme="majorBidi" w:hAnsiTheme="majorBidi" w:cstheme="majorBidi"/>
          <w:i/>
          <w:iCs/>
          <w:sz w:val="24"/>
          <w:szCs w:val="24"/>
        </w:rPr>
        <w:t>Fiqh Sunnah,</w:t>
      </w:r>
      <w:r w:rsidRPr="00D30607">
        <w:rPr>
          <w:rFonts w:asciiTheme="majorBidi" w:hAnsiTheme="majorBidi" w:cstheme="majorBidi"/>
          <w:sz w:val="24"/>
          <w:szCs w:val="24"/>
        </w:rPr>
        <w:t xml:space="preserve"> terj. H. A. Ali, </w:t>
      </w:r>
      <w:r w:rsidRPr="00D30607">
        <w:rPr>
          <w:rFonts w:asciiTheme="majorBidi" w:hAnsiTheme="majorBidi" w:cstheme="majorBidi"/>
          <w:i/>
          <w:iCs/>
          <w:sz w:val="24"/>
          <w:szCs w:val="24"/>
        </w:rPr>
        <w:t xml:space="preserve">Fikh Sunnah </w:t>
      </w:r>
      <w:r w:rsidRPr="00D30607">
        <w:rPr>
          <w:rFonts w:asciiTheme="majorBidi" w:hAnsiTheme="majorBidi" w:cstheme="majorBidi"/>
          <w:sz w:val="24"/>
          <w:szCs w:val="24"/>
        </w:rPr>
        <w:t>Jilid 10 (Bandung: Pt. Al-Ma’arif, 1987)</w:t>
      </w:r>
    </w:p>
    <w:p w:rsidR="002A763E" w:rsidRPr="00D30607" w:rsidRDefault="002A763E" w:rsidP="00A8780A">
      <w:pPr>
        <w:pStyle w:val="FootnoteText"/>
        <w:spacing w:before="120"/>
        <w:ind w:left="709" w:hanging="709"/>
        <w:jc w:val="both"/>
        <w:rPr>
          <w:rFonts w:asciiTheme="majorBidi" w:hAnsiTheme="majorBidi" w:cstheme="majorBidi"/>
          <w:sz w:val="24"/>
          <w:szCs w:val="24"/>
        </w:rPr>
      </w:pPr>
      <w:r w:rsidRPr="00D30607">
        <w:rPr>
          <w:rFonts w:asciiTheme="majorBidi" w:hAnsiTheme="majorBidi" w:cstheme="majorBidi"/>
          <w:sz w:val="24"/>
          <w:szCs w:val="24"/>
        </w:rPr>
        <w:t>Soerodibroto, R.Soenarto</w:t>
      </w:r>
      <w:r>
        <w:rPr>
          <w:rFonts w:asciiTheme="majorBidi" w:hAnsiTheme="majorBidi" w:cstheme="majorBidi"/>
          <w:sz w:val="24"/>
          <w:szCs w:val="24"/>
        </w:rPr>
        <w:t>.</w:t>
      </w:r>
      <w:r w:rsidRPr="00D30607">
        <w:rPr>
          <w:rFonts w:asciiTheme="majorBidi" w:hAnsiTheme="majorBidi" w:cstheme="majorBidi"/>
          <w:sz w:val="24"/>
          <w:szCs w:val="24"/>
        </w:rPr>
        <w:t xml:space="preserve"> </w:t>
      </w:r>
      <w:r w:rsidRPr="00D30607">
        <w:rPr>
          <w:rFonts w:asciiTheme="majorBidi" w:hAnsiTheme="majorBidi" w:cstheme="majorBidi"/>
          <w:i/>
          <w:iCs/>
          <w:sz w:val="24"/>
          <w:szCs w:val="24"/>
        </w:rPr>
        <w:t>KUHP &amp; KUHAP dilengkapi Yurisprudensi Mahkamah Agung dan Hoge Raad,</w:t>
      </w:r>
      <w:r w:rsidRPr="00D30607">
        <w:rPr>
          <w:rFonts w:asciiTheme="majorBidi" w:hAnsiTheme="majorBidi" w:cstheme="majorBidi"/>
          <w:sz w:val="24"/>
          <w:szCs w:val="24"/>
        </w:rPr>
        <w:t xml:space="preserve"> </w:t>
      </w:r>
    </w:p>
    <w:p w:rsidR="002A763E" w:rsidRPr="00D30607" w:rsidRDefault="002A763E" w:rsidP="00A8780A">
      <w:pPr>
        <w:pStyle w:val="FootnoteText"/>
        <w:spacing w:before="120"/>
        <w:jc w:val="both"/>
        <w:rPr>
          <w:rFonts w:asciiTheme="majorBidi" w:hAnsiTheme="majorBidi" w:cstheme="majorBidi"/>
          <w:sz w:val="24"/>
          <w:szCs w:val="24"/>
        </w:rPr>
      </w:pPr>
      <w:r>
        <w:rPr>
          <w:rFonts w:asciiTheme="majorBidi" w:hAnsiTheme="majorBidi" w:cstheme="majorBidi"/>
          <w:sz w:val="24"/>
          <w:szCs w:val="24"/>
        </w:rPr>
        <w:t xml:space="preserve">Sunarso, </w:t>
      </w:r>
      <w:r w:rsidRPr="00D30607">
        <w:rPr>
          <w:rFonts w:asciiTheme="majorBidi" w:hAnsiTheme="majorBidi" w:cstheme="majorBidi"/>
          <w:sz w:val="24"/>
          <w:szCs w:val="24"/>
        </w:rPr>
        <w:t>Siswanto</w:t>
      </w:r>
      <w:r>
        <w:rPr>
          <w:rFonts w:asciiTheme="majorBidi" w:hAnsiTheme="majorBidi" w:cstheme="majorBidi"/>
          <w:sz w:val="24"/>
          <w:szCs w:val="24"/>
        </w:rPr>
        <w:t>.</w:t>
      </w:r>
      <w:r w:rsidRPr="00D30607">
        <w:rPr>
          <w:rFonts w:asciiTheme="majorBidi" w:hAnsiTheme="majorBidi" w:cstheme="majorBidi"/>
          <w:sz w:val="24"/>
          <w:szCs w:val="24"/>
        </w:rPr>
        <w:t xml:space="preserve"> </w:t>
      </w:r>
      <w:r w:rsidRPr="00D30607">
        <w:rPr>
          <w:rFonts w:asciiTheme="majorBidi" w:hAnsiTheme="majorBidi" w:cstheme="majorBidi"/>
          <w:i/>
          <w:iCs/>
          <w:sz w:val="24"/>
          <w:szCs w:val="24"/>
        </w:rPr>
        <w:t>Viktimologidalam Sistem Peradilan Pidana</w:t>
      </w:r>
    </w:p>
    <w:p w:rsidR="002A763E" w:rsidRPr="005E5E5A" w:rsidRDefault="002A763E" w:rsidP="00A8780A">
      <w:pPr>
        <w:pStyle w:val="FootnoteText"/>
        <w:spacing w:before="120"/>
        <w:ind w:left="709" w:hanging="709"/>
      </w:pPr>
      <w:r>
        <w:rPr>
          <w:rFonts w:asciiTheme="majorBidi" w:hAnsiTheme="majorBidi" w:cstheme="majorBidi"/>
          <w:sz w:val="24"/>
          <w:szCs w:val="24"/>
        </w:rPr>
        <w:t xml:space="preserve">Sunaryo, </w:t>
      </w:r>
      <w:r w:rsidRPr="00D30607">
        <w:rPr>
          <w:rFonts w:asciiTheme="majorBidi" w:hAnsiTheme="majorBidi" w:cstheme="majorBidi"/>
          <w:sz w:val="24"/>
          <w:szCs w:val="24"/>
        </w:rPr>
        <w:t>Sidik</w:t>
      </w:r>
      <w:r>
        <w:rPr>
          <w:rFonts w:asciiTheme="majorBidi" w:hAnsiTheme="majorBidi" w:cstheme="majorBidi"/>
          <w:sz w:val="24"/>
          <w:szCs w:val="24"/>
        </w:rPr>
        <w:t>.</w:t>
      </w:r>
      <w:r w:rsidRPr="00D30607">
        <w:rPr>
          <w:rFonts w:asciiTheme="majorBidi" w:hAnsiTheme="majorBidi" w:cstheme="majorBidi"/>
          <w:sz w:val="24"/>
          <w:szCs w:val="24"/>
        </w:rPr>
        <w:t xml:space="preserve"> </w:t>
      </w:r>
      <w:r w:rsidRPr="00D30607">
        <w:rPr>
          <w:rFonts w:asciiTheme="majorBidi" w:hAnsiTheme="majorBidi" w:cstheme="majorBidi"/>
          <w:i/>
          <w:iCs/>
          <w:sz w:val="24"/>
          <w:szCs w:val="24"/>
        </w:rPr>
        <w:t>Kapita Selekta Sistem Peradilan Pidana</w:t>
      </w:r>
      <w:r w:rsidRPr="00D30607">
        <w:rPr>
          <w:rFonts w:asciiTheme="majorBidi" w:hAnsiTheme="majorBidi" w:cstheme="majorBidi"/>
          <w:sz w:val="24"/>
          <w:szCs w:val="24"/>
        </w:rPr>
        <w:t xml:space="preserve"> (Malang: UMM Press, 2005</w:t>
      </w:r>
    </w:p>
    <w:p w:rsidR="002A763E" w:rsidRPr="00D30607" w:rsidRDefault="002A763E" w:rsidP="00A8780A">
      <w:pPr>
        <w:pStyle w:val="FootnoteText"/>
        <w:spacing w:before="120"/>
        <w:ind w:left="709" w:hanging="709"/>
        <w:jc w:val="both"/>
        <w:rPr>
          <w:rFonts w:asciiTheme="majorBidi" w:hAnsiTheme="majorBidi" w:cstheme="majorBidi"/>
          <w:sz w:val="24"/>
          <w:szCs w:val="24"/>
        </w:rPr>
      </w:pPr>
      <w:r>
        <w:rPr>
          <w:rFonts w:asciiTheme="majorBidi" w:hAnsiTheme="majorBidi" w:cstheme="majorBidi"/>
          <w:sz w:val="24"/>
          <w:szCs w:val="24"/>
        </w:rPr>
        <w:t xml:space="preserve">Waluyo, </w:t>
      </w:r>
      <w:r w:rsidRPr="00D30607">
        <w:rPr>
          <w:rFonts w:asciiTheme="majorBidi" w:hAnsiTheme="majorBidi" w:cstheme="majorBidi"/>
          <w:sz w:val="24"/>
          <w:szCs w:val="24"/>
        </w:rPr>
        <w:t>Bambang</w:t>
      </w:r>
      <w:r>
        <w:rPr>
          <w:rFonts w:asciiTheme="majorBidi" w:hAnsiTheme="majorBidi" w:cstheme="majorBidi"/>
          <w:sz w:val="24"/>
          <w:szCs w:val="24"/>
        </w:rPr>
        <w:t>.</w:t>
      </w:r>
      <w:r w:rsidRPr="00D30607">
        <w:rPr>
          <w:rFonts w:asciiTheme="majorBidi" w:hAnsiTheme="majorBidi" w:cstheme="majorBidi"/>
          <w:sz w:val="24"/>
          <w:szCs w:val="24"/>
        </w:rPr>
        <w:t xml:space="preserve"> </w:t>
      </w:r>
      <w:r w:rsidRPr="00D30607">
        <w:rPr>
          <w:rFonts w:asciiTheme="majorBidi" w:hAnsiTheme="majorBidi" w:cstheme="majorBidi"/>
          <w:i/>
          <w:iCs/>
          <w:sz w:val="24"/>
          <w:szCs w:val="24"/>
        </w:rPr>
        <w:t>Viktimologi Perlindungan Korban &amp; Saksi</w:t>
      </w:r>
      <w:r w:rsidRPr="00D30607">
        <w:rPr>
          <w:rFonts w:asciiTheme="majorBidi" w:hAnsiTheme="majorBidi" w:cstheme="majorBidi"/>
          <w:sz w:val="24"/>
          <w:szCs w:val="24"/>
        </w:rPr>
        <w:t xml:space="preserve"> (Jakarta:Sinar Grafika, 2011</w:t>
      </w:r>
    </w:p>
    <w:p w:rsidR="00D30607" w:rsidRPr="00D30607" w:rsidRDefault="002A763E" w:rsidP="00A8780A">
      <w:pPr>
        <w:pStyle w:val="FootnoteText"/>
        <w:spacing w:before="120"/>
        <w:ind w:left="709" w:hanging="709"/>
        <w:jc w:val="both"/>
        <w:rPr>
          <w:rFonts w:asciiTheme="majorBidi" w:hAnsiTheme="majorBidi" w:cstheme="majorBidi"/>
          <w:sz w:val="24"/>
          <w:szCs w:val="24"/>
        </w:rPr>
      </w:pPr>
      <w:r w:rsidRPr="00D30607">
        <w:rPr>
          <w:rFonts w:asciiTheme="majorBidi" w:hAnsiTheme="majorBidi" w:cstheme="majorBidi"/>
          <w:sz w:val="24"/>
          <w:szCs w:val="24"/>
        </w:rPr>
        <w:t>Yulia</w:t>
      </w:r>
      <w:r>
        <w:rPr>
          <w:rFonts w:asciiTheme="majorBidi" w:hAnsiTheme="majorBidi" w:cstheme="majorBidi"/>
          <w:sz w:val="24"/>
          <w:szCs w:val="24"/>
        </w:rPr>
        <w:t>,</w:t>
      </w:r>
      <w:r w:rsidRPr="00D30607">
        <w:rPr>
          <w:rFonts w:asciiTheme="majorBidi" w:hAnsiTheme="majorBidi" w:cstheme="majorBidi"/>
          <w:sz w:val="24"/>
          <w:szCs w:val="24"/>
        </w:rPr>
        <w:t xml:space="preserve"> Rena </w:t>
      </w:r>
      <w:r w:rsidRPr="00D30607">
        <w:rPr>
          <w:rFonts w:asciiTheme="majorBidi" w:hAnsiTheme="majorBidi" w:cstheme="majorBidi"/>
          <w:i/>
          <w:iCs/>
          <w:sz w:val="24"/>
          <w:szCs w:val="24"/>
        </w:rPr>
        <w:t>Viktimologi, Perlindungan Hukum terhadap korban Kejahatan</w:t>
      </w:r>
      <w:r w:rsidRPr="00D30607">
        <w:rPr>
          <w:rFonts w:asciiTheme="majorBidi" w:hAnsiTheme="majorBidi" w:cstheme="majorBidi"/>
          <w:sz w:val="24"/>
          <w:szCs w:val="24"/>
        </w:rPr>
        <w:t xml:space="preserve"> (Bandunmg: Graha Ilmu, 2010</w:t>
      </w:r>
    </w:p>
    <w:bookmarkEnd w:id="0"/>
    <w:p w:rsidR="00D30607" w:rsidRPr="00D30607" w:rsidRDefault="00D30607">
      <w:pPr>
        <w:rPr>
          <w:rFonts w:asciiTheme="majorBidi" w:hAnsiTheme="majorBidi" w:cstheme="majorBidi"/>
          <w:sz w:val="24"/>
          <w:szCs w:val="24"/>
        </w:rPr>
      </w:pPr>
    </w:p>
    <w:sectPr w:rsidR="00D30607" w:rsidRPr="00D30607" w:rsidSect="007A563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A37" w:rsidRDefault="003D2A37" w:rsidP="007A5638">
      <w:pPr>
        <w:spacing w:after="0" w:line="240" w:lineRule="auto"/>
      </w:pPr>
      <w:r>
        <w:separator/>
      </w:r>
    </w:p>
  </w:endnote>
  <w:endnote w:type="continuationSeparator" w:id="0">
    <w:p w:rsidR="003D2A37" w:rsidRDefault="003D2A37" w:rsidP="007A5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altName w:val="Times New Roman"/>
    <w:charset w:val="00"/>
    <w:family w:val="roman"/>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A37" w:rsidRDefault="003D2A37" w:rsidP="007A5638">
      <w:pPr>
        <w:spacing w:after="0" w:line="240" w:lineRule="auto"/>
      </w:pPr>
      <w:r>
        <w:separator/>
      </w:r>
    </w:p>
  </w:footnote>
  <w:footnote w:type="continuationSeparator" w:id="0">
    <w:p w:rsidR="003D2A37" w:rsidRDefault="003D2A37" w:rsidP="007A5638">
      <w:pPr>
        <w:spacing w:after="0" w:line="240" w:lineRule="auto"/>
      </w:pPr>
      <w:r>
        <w:continuationSeparator/>
      </w:r>
    </w:p>
  </w:footnote>
  <w:footnote w:id="1">
    <w:p w:rsidR="007A5638" w:rsidRPr="008626AC" w:rsidRDefault="007A5638" w:rsidP="004A33BD">
      <w:pPr>
        <w:pStyle w:val="FootnoteText"/>
        <w:spacing w:before="120"/>
        <w:ind w:firstLine="720"/>
        <w:jc w:val="both"/>
        <w:rPr>
          <w:rFonts w:asciiTheme="majorBidi" w:hAnsiTheme="majorBidi" w:cstheme="majorBidi"/>
        </w:rPr>
      </w:pPr>
      <w:r w:rsidRPr="008626AC">
        <w:rPr>
          <w:rStyle w:val="FootnoteReference"/>
          <w:rFonts w:asciiTheme="majorBidi" w:hAnsiTheme="majorBidi" w:cstheme="majorBidi"/>
        </w:rPr>
        <w:footnoteRef/>
      </w:r>
      <w:r>
        <w:rPr>
          <w:rFonts w:asciiTheme="majorBidi" w:hAnsiTheme="majorBidi" w:cstheme="majorBidi"/>
        </w:rPr>
        <w:t>Kementerian Agama RI.,</w:t>
      </w:r>
      <w:r w:rsidRPr="006E4921">
        <w:rPr>
          <w:rFonts w:asciiTheme="majorBidi" w:hAnsiTheme="majorBidi" w:cstheme="majorBidi"/>
          <w:color w:val="FF0000"/>
        </w:rPr>
        <w:t xml:space="preserve"> </w:t>
      </w:r>
      <w:r w:rsidRPr="00C417B2">
        <w:rPr>
          <w:rFonts w:asciiTheme="majorBidi" w:hAnsiTheme="majorBidi" w:cstheme="majorBidi"/>
          <w:i/>
          <w:iCs/>
        </w:rPr>
        <w:t>Al-Qur’an dan Terjemahnya,</w:t>
      </w:r>
      <w:r w:rsidRPr="00C417B2">
        <w:rPr>
          <w:rFonts w:asciiTheme="majorBidi" w:hAnsiTheme="majorBidi" w:cstheme="majorBidi"/>
        </w:rPr>
        <w:t xml:space="preserve"> </w:t>
      </w:r>
      <w:r w:rsidR="00493EBD">
        <w:rPr>
          <w:rFonts w:asciiTheme="majorBidi" w:hAnsiTheme="majorBidi" w:cstheme="majorBidi"/>
        </w:rPr>
        <w:t xml:space="preserve">(Bandung; Syamil Qur’an, 2012), </w:t>
      </w:r>
      <w:r w:rsidRPr="00C417B2">
        <w:rPr>
          <w:rFonts w:asciiTheme="majorBidi" w:hAnsiTheme="majorBidi" w:cstheme="majorBidi"/>
        </w:rPr>
        <w:t xml:space="preserve">h. </w:t>
      </w:r>
      <w:r>
        <w:rPr>
          <w:rFonts w:asciiTheme="majorBidi" w:hAnsiTheme="majorBidi" w:cstheme="majorBidi"/>
        </w:rPr>
        <w:t>93</w:t>
      </w:r>
      <w:r w:rsidRPr="008626AC">
        <w:rPr>
          <w:rFonts w:asciiTheme="majorBidi" w:hAnsiTheme="majorBidi" w:cstheme="majorBidi"/>
        </w:rPr>
        <w:t xml:space="preserve"> </w:t>
      </w:r>
    </w:p>
  </w:footnote>
  <w:footnote w:id="2">
    <w:p w:rsidR="007A5638" w:rsidRPr="00240B4F" w:rsidRDefault="007A5638" w:rsidP="004A33BD">
      <w:pPr>
        <w:pStyle w:val="FootnoteText"/>
        <w:spacing w:before="120"/>
        <w:rPr>
          <w:rFonts w:asciiTheme="majorBidi" w:hAnsiTheme="majorBidi" w:cstheme="majorBidi"/>
        </w:rPr>
      </w:pPr>
      <w:r>
        <w:rPr>
          <w:rFonts w:asciiTheme="majorBidi" w:hAnsiTheme="majorBidi" w:cstheme="majorBidi"/>
        </w:rPr>
        <w:tab/>
      </w:r>
      <w:r w:rsidRPr="00240B4F">
        <w:rPr>
          <w:rStyle w:val="FootnoteReference"/>
          <w:rFonts w:asciiTheme="majorBidi" w:hAnsiTheme="majorBidi" w:cstheme="majorBidi"/>
        </w:rPr>
        <w:footnoteRef/>
      </w:r>
      <w:r>
        <w:rPr>
          <w:rFonts w:asciiTheme="majorBidi" w:hAnsiTheme="majorBidi" w:cstheme="majorBidi"/>
        </w:rPr>
        <w:t>Ahmad bin Syu’aib bin Abd al-Rahm</w:t>
      </w:r>
      <w:r w:rsidRPr="00FE1405">
        <w:rPr>
          <w:rFonts w:asciiTheme="majorBidi" w:hAnsiTheme="majorBidi" w:cstheme="majorBidi"/>
        </w:rPr>
        <w:t>ā</w:t>
      </w:r>
      <w:r>
        <w:rPr>
          <w:rFonts w:asciiTheme="majorBidi" w:hAnsiTheme="majorBidi" w:cstheme="majorBidi"/>
        </w:rPr>
        <w:t>n al-Nasa</w:t>
      </w:r>
      <w:r w:rsidRPr="00FE1405">
        <w:rPr>
          <w:rFonts w:asciiTheme="majorBidi" w:hAnsiTheme="majorBidi" w:cstheme="majorBidi"/>
        </w:rPr>
        <w:t>î</w:t>
      </w:r>
      <w:r>
        <w:rPr>
          <w:rFonts w:asciiTheme="majorBidi" w:hAnsiTheme="majorBidi" w:cstheme="majorBidi"/>
        </w:rPr>
        <w:t xml:space="preserve">, </w:t>
      </w:r>
      <w:r w:rsidRPr="00FE1405">
        <w:rPr>
          <w:rFonts w:asciiTheme="majorBidi" w:hAnsiTheme="majorBidi" w:cstheme="majorBidi"/>
          <w:i/>
          <w:iCs/>
        </w:rPr>
        <w:t>Sunan al-Nasaî al-Kubrā,</w:t>
      </w:r>
      <w:r>
        <w:rPr>
          <w:rFonts w:asciiTheme="majorBidi" w:hAnsiTheme="majorBidi" w:cstheme="majorBidi"/>
        </w:rPr>
        <w:t xml:space="preserve"> Juz II, h. 245</w:t>
      </w:r>
    </w:p>
  </w:footnote>
  <w:footnote w:id="3">
    <w:p w:rsidR="007A5638" w:rsidRDefault="007A5638" w:rsidP="00C87B96">
      <w:pPr>
        <w:pStyle w:val="FootnoteText"/>
        <w:spacing w:before="120"/>
      </w:pPr>
      <w:r>
        <w:rPr>
          <w:rFonts w:asciiTheme="majorBidi" w:hAnsiTheme="majorBidi" w:cstheme="majorBidi"/>
        </w:rPr>
        <w:tab/>
      </w:r>
      <w:r>
        <w:rPr>
          <w:rStyle w:val="FootnoteReference"/>
        </w:rPr>
        <w:footnoteRef/>
      </w:r>
      <w:r w:rsidR="00C87B96">
        <w:rPr>
          <w:rFonts w:asciiTheme="majorBidi" w:hAnsiTheme="majorBidi" w:cstheme="majorBidi"/>
          <w:lang w:val="en-US"/>
        </w:rPr>
        <w:t>Muhammad bin Ismail a</w:t>
      </w:r>
      <w:r w:rsidRPr="008626AC">
        <w:rPr>
          <w:rFonts w:asciiTheme="majorBidi" w:hAnsiTheme="majorBidi" w:cstheme="majorBidi"/>
        </w:rPr>
        <w:t xml:space="preserve">l-Kahlani, </w:t>
      </w:r>
      <w:r w:rsidRPr="008626AC">
        <w:rPr>
          <w:rFonts w:asciiTheme="majorBidi" w:hAnsiTheme="majorBidi" w:cstheme="majorBidi"/>
          <w:i/>
          <w:iCs/>
        </w:rPr>
        <w:t>Subul A</w:t>
      </w:r>
      <w:r w:rsidR="00544982">
        <w:rPr>
          <w:rFonts w:asciiTheme="majorBidi" w:hAnsiTheme="majorBidi" w:cstheme="majorBidi"/>
          <w:i/>
          <w:iCs/>
          <w:lang w:val="en-US"/>
        </w:rPr>
        <w:t>l</w:t>
      </w:r>
      <w:r w:rsidRPr="008626AC">
        <w:rPr>
          <w:rFonts w:asciiTheme="majorBidi" w:hAnsiTheme="majorBidi" w:cstheme="majorBidi"/>
          <w:i/>
          <w:iCs/>
        </w:rPr>
        <w:t>-sal</w:t>
      </w:r>
      <w:r w:rsidRPr="00A461A5">
        <w:rPr>
          <w:rFonts w:asciiTheme="majorBidi" w:hAnsiTheme="majorBidi" w:cstheme="majorBidi"/>
          <w:i/>
          <w:iCs/>
        </w:rPr>
        <w:t>ā</w:t>
      </w:r>
      <w:r w:rsidR="00C87B96">
        <w:rPr>
          <w:rFonts w:asciiTheme="majorBidi" w:hAnsiTheme="majorBidi" w:cstheme="majorBidi"/>
          <w:i/>
          <w:iCs/>
          <w:lang w:val="en-US"/>
        </w:rPr>
        <w:t>m (Mesir: Matba’ah Mustafa al-Babiy a-Halaby, 1960)</w:t>
      </w:r>
      <w:r w:rsidRPr="008626AC">
        <w:rPr>
          <w:rFonts w:asciiTheme="majorBidi" w:hAnsiTheme="majorBidi" w:cstheme="majorBidi"/>
          <w:i/>
          <w:iCs/>
        </w:rPr>
        <w:t>, h. 243-244</w:t>
      </w:r>
      <w:r>
        <w:t xml:space="preserve"> </w:t>
      </w:r>
    </w:p>
  </w:footnote>
  <w:footnote w:id="4">
    <w:p w:rsidR="007A5638" w:rsidRPr="00C87B96" w:rsidRDefault="00C87B96" w:rsidP="004A33BD">
      <w:pPr>
        <w:pStyle w:val="FootnoteText"/>
        <w:spacing w:before="120"/>
        <w:ind w:firstLine="720"/>
        <w:jc w:val="both"/>
        <w:rPr>
          <w:rFonts w:asciiTheme="majorBidi" w:hAnsiTheme="majorBidi" w:cstheme="majorBidi"/>
          <w:lang w:val="en-US"/>
        </w:rPr>
      </w:pPr>
      <w:r>
        <w:rPr>
          <w:rStyle w:val="FootnoteReference"/>
        </w:rPr>
        <w:footnoteRef/>
      </w:r>
      <w:r w:rsidR="007A5638" w:rsidRPr="008626AC">
        <w:rPr>
          <w:rStyle w:val="FootnoteReference"/>
          <w:rFonts w:asciiTheme="majorBidi" w:hAnsiTheme="majorBidi" w:cstheme="majorBidi"/>
        </w:rPr>
        <w:footnoteRef/>
      </w:r>
      <w:r w:rsidR="007A5638" w:rsidRPr="008626AC">
        <w:rPr>
          <w:rFonts w:asciiTheme="majorBidi" w:hAnsiTheme="majorBidi" w:cstheme="majorBidi"/>
        </w:rPr>
        <w:t xml:space="preserve">H.A. Djazuli, </w:t>
      </w:r>
      <w:r w:rsidR="007A5638" w:rsidRPr="008626AC">
        <w:rPr>
          <w:rFonts w:asciiTheme="majorBidi" w:hAnsiTheme="majorBidi" w:cstheme="majorBidi"/>
          <w:i/>
          <w:iCs/>
        </w:rPr>
        <w:t xml:space="preserve">Fiqh Jinyah (Upaya Menanggulangi Kejahatan dalam Islam), </w:t>
      </w:r>
      <w:r w:rsidR="007A5638" w:rsidRPr="008626AC">
        <w:rPr>
          <w:rFonts w:asciiTheme="majorBidi" w:hAnsiTheme="majorBidi" w:cstheme="majorBidi"/>
        </w:rPr>
        <w:t>h. 156</w:t>
      </w:r>
    </w:p>
  </w:footnote>
  <w:footnote w:id="5">
    <w:p w:rsidR="007A5638" w:rsidRPr="00CE769A" w:rsidRDefault="007A5638" w:rsidP="004A33BD">
      <w:pPr>
        <w:pStyle w:val="ListParagraph"/>
        <w:autoSpaceDE w:val="0"/>
        <w:autoSpaceDN w:val="0"/>
        <w:adjustRightInd w:val="0"/>
        <w:spacing w:before="120" w:after="0" w:line="240" w:lineRule="auto"/>
        <w:ind w:left="0" w:firstLine="709"/>
        <w:jc w:val="both"/>
        <w:rPr>
          <w:rFonts w:asciiTheme="majorBidi" w:hAnsiTheme="majorBidi" w:cstheme="majorBidi"/>
          <w:color w:val="000000"/>
          <w:sz w:val="20"/>
          <w:szCs w:val="20"/>
          <w:rtl/>
        </w:rPr>
      </w:pPr>
      <w:r w:rsidRPr="00CE769A">
        <w:rPr>
          <w:rStyle w:val="FootnoteReference"/>
          <w:rFonts w:asciiTheme="majorBidi" w:hAnsiTheme="majorBidi" w:cstheme="majorBidi"/>
          <w:sz w:val="20"/>
          <w:szCs w:val="20"/>
        </w:rPr>
        <w:footnoteRef/>
      </w:r>
      <w:r>
        <w:rPr>
          <w:rFonts w:asciiTheme="majorBidi" w:hAnsiTheme="majorBidi" w:cstheme="majorBidi"/>
          <w:color w:val="000000"/>
          <w:sz w:val="20"/>
          <w:szCs w:val="20"/>
        </w:rPr>
        <w:t>Abu Bakr Abd’ al-Razz</w:t>
      </w:r>
      <w:r w:rsidRPr="00FE737F">
        <w:rPr>
          <w:rFonts w:asciiTheme="majorBidi" w:hAnsiTheme="majorBidi" w:cstheme="majorBidi"/>
          <w:color w:val="000000"/>
          <w:sz w:val="20"/>
          <w:szCs w:val="20"/>
        </w:rPr>
        <w:t>ā</w:t>
      </w:r>
      <w:r>
        <w:rPr>
          <w:rFonts w:asciiTheme="majorBidi" w:hAnsiTheme="majorBidi" w:cstheme="majorBidi"/>
          <w:color w:val="000000"/>
          <w:sz w:val="20"/>
          <w:szCs w:val="20"/>
        </w:rPr>
        <w:t>q bin Hamm</w:t>
      </w:r>
      <w:r w:rsidRPr="00FE737F">
        <w:rPr>
          <w:rFonts w:asciiTheme="majorBidi" w:hAnsiTheme="majorBidi" w:cstheme="majorBidi"/>
          <w:color w:val="000000"/>
          <w:sz w:val="20"/>
          <w:szCs w:val="20"/>
        </w:rPr>
        <w:t>ā</w:t>
      </w:r>
      <w:r>
        <w:rPr>
          <w:rFonts w:asciiTheme="majorBidi" w:hAnsiTheme="majorBidi" w:cstheme="majorBidi"/>
          <w:color w:val="000000"/>
          <w:sz w:val="20"/>
          <w:szCs w:val="20"/>
        </w:rPr>
        <w:t>m al-Sana’</w:t>
      </w:r>
      <w:r w:rsidRPr="00FE737F">
        <w:rPr>
          <w:rFonts w:asciiTheme="majorBidi" w:hAnsiTheme="majorBidi" w:cstheme="majorBidi"/>
          <w:color w:val="000000"/>
          <w:sz w:val="20"/>
          <w:szCs w:val="20"/>
        </w:rPr>
        <w:t>ā</w:t>
      </w:r>
      <w:r>
        <w:rPr>
          <w:rFonts w:asciiTheme="majorBidi" w:hAnsiTheme="majorBidi" w:cstheme="majorBidi"/>
          <w:color w:val="000000"/>
          <w:sz w:val="20"/>
          <w:szCs w:val="20"/>
        </w:rPr>
        <w:t>ni</w:t>
      </w:r>
      <w:r w:rsidRPr="00CE769A">
        <w:rPr>
          <w:rFonts w:asciiTheme="majorBidi" w:hAnsiTheme="majorBidi" w:cstheme="majorBidi"/>
          <w:color w:val="000000"/>
          <w:sz w:val="20"/>
          <w:szCs w:val="20"/>
        </w:rPr>
        <w:t xml:space="preserve">, </w:t>
      </w:r>
      <w:r>
        <w:rPr>
          <w:rFonts w:asciiTheme="majorBidi" w:hAnsiTheme="majorBidi" w:cstheme="majorBidi"/>
          <w:i/>
          <w:iCs/>
          <w:color w:val="000000"/>
          <w:sz w:val="20"/>
          <w:szCs w:val="20"/>
        </w:rPr>
        <w:t>Musnaf Abd’ al-Razz</w:t>
      </w:r>
      <w:r w:rsidRPr="00FE737F">
        <w:rPr>
          <w:rFonts w:asciiTheme="majorBidi" w:hAnsiTheme="majorBidi" w:cstheme="majorBidi"/>
          <w:i/>
          <w:iCs/>
          <w:color w:val="000000"/>
          <w:sz w:val="20"/>
          <w:szCs w:val="20"/>
        </w:rPr>
        <w:t>ā</w:t>
      </w:r>
      <w:r w:rsidRPr="00CE769A">
        <w:rPr>
          <w:rFonts w:asciiTheme="majorBidi" w:hAnsiTheme="majorBidi" w:cstheme="majorBidi"/>
          <w:i/>
          <w:iCs/>
          <w:color w:val="000000"/>
          <w:sz w:val="20"/>
          <w:szCs w:val="20"/>
        </w:rPr>
        <w:t xml:space="preserve">q, </w:t>
      </w:r>
      <w:r w:rsidRPr="00CE769A">
        <w:rPr>
          <w:rFonts w:asciiTheme="majorBidi" w:hAnsiTheme="majorBidi" w:cstheme="majorBidi"/>
          <w:color w:val="000000"/>
          <w:sz w:val="20"/>
          <w:szCs w:val="20"/>
        </w:rPr>
        <w:t>Juz 9</w:t>
      </w:r>
      <w:r>
        <w:rPr>
          <w:rFonts w:asciiTheme="majorBidi" w:hAnsiTheme="majorBidi" w:cstheme="majorBidi"/>
          <w:color w:val="000000"/>
          <w:sz w:val="20"/>
          <w:szCs w:val="20"/>
        </w:rPr>
        <w:t>, (</w:t>
      </w:r>
      <w:r w:rsidRPr="00CE769A">
        <w:rPr>
          <w:rFonts w:asciiTheme="majorBidi" w:hAnsiTheme="majorBidi" w:cstheme="majorBidi"/>
          <w:color w:val="000000"/>
          <w:sz w:val="20"/>
          <w:szCs w:val="20"/>
        </w:rPr>
        <w:t>Ce</w:t>
      </w:r>
      <w:r>
        <w:rPr>
          <w:rFonts w:asciiTheme="majorBidi" w:hAnsiTheme="majorBidi" w:cstheme="majorBidi"/>
          <w:color w:val="000000"/>
          <w:sz w:val="20"/>
          <w:szCs w:val="20"/>
        </w:rPr>
        <w:t>t, II, Beirut; al-Maktah al-Isl</w:t>
      </w:r>
      <w:r w:rsidRPr="00FE737F">
        <w:rPr>
          <w:rFonts w:asciiTheme="majorBidi" w:hAnsiTheme="majorBidi" w:cstheme="majorBidi"/>
          <w:color w:val="000000"/>
          <w:sz w:val="20"/>
          <w:szCs w:val="20"/>
        </w:rPr>
        <w:t>ā</w:t>
      </w:r>
      <w:r>
        <w:rPr>
          <w:rFonts w:asciiTheme="majorBidi" w:hAnsiTheme="majorBidi" w:cstheme="majorBidi"/>
          <w:color w:val="000000"/>
          <w:sz w:val="20"/>
          <w:szCs w:val="20"/>
        </w:rPr>
        <w:t>mi</w:t>
      </w:r>
      <w:r w:rsidRPr="00CE769A">
        <w:rPr>
          <w:rFonts w:asciiTheme="majorBidi" w:hAnsiTheme="majorBidi" w:cstheme="majorBidi"/>
          <w:color w:val="000000"/>
          <w:sz w:val="20"/>
          <w:szCs w:val="20"/>
        </w:rPr>
        <w:t>, 1403</w:t>
      </w:r>
      <w:r>
        <w:rPr>
          <w:rFonts w:asciiTheme="majorBidi" w:hAnsiTheme="majorBidi" w:cstheme="majorBidi"/>
          <w:color w:val="000000"/>
          <w:sz w:val="20"/>
          <w:szCs w:val="20"/>
        </w:rPr>
        <w:t xml:space="preserve"> </w:t>
      </w:r>
      <w:r w:rsidRPr="00CE769A">
        <w:rPr>
          <w:rFonts w:asciiTheme="majorBidi" w:hAnsiTheme="majorBidi" w:cstheme="majorBidi"/>
          <w:color w:val="000000"/>
          <w:sz w:val="20"/>
          <w:szCs w:val="20"/>
        </w:rPr>
        <w:t>H),  h.291</w:t>
      </w:r>
    </w:p>
    <w:p w:rsidR="007A5638" w:rsidRPr="00CE769A" w:rsidRDefault="007A5638" w:rsidP="004A33BD">
      <w:pPr>
        <w:pStyle w:val="FootnoteText"/>
        <w:spacing w:before="120"/>
        <w:rPr>
          <w:rFonts w:asciiTheme="majorBidi" w:hAnsiTheme="majorBidi" w:cstheme="majorBidi"/>
        </w:rPr>
      </w:pPr>
    </w:p>
  </w:footnote>
  <w:footnote w:id="6">
    <w:p w:rsidR="007A5638" w:rsidRPr="008626AC" w:rsidRDefault="007A5638" w:rsidP="002157CE">
      <w:pPr>
        <w:pStyle w:val="FootnoteText"/>
        <w:spacing w:before="120"/>
        <w:ind w:firstLine="720"/>
        <w:jc w:val="both"/>
        <w:rPr>
          <w:rFonts w:asciiTheme="majorBidi" w:hAnsiTheme="majorBidi" w:cstheme="majorBidi"/>
        </w:rPr>
      </w:pPr>
      <w:r w:rsidRPr="008626AC">
        <w:rPr>
          <w:rStyle w:val="FootnoteReference"/>
          <w:rFonts w:asciiTheme="majorBidi" w:hAnsiTheme="majorBidi" w:cstheme="majorBidi"/>
        </w:rPr>
        <w:footnoteRef/>
      </w:r>
      <w:r w:rsidR="002157CE">
        <w:rPr>
          <w:rFonts w:asciiTheme="majorBidi" w:hAnsiTheme="majorBidi" w:cstheme="majorBidi"/>
          <w:lang w:val="en-US"/>
        </w:rPr>
        <w:t xml:space="preserve">Kementerian </w:t>
      </w:r>
      <w:r>
        <w:rPr>
          <w:rFonts w:asciiTheme="majorBidi" w:hAnsiTheme="majorBidi" w:cstheme="majorBidi"/>
        </w:rPr>
        <w:t xml:space="preserve">Agama RI., </w:t>
      </w:r>
      <w:r w:rsidRPr="005B6FFB">
        <w:rPr>
          <w:rFonts w:asciiTheme="majorBidi" w:hAnsiTheme="majorBidi" w:cstheme="majorBidi"/>
          <w:i/>
          <w:iCs/>
        </w:rPr>
        <w:t>Al-Qur’an dan Terjemahnya,</w:t>
      </w:r>
      <w:r>
        <w:rPr>
          <w:rFonts w:asciiTheme="majorBidi" w:hAnsiTheme="majorBidi" w:cstheme="majorBidi"/>
        </w:rPr>
        <w:t xml:space="preserve"> h. </w:t>
      </w:r>
      <w:r w:rsidRPr="00C417B2">
        <w:rPr>
          <w:rFonts w:asciiTheme="majorBidi" w:hAnsiTheme="majorBidi" w:cstheme="majorBidi"/>
        </w:rPr>
        <w:t>262</w:t>
      </w:r>
      <w:r w:rsidRPr="006E4921">
        <w:rPr>
          <w:rFonts w:asciiTheme="majorBidi" w:hAnsiTheme="majorBidi" w:cstheme="majorBidi"/>
          <w:i/>
          <w:iCs/>
          <w:color w:val="FF0000"/>
        </w:rPr>
        <w:t>.</w:t>
      </w:r>
    </w:p>
  </w:footnote>
  <w:footnote w:id="7">
    <w:p w:rsidR="007A5638" w:rsidRPr="00073C18" w:rsidRDefault="007A5638" w:rsidP="00073C18">
      <w:pPr>
        <w:pStyle w:val="FootnoteText"/>
        <w:spacing w:before="120"/>
        <w:rPr>
          <w:rFonts w:asciiTheme="majorBidi" w:hAnsiTheme="majorBidi" w:cstheme="majorBidi"/>
        </w:rPr>
      </w:pPr>
      <w:r w:rsidRPr="008626AC">
        <w:rPr>
          <w:rFonts w:asciiTheme="majorBidi" w:hAnsiTheme="majorBidi" w:cstheme="majorBidi"/>
        </w:rPr>
        <w:tab/>
      </w:r>
      <w:r w:rsidRPr="00073C18">
        <w:rPr>
          <w:rStyle w:val="FootnoteReference"/>
          <w:rFonts w:asciiTheme="majorBidi" w:hAnsiTheme="majorBidi" w:cstheme="majorBidi"/>
        </w:rPr>
        <w:footnoteRef/>
      </w:r>
      <w:r w:rsidRPr="00073C18">
        <w:rPr>
          <w:rFonts w:asciiTheme="majorBidi" w:hAnsiTheme="majorBidi" w:cstheme="majorBidi"/>
        </w:rPr>
        <w:t xml:space="preserve">Abd. Qadir Audah, </w:t>
      </w:r>
      <w:r w:rsidR="00073C18" w:rsidRPr="008626AC">
        <w:rPr>
          <w:rFonts w:asciiTheme="majorBidi" w:hAnsiTheme="majorBidi" w:cstheme="majorBidi"/>
          <w:i/>
          <w:iCs/>
        </w:rPr>
        <w:t>al-Tasyr</w:t>
      </w:r>
      <w:r w:rsidR="00073C18" w:rsidRPr="00D258B9">
        <w:rPr>
          <w:rFonts w:asciiTheme="majorBidi" w:hAnsiTheme="majorBidi" w:cstheme="majorBidi"/>
          <w:i/>
          <w:iCs/>
        </w:rPr>
        <w:t>î</w:t>
      </w:r>
      <w:r w:rsidR="00073C18">
        <w:rPr>
          <w:rFonts w:asciiTheme="majorBidi" w:hAnsiTheme="majorBidi" w:cstheme="majorBidi"/>
          <w:i/>
          <w:iCs/>
        </w:rPr>
        <w:t xml:space="preserve"> al-Jina</w:t>
      </w:r>
      <w:r w:rsidR="00073C18" w:rsidRPr="005661A3">
        <w:rPr>
          <w:rFonts w:asciiTheme="majorBidi" w:hAnsiTheme="majorBidi" w:cstheme="majorBidi"/>
          <w:i/>
          <w:iCs/>
        </w:rPr>
        <w:t>î</w:t>
      </w:r>
      <w:r w:rsidR="00073C18" w:rsidRPr="008626AC">
        <w:rPr>
          <w:rFonts w:asciiTheme="majorBidi" w:hAnsiTheme="majorBidi" w:cstheme="majorBidi"/>
          <w:i/>
          <w:iCs/>
        </w:rPr>
        <w:t xml:space="preserve"> al-Islam</w:t>
      </w:r>
      <w:r w:rsidR="00073C18" w:rsidRPr="005661A3">
        <w:rPr>
          <w:rFonts w:asciiTheme="majorBidi" w:hAnsiTheme="majorBidi" w:cstheme="majorBidi"/>
          <w:i/>
          <w:iCs/>
        </w:rPr>
        <w:t>î</w:t>
      </w:r>
      <w:r w:rsidR="00073C18" w:rsidRPr="00073C18">
        <w:rPr>
          <w:rFonts w:asciiTheme="majorBidi" w:hAnsiTheme="majorBidi" w:cstheme="majorBidi"/>
        </w:rPr>
        <w:t xml:space="preserve"> </w:t>
      </w:r>
      <w:r w:rsidR="000F3C54">
        <w:rPr>
          <w:rFonts w:asciiTheme="majorBidi" w:hAnsiTheme="majorBidi" w:cstheme="majorBidi"/>
        </w:rPr>
        <w:t>Juz I</w:t>
      </w:r>
      <w:r w:rsidR="000F3C54">
        <w:rPr>
          <w:rFonts w:asciiTheme="majorBidi" w:hAnsiTheme="majorBidi" w:cstheme="majorBidi"/>
          <w:lang w:val="en-US"/>
        </w:rPr>
        <w:t xml:space="preserve"> (Beirut: Mukhassasatul Risalah, 1987), </w:t>
      </w:r>
      <w:r w:rsidR="00073C18" w:rsidRPr="00073C18">
        <w:rPr>
          <w:rFonts w:asciiTheme="majorBidi" w:hAnsiTheme="majorBidi" w:cstheme="majorBidi"/>
        </w:rPr>
        <w:t xml:space="preserve">h. 672. </w:t>
      </w:r>
    </w:p>
  </w:footnote>
  <w:footnote w:id="8">
    <w:p w:rsidR="007A5638" w:rsidRPr="008626AC" w:rsidRDefault="007A5638" w:rsidP="004A33BD">
      <w:pPr>
        <w:pStyle w:val="FootnoteText"/>
        <w:spacing w:before="120"/>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Abd. Qadir Audah, </w:t>
      </w:r>
      <w:r w:rsidRPr="008626AC">
        <w:rPr>
          <w:rFonts w:asciiTheme="majorBidi" w:hAnsiTheme="majorBidi" w:cstheme="majorBidi"/>
          <w:i/>
          <w:iCs/>
        </w:rPr>
        <w:t>al-Tasyr</w:t>
      </w:r>
      <w:r w:rsidRPr="00D258B9">
        <w:rPr>
          <w:rFonts w:asciiTheme="majorBidi" w:hAnsiTheme="majorBidi" w:cstheme="majorBidi"/>
          <w:i/>
          <w:iCs/>
        </w:rPr>
        <w:t>î</w:t>
      </w:r>
      <w:r>
        <w:rPr>
          <w:rFonts w:asciiTheme="majorBidi" w:hAnsiTheme="majorBidi" w:cstheme="majorBidi"/>
          <w:i/>
          <w:iCs/>
        </w:rPr>
        <w:t xml:space="preserve"> al-Jina</w:t>
      </w:r>
      <w:r w:rsidRPr="005661A3">
        <w:rPr>
          <w:rFonts w:asciiTheme="majorBidi" w:hAnsiTheme="majorBidi" w:cstheme="majorBidi"/>
          <w:i/>
          <w:iCs/>
        </w:rPr>
        <w:t>î</w:t>
      </w:r>
      <w:r w:rsidRPr="008626AC">
        <w:rPr>
          <w:rFonts w:asciiTheme="majorBidi" w:hAnsiTheme="majorBidi" w:cstheme="majorBidi"/>
          <w:i/>
          <w:iCs/>
        </w:rPr>
        <w:t xml:space="preserve"> al-Islam</w:t>
      </w:r>
      <w:r w:rsidRPr="005661A3">
        <w:rPr>
          <w:rFonts w:asciiTheme="majorBidi" w:hAnsiTheme="majorBidi" w:cstheme="majorBidi"/>
          <w:i/>
          <w:iCs/>
        </w:rPr>
        <w:t>î</w:t>
      </w:r>
      <w:r>
        <w:rPr>
          <w:rFonts w:asciiTheme="majorBidi" w:hAnsiTheme="majorBidi" w:cstheme="majorBidi"/>
          <w:i/>
          <w:iCs/>
        </w:rPr>
        <w:t xml:space="preserve">, </w:t>
      </w:r>
      <w:r w:rsidRPr="00D539B5">
        <w:rPr>
          <w:rFonts w:asciiTheme="majorBidi" w:hAnsiTheme="majorBidi" w:cstheme="majorBidi"/>
        </w:rPr>
        <w:t>Juz I,</w:t>
      </w:r>
      <w:r>
        <w:rPr>
          <w:rFonts w:asciiTheme="majorBidi" w:hAnsiTheme="majorBidi" w:cstheme="majorBidi"/>
        </w:rPr>
        <w:t xml:space="preserve"> h. 673</w:t>
      </w:r>
    </w:p>
  </w:footnote>
  <w:footnote w:id="9">
    <w:p w:rsidR="007A5638" w:rsidRPr="008626AC" w:rsidRDefault="007A5638" w:rsidP="004A33BD">
      <w:pPr>
        <w:pStyle w:val="FootnoteText"/>
        <w:spacing w:before="120"/>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Abd. Qadir Audah, </w:t>
      </w:r>
      <w:r w:rsidRPr="008626AC">
        <w:rPr>
          <w:rFonts w:asciiTheme="majorBidi" w:hAnsiTheme="majorBidi" w:cstheme="majorBidi"/>
          <w:i/>
          <w:iCs/>
        </w:rPr>
        <w:t>al-Tasyr</w:t>
      </w:r>
      <w:r w:rsidRPr="00D258B9">
        <w:rPr>
          <w:rFonts w:asciiTheme="majorBidi" w:hAnsiTheme="majorBidi" w:cstheme="majorBidi"/>
          <w:i/>
          <w:iCs/>
        </w:rPr>
        <w:t>î</w:t>
      </w:r>
      <w:r>
        <w:rPr>
          <w:rFonts w:asciiTheme="majorBidi" w:hAnsiTheme="majorBidi" w:cstheme="majorBidi"/>
          <w:i/>
          <w:iCs/>
        </w:rPr>
        <w:t xml:space="preserve"> al-Jina</w:t>
      </w:r>
      <w:r w:rsidRPr="005661A3">
        <w:rPr>
          <w:rFonts w:asciiTheme="majorBidi" w:hAnsiTheme="majorBidi" w:cstheme="majorBidi"/>
          <w:i/>
          <w:iCs/>
        </w:rPr>
        <w:t>î</w:t>
      </w:r>
      <w:r w:rsidRPr="008626AC">
        <w:rPr>
          <w:rFonts w:asciiTheme="majorBidi" w:hAnsiTheme="majorBidi" w:cstheme="majorBidi"/>
          <w:i/>
          <w:iCs/>
        </w:rPr>
        <w:t xml:space="preserve"> al-Islam</w:t>
      </w:r>
      <w:r w:rsidRPr="005661A3">
        <w:rPr>
          <w:rFonts w:asciiTheme="majorBidi" w:hAnsiTheme="majorBidi" w:cstheme="majorBidi"/>
          <w:i/>
          <w:iCs/>
        </w:rPr>
        <w:t>î</w:t>
      </w:r>
      <w:r>
        <w:rPr>
          <w:rFonts w:asciiTheme="majorBidi" w:hAnsiTheme="majorBidi" w:cstheme="majorBidi"/>
          <w:i/>
          <w:iCs/>
        </w:rPr>
        <w:t xml:space="preserve">, </w:t>
      </w:r>
      <w:r w:rsidRPr="00D539B5">
        <w:rPr>
          <w:rFonts w:asciiTheme="majorBidi" w:hAnsiTheme="majorBidi" w:cstheme="majorBidi"/>
        </w:rPr>
        <w:t>Juz I,</w:t>
      </w:r>
      <w:r>
        <w:rPr>
          <w:rFonts w:asciiTheme="majorBidi" w:hAnsiTheme="majorBidi" w:cstheme="majorBidi"/>
        </w:rPr>
        <w:t xml:space="preserve"> h. 673</w:t>
      </w:r>
    </w:p>
  </w:footnote>
  <w:footnote w:id="10">
    <w:p w:rsidR="007A5638" w:rsidRPr="008626AC" w:rsidRDefault="007A5638" w:rsidP="004A33BD">
      <w:pPr>
        <w:pStyle w:val="FootnoteText"/>
        <w:spacing w:before="120"/>
        <w:rPr>
          <w:rFonts w:asciiTheme="majorBidi" w:hAnsiTheme="majorBidi" w:cstheme="majorBidi"/>
        </w:rPr>
      </w:pPr>
      <w:r w:rsidRPr="008626AC">
        <w:rPr>
          <w:rFonts w:asciiTheme="majorBidi" w:hAnsiTheme="majorBidi" w:cstheme="majorBidi"/>
        </w:rPr>
        <w:t xml:space="preserve"> </w:t>
      </w: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Abd. Qadir Audah, </w:t>
      </w:r>
      <w:r w:rsidRPr="008626AC">
        <w:rPr>
          <w:rFonts w:asciiTheme="majorBidi" w:hAnsiTheme="majorBidi" w:cstheme="majorBidi"/>
          <w:i/>
          <w:iCs/>
        </w:rPr>
        <w:t>al-Tasyr</w:t>
      </w:r>
      <w:r w:rsidRPr="00D258B9">
        <w:rPr>
          <w:rFonts w:asciiTheme="majorBidi" w:hAnsiTheme="majorBidi" w:cstheme="majorBidi"/>
          <w:i/>
          <w:iCs/>
        </w:rPr>
        <w:t>î</w:t>
      </w:r>
      <w:r>
        <w:rPr>
          <w:rFonts w:asciiTheme="majorBidi" w:hAnsiTheme="majorBidi" w:cstheme="majorBidi"/>
          <w:i/>
          <w:iCs/>
        </w:rPr>
        <w:t xml:space="preserve"> al-Jina</w:t>
      </w:r>
      <w:r w:rsidRPr="005661A3">
        <w:rPr>
          <w:rFonts w:asciiTheme="majorBidi" w:hAnsiTheme="majorBidi" w:cstheme="majorBidi"/>
          <w:i/>
          <w:iCs/>
        </w:rPr>
        <w:t>î</w:t>
      </w:r>
      <w:r w:rsidRPr="008626AC">
        <w:rPr>
          <w:rFonts w:asciiTheme="majorBidi" w:hAnsiTheme="majorBidi" w:cstheme="majorBidi"/>
          <w:i/>
          <w:iCs/>
        </w:rPr>
        <w:t xml:space="preserve"> al-Islam</w:t>
      </w:r>
      <w:r w:rsidRPr="005661A3">
        <w:rPr>
          <w:rFonts w:asciiTheme="majorBidi" w:hAnsiTheme="majorBidi" w:cstheme="majorBidi"/>
          <w:i/>
          <w:iCs/>
        </w:rPr>
        <w:t>î</w:t>
      </w:r>
      <w:r>
        <w:rPr>
          <w:rFonts w:asciiTheme="majorBidi" w:hAnsiTheme="majorBidi" w:cstheme="majorBidi"/>
          <w:i/>
          <w:iCs/>
        </w:rPr>
        <w:t xml:space="preserve">, </w:t>
      </w:r>
      <w:r w:rsidRPr="00D539B5">
        <w:rPr>
          <w:rFonts w:asciiTheme="majorBidi" w:hAnsiTheme="majorBidi" w:cstheme="majorBidi"/>
        </w:rPr>
        <w:t>Juz I,</w:t>
      </w:r>
      <w:r>
        <w:rPr>
          <w:rFonts w:asciiTheme="majorBidi" w:hAnsiTheme="majorBidi" w:cstheme="majorBidi"/>
        </w:rPr>
        <w:t xml:space="preserve"> h. 673</w:t>
      </w:r>
    </w:p>
  </w:footnote>
  <w:footnote w:id="11">
    <w:p w:rsidR="007A5638" w:rsidRPr="008626AC" w:rsidRDefault="007A5638" w:rsidP="004A33BD">
      <w:pPr>
        <w:pStyle w:val="FootnoteText"/>
        <w:spacing w:before="120"/>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Ahsin Sakho Muhammad, dkk., Ed., </w:t>
      </w:r>
      <w:r w:rsidRPr="008626AC">
        <w:rPr>
          <w:rFonts w:asciiTheme="majorBidi" w:hAnsiTheme="majorBidi" w:cstheme="majorBidi"/>
          <w:i/>
          <w:iCs/>
        </w:rPr>
        <w:t>Ensiklopedi Hukum Pidana Islam,</w:t>
      </w:r>
      <w:r w:rsidRPr="008626AC">
        <w:rPr>
          <w:rFonts w:asciiTheme="majorBidi" w:hAnsiTheme="majorBidi" w:cstheme="majorBidi"/>
        </w:rPr>
        <w:t xml:space="preserve"> Jilid III</w:t>
      </w:r>
      <w:r>
        <w:rPr>
          <w:rFonts w:asciiTheme="majorBidi" w:hAnsiTheme="majorBidi" w:cstheme="majorBidi"/>
        </w:rPr>
        <w:t xml:space="preserve">, </w:t>
      </w:r>
      <w:r w:rsidRPr="008626AC">
        <w:rPr>
          <w:rFonts w:asciiTheme="majorBidi" w:hAnsiTheme="majorBidi" w:cstheme="majorBidi"/>
        </w:rPr>
        <w:t xml:space="preserve"> h. 74</w:t>
      </w:r>
    </w:p>
  </w:footnote>
  <w:footnote w:id="12">
    <w:p w:rsidR="007A5638" w:rsidRPr="008626AC" w:rsidRDefault="007A5638" w:rsidP="004A33BD">
      <w:pPr>
        <w:pStyle w:val="FootnoteText"/>
        <w:spacing w:before="120"/>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Ahsin Sakho Muhammad, dkk., Ed., </w:t>
      </w:r>
      <w:r w:rsidRPr="008626AC">
        <w:rPr>
          <w:rFonts w:asciiTheme="majorBidi" w:hAnsiTheme="majorBidi" w:cstheme="majorBidi"/>
          <w:i/>
          <w:iCs/>
        </w:rPr>
        <w:t>Ensiklopedi Hukum Pidana Islam,</w:t>
      </w:r>
      <w:r w:rsidRPr="008626AC">
        <w:rPr>
          <w:rFonts w:asciiTheme="majorBidi" w:hAnsiTheme="majorBidi" w:cstheme="majorBidi"/>
        </w:rPr>
        <w:t xml:space="preserve"> Jilid III, h. 74</w:t>
      </w:r>
    </w:p>
  </w:footnote>
  <w:footnote w:id="13">
    <w:p w:rsidR="007A5638" w:rsidRPr="008626AC" w:rsidRDefault="007A5638" w:rsidP="004A33BD">
      <w:pPr>
        <w:pStyle w:val="FootnoteText"/>
        <w:spacing w:before="120"/>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Abd. Qadir Audah, </w:t>
      </w:r>
      <w:r w:rsidRPr="008626AC">
        <w:rPr>
          <w:rFonts w:asciiTheme="majorBidi" w:hAnsiTheme="majorBidi" w:cstheme="majorBidi"/>
          <w:i/>
          <w:iCs/>
        </w:rPr>
        <w:t>al-Tasyr</w:t>
      </w:r>
      <w:r w:rsidRPr="00D258B9">
        <w:rPr>
          <w:rFonts w:asciiTheme="majorBidi" w:hAnsiTheme="majorBidi" w:cstheme="majorBidi"/>
          <w:i/>
          <w:iCs/>
        </w:rPr>
        <w:t>î</w:t>
      </w:r>
      <w:r>
        <w:rPr>
          <w:rFonts w:asciiTheme="majorBidi" w:hAnsiTheme="majorBidi" w:cstheme="majorBidi"/>
          <w:i/>
          <w:iCs/>
        </w:rPr>
        <w:t xml:space="preserve"> al-Jina</w:t>
      </w:r>
      <w:r w:rsidRPr="005661A3">
        <w:rPr>
          <w:rFonts w:asciiTheme="majorBidi" w:hAnsiTheme="majorBidi" w:cstheme="majorBidi"/>
          <w:i/>
          <w:iCs/>
        </w:rPr>
        <w:t>î</w:t>
      </w:r>
      <w:r w:rsidRPr="008626AC">
        <w:rPr>
          <w:rFonts w:asciiTheme="majorBidi" w:hAnsiTheme="majorBidi" w:cstheme="majorBidi"/>
          <w:i/>
          <w:iCs/>
        </w:rPr>
        <w:t xml:space="preserve"> al-Islam</w:t>
      </w:r>
      <w:r w:rsidRPr="005661A3">
        <w:rPr>
          <w:rFonts w:asciiTheme="majorBidi" w:hAnsiTheme="majorBidi" w:cstheme="majorBidi"/>
          <w:i/>
          <w:iCs/>
        </w:rPr>
        <w:t>î</w:t>
      </w:r>
      <w:r>
        <w:rPr>
          <w:rFonts w:asciiTheme="majorBidi" w:hAnsiTheme="majorBidi" w:cstheme="majorBidi"/>
          <w:i/>
          <w:iCs/>
        </w:rPr>
        <w:t xml:space="preserve">, </w:t>
      </w:r>
      <w:r w:rsidRPr="00D539B5">
        <w:rPr>
          <w:rFonts w:asciiTheme="majorBidi" w:hAnsiTheme="majorBidi" w:cstheme="majorBidi"/>
        </w:rPr>
        <w:t>Juz I,</w:t>
      </w:r>
      <w:r>
        <w:rPr>
          <w:rFonts w:asciiTheme="majorBidi" w:hAnsiTheme="majorBidi" w:cstheme="majorBidi"/>
        </w:rPr>
        <w:t xml:space="preserve"> h. 673</w:t>
      </w:r>
    </w:p>
  </w:footnote>
  <w:footnote w:id="14">
    <w:p w:rsidR="007A5638" w:rsidRPr="008626AC" w:rsidRDefault="007A5638" w:rsidP="004A33BD">
      <w:pPr>
        <w:pStyle w:val="FootnoteText"/>
        <w:spacing w:before="120"/>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Ahsin Sakho Muhammad, dkk., Ed., </w:t>
      </w:r>
      <w:r w:rsidRPr="008626AC">
        <w:rPr>
          <w:rFonts w:asciiTheme="majorBidi" w:hAnsiTheme="majorBidi" w:cstheme="majorBidi"/>
          <w:i/>
          <w:iCs/>
        </w:rPr>
        <w:t>Ensiklopedi Hukum Pidana Islam,</w:t>
      </w:r>
      <w:r w:rsidRPr="008626AC">
        <w:rPr>
          <w:rFonts w:asciiTheme="majorBidi" w:hAnsiTheme="majorBidi" w:cstheme="majorBidi"/>
        </w:rPr>
        <w:t xml:space="preserve"> Jilid III, h. 76</w:t>
      </w:r>
    </w:p>
  </w:footnote>
  <w:footnote w:id="15">
    <w:p w:rsidR="007A5638" w:rsidRPr="008626AC" w:rsidRDefault="007A5638" w:rsidP="004A33BD">
      <w:pPr>
        <w:pStyle w:val="FootnoteText"/>
        <w:spacing w:before="120"/>
        <w:jc w:val="both"/>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Ahsin Sakho Muhammad, dkk., Ed., </w:t>
      </w:r>
      <w:r w:rsidRPr="008626AC">
        <w:rPr>
          <w:rFonts w:asciiTheme="majorBidi" w:hAnsiTheme="majorBidi" w:cstheme="majorBidi"/>
          <w:i/>
          <w:iCs/>
        </w:rPr>
        <w:t>Ensiklopedi Hukum Pidana Islam,</w:t>
      </w:r>
      <w:r w:rsidRPr="008626AC">
        <w:rPr>
          <w:rFonts w:asciiTheme="majorBidi" w:hAnsiTheme="majorBidi" w:cstheme="majorBidi"/>
        </w:rPr>
        <w:t xml:space="preserve"> Jilid III, h. 76-78</w:t>
      </w:r>
    </w:p>
  </w:footnote>
  <w:footnote w:id="16">
    <w:p w:rsidR="007A5638" w:rsidRPr="008626AC" w:rsidRDefault="007A5638" w:rsidP="004A33BD">
      <w:pPr>
        <w:pStyle w:val="FootnoteText"/>
        <w:spacing w:before="120"/>
        <w:jc w:val="both"/>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Haliman, </w:t>
      </w:r>
      <w:r w:rsidRPr="008626AC">
        <w:rPr>
          <w:rFonts w:asciiTheme="majorBidi" w:hAnsiTheme="majorBidi" w:cstheme="majorBidi"/>
          <w:i/>
          <w:iCs/>
        </w:rPr>
        <w:t>Hukum Pidana Syari’at Islam Menurut Ajaran Ahlus Sunnah</w:t>
      </w:r>
      <w:r w:rsidRPr="008626AC">
        <w:rPr>
          <w:rFonts w:asciiTheme="majorBidi" w:hAnsiTheme="majorBidi" w:cstheme="majorBidi"/>
        </w:rPr>
        <w:t>, h. 372-374</w:t>
      </w:r>
    </w:p>
  </w:footnote>
  <w:footnote w:id="17">
    <w:p w:rsidR="007A5638" w:rsidRPr="00095F9A" w:rsidRDefault="007A5638" w:rsidP="004A33BD">
      <w:pPr>
        <w:pStyle w:val="FootnoteText"/>
        <w:spacing w:before="120" w:line="240" w:lineRule="exact"/>
        <w:ind w:firstLine="709"/>
        <w:jc w:val="both"/>
        <w:rPr>
          <w:rFonts w:asciiTheme="majorBidi" w:hAnsiTheme="majorBidi" w:cstheme="majorBidi"/>
          <w:rtl/>
        </w:rPr>
      </w:pPr>
      <w:r w:rsidRPr="00095F9A">
        <w:rPr>
          <w:rStyle w:val="FootnoteReference"/>
          <w:rFonts w:asciiTheme="majorBidi" w:hAnsiTheme="majorBidi" w:cstheme="majorBidi"/>
        </w:rPr>
        <w:footnoteRef/>
      </w:r>
      <w:proofErr w:type="gramStart"/>
      <w:r w:rsidRPr="00095F9A">
        <w:rPr>
          <w:rFonts w:asciiTheme="majorBidi" w:hAnsiTheme="majorBidi" w:cstheme="majorBidi"/>
        </w:rPr>
        <w:t xml:space="preserve">Abū Dāud, </w:t>
      </w:r>
      <w:r w:rsidRPr="00095F9A">
        <w:rPr>
          <w:rFonts w:asciiTheme="majorBidi" w:hAnsiTheme="majorBidi" w:cstheme="majorBidi"/>
          <w:i/>
          <w:iCs/>
        </w:rPr>
        <w:t>Sunan Ab</w:t>
      </w:r>
      <w:r w:rsidRPr="00E166FC">
        <w:rPr>
          <w:rFonts w:asciiTheme="majorBidi" w:hAnsiTheme="majorBidi" w:cstheme="majorBidi"/>
          <w:i/>
          <w:iCs/>
        </w:rPr>
        <w:t>î</w:t>
      </w:r>
      <w:r>
        <w:rPr>
          <w:rFonts w:asciiTheme="majorBidi" w:hAnsiTheme="majorBidi" w:cstheme="majorBidi"/>
          <w:i/>
          <w:iCs/>
        </w:rPr>
        <w:t xml:space="preserve"> D</w:t>
      </w:r>
      <w:r w:rsidRPr="00E166FC">
        <w:rPr>
          <w:rFonts w:asciiTheme="majorBidi" w:hAnsiTheme="majorBidi" w:cstheme="majorBidi"/>
          <w:i/>
          <w:iCs/>
        </w:rPr>
        <w:t>ā</w:t>
      </w:r>
      <w:r w:rsidRPr="00095F9A">
        <w:rPr>
          <w:rFonts w:asciiTheme="majorBidi" w:hAnsiTheme="majorBidi" w:cstheme="majorBidi"/>
          <w:i/>
          <w:iCs/>
        </w:rPr>
        <w:t>ud</w:t>
      </w:r>
      <w:r w:rsidRPr="00095F9A">
        <w:rPr>
          <w:rFonts w:asciiTheme="majorBidi" w:hAnsiTheme="majorBidi" w:cstheme="majorBidi"/>
        </w:rPr>
        <w:t>, Juz II, h. 576</w:t>
      </w:r>
      <w:r>
        <w:rPr>
          <w:rFonts w:asciiTheme="majorBidi" w:hAnsiTheme="majorBidi" w:cstheme="majorBidi"/>
        </w:rPr>
        <w:t>-</w:t>
      </w:r>
      <w:r w:rsidRPr="00095F9A">
        <w:rPr>
          <w:rFonts w:asciiTheme="majorBidi" w:hAnsiTheme="majorBidi" w:cstheme="majorBidi"/>
        </w:rPr>
        <w:t xml:space="preserve"> 598.</w:t>
      </w:r>
      <w:proofErr w:type="gramEnd"/>
    </w:p>
  </w:footnote>
  <w:footnote w:id="18">
    <w:p w:rsidR="007A5638" w:rsidRPr="008626AC" w:rsidRDefault="007A5638" w:rsidP="004A33BD">
      <w:pPr>
        <w:pStyle w:val="FootnoteText"/>
        <w:spacing w:before="120"/>
        <w:jc w:val="both"/>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Abdul Azis Dahlan (et al.), </w:t>
      </w:r>
      <w:r w:rsidRPr="008626AC">
        <w:rPr>
          <w:rFonts w:asciiTheme="majorBidi" w:hAnsiTheme="majorBidi" w:cstheme="majorBidi"/>
          <w:i/>
          <w:iCs/>
        </w:rPr>
        <w:t>Ensiklopedi Hukum Islam,</w:t>
      </w:r>
      <w:r w:rsidRPr="008626AC">
        <w:rPr>
          <w:rFonts w:asciiTheme="majorBidi" w:hAnsiTheme="majorBidi" w:cstheme="majorBidi"/>
        </w:rPr>
        <w:t xml:space="preserve"> h. 267</w:t>
      </w:r>
    </w:p>
  </w:footnote>
  <w:footnote w:id="19">
    <w:p w:rsidR="007A5638" w:rsidRPr="008626AC" w:rsidRDefault="007A5638" w:rsidP="004A33BD">
      <w:pPr>
        <w:pStyle w:val="FootnoteText"/>
        <w:spacing w:before="120"/>
        <w:jc w:val="both"/>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Abdul Azis Dahlan (et al.), </w:t>
      </w:r>
      <w:r w:rsidRPr="008626AC">
        <w:rPr>
          <w:rFonts w:asciiTheme="majorBidi" w:hAnsiTheme="majorBidi" w:cstheme="majorBidi"/>
          <w:i/>
          <w:iCs/>
        </w:rPr>
        <w:t>Ensiklopedi Hukum Islam,</w:t>
      </w:r>
      <w:r w:rsidRPr="008626AC">
        <w:rPr>
          <w:rFonts w:asciiTheme="majorBidi" w:hAnsiTheme="majorBidi" w:cstheme="majorBidi"/>
        </w:rPr>
        <w:t xml:space="preserve"> h. 267</w:t>
      </w:r>
    </w:p>
  </w:footnote>
  <w:footnote w:id="20">
    <w:p w:rsidR="007A5638" w:rsidRPr="008626AC" w:rsidRDefault="007A5638" w:rsidP="004A33BD">
      <w:pPr>
        <w:pStyle w:val="FootnoteText"/>
        <w:spacing w:before="120"/>
        <w:jc w:val="both"/>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Abdul Azis Dahlan (et al.), </w:t>
      </w:r>
      <w:r w:rsidRPr="008626AC">
        <w:rPr>
          <w:rFonts w:asciiTheme="majorBidi" w:hAnsiTheme="majorBidi" w:cstheme="majorBidi"/>
          <w:i/>
          <w:iCs/>
        </w:rPr>
        <w:t>Ensiklopedi Hukum Islam,</w:t>
      </w:r>
      <w:r w:rsidRPr="008626AC">
        <w:rPr>
          <w:rFonts w:asciiTheme="majorBidi" w:hAnsiTheme="majorBidi" w:cstheme="majorBidi"/>
        </w:rPr>
        <w:t xml:space="preserve"> h. 267</w:t>
      </w:r>
    </w:p>
  </w:footnote>
  <w:footnote w:id="21">
    <w:p w:rsidR="007A5638" w:rsidRPr="008626AC" w:rsidRDefault="007A5638" w:rsidP="004A33BD">
      <w:pPr>
        <w:pStyle w:val="FootnoteText"/>
        <w:spacing w:before="120"/>
        <w:jc w:val="both"/>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Haliman, </w:t>
      </w:r>
      <w:r w:rsidRPr="008626AC">
        <w:rPr>
          <w:rFonts w:asciiTheme="majorBidi" w:hAnsiTheme="majorBidi" w:cstheme="majorBidi"/>
          <w:i/>
          <w:iCs/>
        </w:rPr>
        <w:t>Hukum Pidana Syari’at Islam Menurut Ajaran Ahlus Sunnah</w:t>
      </w:r>
      <w:r w:rsidRPr="008626AC">
        <w:rPr>
          <w:rFonts w:asciiTheme="majorBidi" w:hAnsiTheme="majorBidi" w:cstheme="majorBidi"/>
        </w:rPr>
        <w:t>, h.  321</w:t>
      </w:r>
    </w:p>
  </w:footnote>
  <w:footnote w:id="22">
    <w:p w:rsidR="007A5638" w:rsidRPr="008626AC" w:rsidRDefault="007A5638" w:rsidP="004A33BD">
      <w:pPr>
        <w:pStyle w:val="FootnoteText"/>
        <w:spacing w:before="120"/>
        <w:jc w:val="both"/>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Haliman, </w:t>
      </w:r>
      <w:r w:rsidRPr="008626AC">
        <w:rPr>
          <w:rFonts w:asciiTheme="majorBidi" w:hAnsiTheme="majorBidi" w:cstheme="majorBidi"/>
          <w:i/>
          <w:iCs/>
        </w:rPr>
        <w:t>Hukum Pidana Syari’at Islam Menurut Ajaran Ahlus Sunnah</w:t>
      </w:r>
      <w:r w:rsidRPr="008626AC">
        <w:rPr>
          <w:rFonts w:asciiTheme="majorBidi" w:hAnsiTheme="majorBidi" w:cstheme="majorBidi"/>
        </w:rPr>
        <w:t>, h.  321</w:t>
      </w:r>
    </w:p>
  </w:footnote>
  <w:footnote w:id="23">
    <w:p w:rsidR="007A5638" w:rsidRPr="008626AC" w:rsidRDefault="007A5638" w:rsidP="004A33BD">
      <w:pPr>
        <w:pStyle w:val="FootnoteText"/>
        <w:spacing w:before="120"/>
        <w:jc w:val="both"/>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Sayid Sabiq, </w:t>
      </w:r>
      <w:r w:rsidRPr="008626AC">
        <w:rPr>
          <w:rFonts w:asciiTheme="majorBidi" w:hAnsiTheme="majorBidi" w:cstheme="majorBidi"/>
          <w:i/>
          <w:iCs/>
        </w:rPr>
        <w:t>Fiqh Sunnah,</w:t>
      </w:r>
      <w:r w:rsidRPr="008626AC">
        <w:rPr>
          <w:rFonts w:asciiTheme="majorBidi" w:hAnsiTheme="majorBidi" w:cstheme="majorBidi"/>
        </w:rPr>
        <w:t xml:space="preserve"> terj</w:t>
      </w:r>
      <w:r>
        <w:rPr>
          <w:rFonts w:asciiTheme="majorBidi" w:hAnsiTheme="majorBidi" w:cstheme="majorBidi"/>
        </w:rPr>
        <w:t>.</w:t>
      </w:r>
      <w:r w:rsidRPr="008626AC">
        <w:rPr>
          <w:rFonts w:asciiTheme="majorBidi" w:hAnsiTheme="majorBidi" w:cstheme="majorBidi"/>
        </w:rPr>
        <w:t xml:space="preserve"> H. A. Ali, </w:t>
      </w:r>
      <w:r w:rsidRPr="0045478A">
        <w:rPr>
          <w:rFonts w:asciiTheme="majorBidi" w:hAnsiTheme="majorBidi" w:cstheme="majorBidi"/>
          <w:i/>
          <w:iCs/>
        </w:rPr>
        <w:t xml:space="preserve">Fikh Sunnah </w:t>
      </w:r>
      <w:r w:rsidRPr="008626AC">
        <w:rPr>
          <w:rFonts w:asciiTheme="majorBidi" w:hAnsiTheme="majorBidi" w:cstheme="majorBidi"/>
        </w:rPr>
        <w:t>Jilid 10 (Bandung: Pt. Al-Ma’arif, 1987), h.97</w:t>
      </w:r>
    </w:p>
  </w:footnote>
  <w:footnote w:id="24">
    <w:p w:rsidR="007A5638" w:rsidRPr="008626AC" w:rsidRDefault="007A5638" w:rsidP="004A33BD">
      <w:pPr>
        <w:pStyle w:val="FootnoteText"/>
        <w:spacing w:before="120"/>
        <w:jc w:val="both"/>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Sayid Sabiq, </w:t>
      </w:r>
      <w:r w:rsidRPr="008626AC">
        <w:rPr>
          <w:rFonts w:asciiTheme="majorBidi" w:hAnsiTheme="majorBidi" w:cstheme="majorBidi"/>
          <w:i/>
          <w:iCs/>
        </w:rPr>
        <w:t>Fiqh Sunnah,</w:t>
      </w:r>
      <w:r w:rsidRPr="008626AC">
        <w:rPr>
          <w:rFonts w:asciiTheme="majorBidi" w:hAnsiTheme="majorBidi" w:cstheme="majorBidi"/>
        </w:rPr>
        <w:t xml:space="preserve"> terj</w:t>
      </w:r>
      <w:r>
        <w:rPr>
          <w:rFonts w:asciiTheme="majorBidi" w:hAnsiTheme="majorBidi" w:cstheme="majorBidi"/>
        </w:rPr>
        <w:t xml:space="preserve">. </w:t>
      </w:r>
      <w:r w:rsidRPr="0045478A">
        <w:rPr>
          <w:rFonts w:asciiTheme="majorBidi" w:hAnsiTheme="majorBidi" w:cstheme="majorBidi"/>
          <w:i/>
          <w:iCs/>
        </w:rPr>
        <w:t>Fikh Sunnah</w:t>
      </w:r>
      <w:r>
        <w:rPr>
          <w:rFonts w:asciiTheme="majorBidi" w:hAnsiTheme="majorBidi" w:cstheme="majorBidi"/>
        </w:rPr>
        <w:t xml:space="preserve"> Jilid 10, h.97</w:t>
      </w:r>
    </w:p>
  </w:footnote>
  <w:footnote w:id="25">
    <w:p w:rsidR="007A5638" w:rsidRPr="008626AC" w:rsidRDefault="007A5638" w:rsidP="004A33BD">
      <w:pPr>
        <w:pStyle w:val="FootnoteText"/>
        <w:spacing w:before="120"/>
        <w:jc w:val="both"/>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Haliman, </w:t>
      </w:r>
      <w:r w:rsidRPr="008626AC">
        <w:rPr>
          <w:rFonts w:asciiTheme="majorBidi" w:hAnsiTheme="majorBidi" w:cstheme="majorBidi"/>
          <w:i/>
          <w:iCs/>
        </w:rPr>
        <w:t>Hukum Pidana Syari’at IslamMenurut Ajaran Ahlus Sunnah,</w:t>
      </w:r>
      <w:r w:rsidRPr="008626AC">
        <w:rPr>
          <w:rFonts w:asciiTheme="majorBidi" w:hAnsiTheme="majorBidi" w:cstheme="majorBidi"/>
        </w:rPr>
        <w:t xml:space="preserve"> h. 324</w:t>
      </w:r>
    </w:p>
  </w:footnote>
  <w:footnote w:id="26">
    <w:p w:rsidR="007A5638" w:rsidRPr="008626AC" w:rsidRDefault="007A5638" w:rsidP="004A33BD">
      <w:pPr>
        <w:pStyle w:val="FootnoteText"/>
        <w:spacing w:before="120"/>
        <w:jc w:val="both"/>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Haliman, </w:t>
      </w:r>
      <w:r w:rsidRPr="008626AC">
        <w:rPr>
          <w:rFonts w:asciiTheme="majorBidi" w:hAnsiTheme="majorBidi" w:cstheme="majorBidi"/>
          <w:i/>
          <w:iCs/>
        </w:rPr>
        <w:t>Hukum Pidana Syari’at IslamMenurut Ajaran Ahlus Sunnah,</w:t>
      </w:r>
      <w:r w:rsidRPr="008626AC">
        <w:rPr>
          <w:rFonts w:asciiTheme="majorBidi" w:hAnsiTheme="majorBidi" w:cstheme="majorBidi"/>
        </w:rPr>
        <w:t xml:space="preserve"> h. 324</w:t>
      </w:r>
    </w:p>
  </w:footnote>
  <w:footnote w:id="27">
    <w:p w:rsidR="007A5638" w:rsidRPr="008626AC" w:rsidRDefault="007A5638" w:rsidP="004A33BD">
      <w:pPr>
        <w:pStyle w:val="FootnoteText"/>
        <w:spacing w:before="120"/>
        <w:jc w:val="both"/>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Abdul Azis Dahlan (et al.), </w:t>
      </w:r>
      <w:r w:rsidRPr="008626AC">
        <w:rPr>
          <w:rFonts w:asciiTheme="majorBidi" w:hAnsiTheme="majorBidi" w:cstheme="majorBidi"/>
          <w:i/>
          <w:iCs/>
        </w:rPr>
        <w:t>Ensiklopedi Hukum Islam,</w:t>
      </w:r>
      <w:r w:rsidRPr="008626AC">
        <w:rPr>
          <w:rFonts w:asciiTheme="majorBidi" w:hAnsiTheme="majorBidi" w:cstheme="majorBidi"/>
        </w:rPr>
        <w:t xml:space="preserve"> h. 267</w:t>
      </w:r>
    </w:p>
  </w:footnote>
  <w:footnote w:id="28">
    <w:p w:rsidR="007A5638" w:rsidRPr="008626AC" w:rsidRDefault="007A5638" w:rsidP="004A33BD">
      <w:pPr>
        <w:pStyle w:val="FootnoteText"/>
        <w:spacing w:before="120"/>
        <w:jc w:val="both"/>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Pr>
          <w:rFonts w:asciiTheme="majorBidi" w:hAnsiTheme="majorBidi" w:cstheme="majorBidi" w:hint="cs"/>
          <w:rtl/>
        </w:rPr>
        <w:t xml:space="preserve">مائة من الاِبل علي أهل الاِبل. ومائتي بقرة علي أهل البقرة, وألفي شاة علي أهل الشاء, وألف دينار علي أهل الذهب, واثني عشر ألف درهم علي أهل الفضة, ومائتي حلة علي أهل الحلل. </w:t>
      </w:r>
      <w:r>
        <w:rPr>
          <w:rFonts w:asciiTheme="majorBidi" w:hAnsiTheme="majorBidi" w:cstheme="majorBidi"/>
        </w:rPr>
        <w:t xml:space="preserve"> Lihat, </w:t>
      </w:r>
      <w:r w:rsidRPr="008626AC">
        <w:rPr>
          <w:rFonts w:asciiTheme="majorBidi" w:hAnsiTheme="majorBidi" w:cstheme="majorBidi"/>
        </w:rPr>
        <w:t xml:space="preserve">Sayid Sabiq, </w:t>
      </w:r>
      <w:r w:rsidRPr="008626AC">
        <w:rPr>
          <w:rFonts w:asciiTheme="majorBidi" w:hAnsiTheme="majorBidi" w:cstheme="majorBidi"/>
          <w:i/>
          <w:iCs/>
        </w:rPr>
        <w:t>Fiqh Sunnah,</w:t>
      </w:r>
      <w:r w:rsidRPr="008626AC">
        <w:rPr>
          <w:rFonts w:asciiTheme="majorBidi" w:hAnsiTheme="majorBidi" w:cstheme="majorBidi"/>
        </w:rPr>
        <w:t xml:space="preserve"> </w:t>
      </w:r>
      <w:r>
        <w:rPr>
          <w:rFonts w:asciiTheme="majorBidi" w:hAnsiTheme="majorBidi" w:cstheme="majorBidi"/>
        </w:rPr>
        <w:t>Juz II, h. 553</w:t>
      </w:r>
    </w:p>
    <w:p w:rsidR="007A5638" w:rsidRPr="008626AC" w:rsidRDefault="007A5638" w:rsidP="004A33BD">
      <w:pPr>
        <w:pStyle w:val="FootnoteText"/>
        <w:spacing w:before="120"/>
        <w:rPr>
          <w:rFonts w:asciiTheme="majorBidi" w:hAnsiTheme="majorBidi" w:cstheme="majorBidi"/>
        </w:rPr>
      </w:pPr>
    </w:p>
  </w:footnote>
  <w:footnote w:id="29">
    <w:p w:rsidR="007A5638" w:rsidRPr="002C38CB" w:rsidRDefault="007A5638" w:rsidP="004A33BD">
      <w:pPr>
        <w:pStyle w:val="FootnoteText"/>
        <w:spacing w:before="120"/>
        <w:rPr>
          <w:rFonts w:asciiTheme="majorBidi" w:hAnsiTheme="majorBidi" w:cstheme="majorBidi"/>
        </w:rPr>
      </w:pPr>
      <w:r>
        <w:rPr>
          <w:rFonts w:asciiTheme="majorBidi" w:hAnsiTheme="majorBidi" w:cstheme="majorBidi"/>
        </w:rPr>
        <w:tab/>
      </w:r>
      <w:r w:rsidRPr="002C38CB">
        <w:rPr>
          <w:rStyle w:val="FootnoteReference"/>
          <w:rFonts w:asciiTheme="majorBidi" w:hAnsiTheme="majorBidi" w:cstheme="majorBidi"/>
        </w:rPr>
        <w:footnoteRef/>
      </w:r>
      <w:r w:rsidRPr="002C38CB">
        <w:rPr>
          <w:rFonts w:asciiTheme="majorBidi" w:hAnsiTheme="majorBidi" w:cstheme="majorBidi"/>
        </w:rPr>
        <w:t xml:space="preserve">Muhammad bin Idris Al-Syafii, </w:t>
      </w:r>
      <w:r w:rsidRPr="006C6AD6">
        <w:rPr>
          <w:rFonts w:asciiTheme="majorBidi" w:hAnsiTheme="majorBidi" w:cstheme="majorBidi"/>
          <w:i/>
          <w:iCs/>
        </w:rPr>
        <w:t>al-Um,</w:t>
      </w:r>
      <w:r w:rsidRPr="002C38CB">
        <w:rPr>
          <w:rFonts w:asciiTheme="majorBidi" w:hAnsiTheme="majorBidi" w:cstheme="majorBidi"/>
        </w:rPr>
        <w:t xml:space="preserve"> Juz VI (Beirut: Dār:  al-Ma’rifah, 1393 H.), h. 113</w:t>
      </w:r>
    </w:p>
  </w:footnote>
  <w:footnote w:id="30">
    <w:p w:rsidR="007A5638" w:rsidRPr="006C6AD6" w:rsidRDefault="007A5638" w:rsidP="004A33BD">
      <w:pPr>
        <w:pStyle w:val="FootnoteText"/>
        <w:spacing w:before="120"/>
        <w:jc w:val="both"/>
        <w:rPr>
          <w:rFonts w:asciiTheme="majorBidi" w:hAnsiTheme="majorBidi" w:cstheme="majorBidi"/>
        </w:rPr>
      </w:pPr>
      <w:r>
        <w:rPr>
          <w:rFonts w:asciiTheme="majorBidi" w:hAnsiTheme="majorBidi" w:cstheme="majorBidi"/>
        </w:rPr>
        <w:tab/>
      </w:r>
      <w:r w:rsidRPr="006C6AD6">
        <w:rPr>
          <w:rStyle w:val="FootnoteReference"/>
          <w:rFonts w:asciiTheme="majorBidi" w:hAnsiTheme="majorBidi" w:cstheme="majorBidi"/>
        </w:rPr>
        <w:footnoteRef/>
      </w:r>
      <w:r>
        <w:rPr>
          <w:rFonts w:asciiTheme="majorBidi" w:hAnsiTheme="majorBidi" w:cstheme="majorBidi"/>
        </w:rPr>
        <w:t xml:space="preserve">Muhammad al-Syarbini al-Khatib, </w:t>
      </w:r>
      <w:r w:rsidRPr="006C6AD6">
        <w:rPr>
          <w:rFonts w:asciiTheme="majorBidi" w:hAnsiTheme="majorBidi" w:cstheme="majorBidi"/>
          <w:i/>
          <w:iCs/>
        </w:rPr>
        <w:t>al-Igna fi Halli al-Faz Abi Syujā</w:t>
      </w:r>
      <w:r>
        <w:rPr>
          <w:rFonts w:asciiTheme="majorBidi" w:hAnsiTheme="majorBidi" w:cstheme="majorBidi"/>
        </w:rPr>
        <w:t>, Juz II (Beirut: D</w:t>
      </w:r>
      <w:r w:rsidRPr="006C6AD6">
        <w:rPr>
          <w:rFonts w:asciiTheme="majorBidi" w:hAnsiTheme="majorBidi" w:cstheme="majorBidi"/>
        </w:rPr>
        <w:t>ā</w:t>
      </w:r>
      <w:r>
        <w:rPr>
          <w:rFonts w:asciiTheme="majorBidi" w:hAnsiTheme="majorBidi" w:cstheme="majorBidi"/>
        </w:rPr>
        <w:t>r al-Fikr, 1415 H.), h.502-503</w:t>
      </w:r>
    </w:p>
  </w:footnote>
  <w:footnote w:id="31">
    <w:p w:rsidR="00F7224A" w:rsidRDefault="00F7224A" w:rsidP="00F7224A">
      <w:pPr>
        <w:pStyle w:val="FootnoteText"/>
      </w:pPr>
      <w:r>
        <w:tab/>
      </w:r>
      <w:r>
        <w:rPr>
          <w:rStyle w:val="FootnoteReference"/>
        </w:rPr>
        <w:footnoteRef/>
      </w:r>
      <w:r>
        <w:t xml:space="preserve"> Abd. Azis Dahlan, </w:t>
      </w:r>
      <w:r w:rsidRPr="0026006B">
        <w:rPr>
          <w:i/>
          <w:iCs/>
        </w:rPr>
        <w:t>Ensiklopedi Hukum Islam</w:t>
      </w:r>
      <w:r>
        <w:t xml:space="preserve">, jilid I </w:t>
      </w:r>
      <w:r w:rsidRPr="001936DB">
        <w:rPr>
          <w:rFonts w:asciiTheme="majorBidi" w:hAnsiTheme="majorBidi" w:cstheme="majorBidi"/>
        </w:rPr>
        <w:t>(Jakarta: Ic</w:t>
      </w:r>
      <w:r>
        <w:rPr>
          <w:rFonts w:asciiTheme="majorBidi" w:hAnsiTheme="majorBidi" w:cstheme="majorBidi"/>
        </w:rPr>
        <w:t>h</w:t>
      </w:r>
      <w:r w:rsidRPr="001936DB">
        <w:rPr>
          <w:rFonts w:asciiTheme="majorBidi" w:hAnsiTheme="majorBidi" w:cstheme="majorBidi"/>
        </w:rPr>
        <w:t>tiar Baru Van Hoeve, 2001),</w:t>
      </w:r>
      <w:r>
        <w:t>, h. 266</w:t>
      </w:r>
    </w:p>
  </w:footnote>
  <w:footnote w:id="32">
    <w:p w:rsidR="00F7224A" w:rsidRPr="008626AC" w:rsidRDefault="00F7224A" w:rsidP="00F7224A">
      <w:pPr>
        <w:pStyle w:val="FootnoteText"/>
        <w:spacing w:before="120"/>
        <w:ind w:firstLine="720"/>
        <w:jc w:val="both"/>
        <w:rPr>
          <w:rFonts w:asciiTheme="majorBidi" w:hAnsiTheme="majorBidi" w:cstheme="majorBidi"/>
        </w:rPr>
      </w:pPr>
      <w:r w:rsidRPr="008626AC">
        <w:rPr>
          <w:rStyle w:val="FootnoteReference"/>
          <w:rFonts w:asciiTheme="majorBidi" w:hAnsiTheme="majorBidi" w:cstheme="majorBidi"/>
        </w:rPr>
        <w:footnoteRef/>
      </w:r>
      <w:r w:rsidRPr="008626AC">
        <w:rPr>
          <w:rFonts w:asciiTheme="majorBidi" w:hAnsiTheme="majorBidi" w:cstheme="majorBidi"/>
        </w:rPr>
        <w:t xml:space="preserve">Haliman, </w:t>
      </w:r>
      <w:r w:rsidRPr="008626AC">
        <w:rPr>
          <w:rFonts w:asciiTheme="majorBidi" w:hAnsiTheme="majorBidi" w:cstheme="majorBidi"/>
          <w:i/>
          <w:iCs/>
        </w:rPr>
        <w:t xml:space="preserve">Hukum Pidana Menurut Ajaran Ahlus Sunnah </w:t>
      </w:r>
      <w:r w:rsidRPr="008626AC">
        <w:rPr>
          <w:rFonts w:asciiTheme="majorBidi" w:hAnsiTheme="majorBidi" w:cstheme="majorBidi"/>
        </w:rPr>
        <w:t>(Jakarta: Bulan Binmtag, 1970), h. 309</w:t>
      </w:r>
    </w:p>
  </w:footnote>
  <w:footnote w:id="33">
    <w:p w:rsidR="00F7224A" w:rsidRDefault="00F7224A" w:rsidP="00F7224A">
      <w:pPr>
        <w:pStyle w:val="FootnoteText"/>
        <w:spacing w:before="120"/>
      </w:pPr>
      <w:r>
        <w:tab/>
      </w:r>
      <w:r>
        <w:rPr>
          <w:rStyle w:val="FootnoteReference"/>
        </w:rPr>
        <w:footnoteRef/>
      </w:r>
      <w:r w:rsidRPr="008626AC">
        <w:rPr>
          <w:rFonts w:asciiTheme="majorBidi" w:hAnsiTheme="majorBidi" w:cstheme="majorBidi"/>
        </w:rPr>
        <w:t xml:space="preserve">Sayid Sabiq, </w:t>
      </w:r>
      <w:r w:rsidRPr="008626AC">
        <w:rPr>
          <w:rFonts w:asciiTheme="majorBidi" w:hAnsiTheme="majorBidi" w:cstheme="majorBidi"/>
          <w:i/>
          <w:iCs/>
        </w:rPr>
        <w:t>Fiqh Sunnah,</w:t>
      </w:r>
      <w:r>
        <w:rPr>
          <w:rFonts w:asciiTheme="majorBidi" w:hAnsiTheme="majorBidi" w:cstheme="majorBidi"/>
        </w:rPr>
        <w:t xml:space="preserve"> Juz II, h. 551</w:t>
      </w:r>
    </w:p>
  </w:footnote>
  <w:footnote w:id="34">
    <w:p w:rsidR="00F7224A" w:rsidRPr="008626AC" w:rsidRDefault="00F7224A" w:rsidP="00F7224A">
      <w:pPr>
        <w:pStyle w:val="FootnoteText"/>
        <w:spacing w:before="120"/>
        <w:jc w:val="both"/>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Topo Santoso, </w:t>
      </w:r>
      <w:r w:rsidRPr="008626AC">
        <w:rPr>
          <w:rFonts w:asciiTheme="majorBidi" w:hAnsiTheme="majorBidi" w:cstheme="majorBidi"/>
          <w:i/>
          <w:iCs/>
        </w:rPr>
        <w:t>Membumikan Hukum Pidana Islam</w:t>
      </w:r>
      <w:r w:rsidRPr="008626AC">
        <w:rPr>
          <w:rFonts w:asciiTheme="majorBidi" w:hAnsiTheme="majorBidi" w:cstheme="majorBidi"/>
        </w:rPr>
        <w:t>,</w:t>
      </w:r>
      <w:r w:rsidRPr="001936DB">
        <w:rPr>
          <w:rFonts w:asciiTheme="majorBidi" w:hAnsiTheme="majorBidi" w:cstheme="majorBidi"/>
          <w:i/>
          <w:iCs/>
        </w:rPr>
        <w:t xml:space="preserve"> Penegakan Syariat dalam bentuk Wacana dan Agenda</w:t>
      </w:r>
      <w:r>
        <w:rPr>
          <w:rFonts w:asciiTheme="majorBidi" w:hAnsiTheme="majorBidi" w:cstheme="majorBidi"/>
        </w:rPr>
        <w:t xml:space="preserve"> (Jakarta: Gema Insani, 2003),  h.</w:t>
      </w:r>
      <w:r w:rsidRPr="008626AC">
        <w:rPr>
          <w:rFonts w:asciiTheme="majorBidi" w:hAnsiTheme="majorBidi" w:cstheme="majorBidi"/>
        </w:rPr>
        <w:t xml:space="preserve"> 4</w:t>
      </w:r>
      <w:r>
        <w:rPr>
          <w:rFonts w:asciiTheme="majorBidi" w:hAnsiTheme="majorBidi" w:cstheme="majorBidi"/>
        </w:rPr>
        <w:t xml:space="preserve"> </w:t>
      </w:r>
    </w:p>
  </w:footnote>
  <w:footnote w:id="35">
    <w:p w:rsidR="00F7224A" w:rsidRDefault="00F7224A" w:rsidP="00F7224A">
      <w:pPr>
        <w:pStyle w:val="FootnoteText"/>
        <w:spacing w:before="120"/>
      </w:pPr>
      <w:r>
        <w:tab/>
      </w:r>
      <w:r>
        <w:rPr>
          <w:rStyle w:val="FootnoteReference"/>
        </w:rPr>
        <w:footnoteRef/>
      </w:r>
      <w:r>
        <w:t xml:space="preserve"> Al-Aqilah menurut ulama Hanafiyah adalah kaum kerabat pembunuh dan rekan kerja dalamsuatu isntansi. Lihat Abd. Azis Dahlan, </w:t>
      </w:r>
      <w:r w:rsidRPr="0026006B">
        <w:rPr>
          <w:i/>
          <w:iCs/>
        </w:rPr>
        <w:t>Ensiklopedi Hukum Islam</w:t>
      </w:r>
      <w:r>
        <w:t xml:space="preserve">, jilid I </w:t>
      </w:r>
      <w:r w:rsidRPr="001936DB">
        <w:rPr>
          <w:rFonts w:asciiTheme="majorBidi" w:hAnsiTheme="majorBidi" w:cstheme="majorBidi"/>
        </w:rPr>
        <w:t>(Jakarta: Ic</w:t>
      </w:r>
      <w:r>
        <w:rPr>
          <w:rFonts w:asciiTheme="majorBidi" w:hAnsiTheme="majorBidi" w:cstheme="majorBidi"/>
        </w:rPr>
        <w:t>h</w:t>
      </w:r>
      <w:r w:rsidRPr="001936DB">
        <w:rPr>
          <w:rFonts w:asciiTheme="majorBidi" w:hAnsiTheme="majorBidi" w:cstheme="majorBidi"/>
        </w:rPr>
        <w:t>tiar Baru Van Hoeve, 2001),</w:t>
      </w:r>
      <w:r>
        <w:t xml:space="preserve">, h. 268 </w:t>
      </w:r>
    </w:p>
  </w:footnote>
  <w:footnote w:id="36">
    <w:p w:rsidR="00F7224A" w:rsidRPr="008626AC" w:rsidRDefault="00F7224A" w:rsidP="00F7224A">
      <w:pPr>
        <w:pStyle w:val="FootnoteText"/>
        <w:spacing w:before="120"/>
        <w:ind w:firstLine="720"/>
        <w:jc w:val="both"/>
        <w:rPr>
          <w:rFonts w:asciiTheme="majorBidi" w:hAnsiTheme="majorBidi" w:cstheme="majorBidi"/>
        </w:rPr>
      </w:pPr>
      <w:r w:rsidRPr="008626AC">
        <w:rPr>
          <w:rStyle w:val="FootnoteReference"/>
          <w:rFonts w:asciiTheme="majorBidi" w:hAnsiTheme="majorBidi" w:cstheme="majorBidi"/>
        </w:rPr>
        <w:footnoteRef/>
      </w:r>
      <w:r w:rsidRPr="008626AC">
        <w:rPr>
          <w:rFonts w:asciiTheme="majorBidi" w:hAnsiTheme="majorBidi" w:cstheme="majorBidi"/>
        </w:rPr>
        <w:t>Abd. Azis Dahlan,</w:t>
      </w:r>
      <w:r>
        <w:rPr>
          <w:rFonts w:asciiTheme="majorBidi" w:hAnsiTheme="majorBidi" w:cstheme="majorBidi"/>
          <w:i/>
          <w:iCs/>
        </w:rPr>
        <w:t xml:space="preserve"> Ensiklopedi Hukum Islam,</w:t>
      </w:r>
      <w:r w:rsidRPr="008626AC">
        <w:rPr>
          <w:rFonts w:asciiTheme="majorBidi" w:hAnsiTheme="majorBidi" w:cstheme="majorBidi"/>
        </w:rPr>
        <w:t xml:space="preserve"> h. 266</w:t>
      </w:r>
    </w:p>
  </w:footnote>
  <w:footnote w:id="37">
    <w:p w:rsidR="00F7224A" w:rsidRPr="008626AC" w:rsidRDefault="00F7224A" w:rsidP="00F7224A">
      <w:pPr>
        <w:pStyle w:val="FootnoteText"/>
        <w:spacing w:before="120"/>
        <w:jc w:val="both"/>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Abdul Azis Dahlan (et.al), </w:t>
      </w:r>
      <w:r w:rsidRPr="008626AC">
        <w:rPr>
          <w:rFonts w:asciiTheme="majorBidi" w:hAnsiTheme="majorBidi" w:cstheme="majorBidi"/>
          <w:i/>
          <w:iCs/>
        </w:rPr>
        <w:t>Ensiklopedi Hukum Islam</w:t>
      </w:r>
      <w:r w:rsidRPr="008626AC">
        <w:rPr>
          <w:rFonts w:asciiTheme="majorBidi" w:hAnsiTheme="majorBidi" w:cstheme="majorBidi"/>
        </w:rPr>
        <w:t xml:space="preserve">, h. 266 </w:t>
      </w:r>
    </w:p>
  </w:footnote>
  <w:footnote w:id="38">
    <w:p w:rsidR="007A5638" w:rsidRPr="0061235C" w:rsidRDefault="007A5638" w:rsidP="004A33BD">
      <w:pPr>
        <w:pStyle w:val="FootnoteText"/>
        <w:spacing w:before="120"/>
        <w:rPr>
          <w:rFonts w:asciiTheme="majorBidi" w:hAnsiTheme="majorBidi" w:cstheme="majorBidi"/>
        </w:rPr>
      </w:pPr>
      <w:r>
        <w:rPr>
          <w:rFonts w:asciiTheme="majorBidi" w:hAnsiTheme="majorBidi" w:cstheme="majorBidi"/>
        </w:rPr>
        <w:tab/>
      </w:r>
      <w:r w:rsidRPr="0061235C">
        <w:rPr>
          <w:rStyle w:val="FootnoteReference"/>
          <w:rFonts w:asciiTheme="majorBidi" w:hAnsiTheme="majorBidi" w:cstheme="majorBidi"/>
        </w:rPr>
        <w:footnoteRef/>
      </w:r>
      <w:r w:rsidRPr="0061235C">
        <w:rPr>
          <w:rFonts w:asciiTheme="majorBidi" w:hAnsiTheme="majorBidi" w:cstheme="majorBidi"/>
        </w:rPr>
        <w:t xml:space="preserve">Topo Santoso, </w:t>
      </w:r>
      <w:r w:rsidRPr="0061235C">
        <w:rPr>
          <w:rFonts w:asciiTheme="majorBidi" w:hAnsiTheme="majorBidi" w:cstheme="majorBidi"/>
          <w:i/>
          <w:iCs/>
        </w:rPr>
        <w:t>Membumikan Hukum Pidana Islam di Indonesia</w:t>
      </w:r>
      <w:r w:rsidRPr="0061235C">
        <w:rPr>
          <w:rFonts w:asciiTheme="majorBidi" w:hAnsiTheme="majorBidi" w:cstheme="majorBidi"/>
        </w:rPr>
        <w:t>, h. 95</w:t>
      </w:r>
    </w:p>
  </w:footnote>
  <w:footnote w:id="39">
    <w:p w:rsidR="007A5638" w:rsidRPr="008626AC" w:rsidRDefault="007A5638" w:rsidP="004A33BD">
      <w:pPr>
        <w:pStyle w:val="FootnoteText"/>
        <w:spacing w:before="120"/>
        <w:jc w:val="both"/>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Sidik Sunaryo, </w:t>
      </w:r>
      <w:r w:rsidRPr="008626AC">
        <w:rPr>
          <w:rFonts w:asciiTheme="majorBidi" w:hAnsiTheme="majorBidi" w:cstheme="majorBidi"/>
          <w:i/>
          <w:iCs/>
        </w:rPr>
        <w:t>Kapita Selekta Sistem Peradilan Pidana</w:t>
      </w:r>
      <w:r w:rsidRPr="008626AC">
        <w:rPr>
          <w:rFonts w:asciiTheme="majorBidi" w:hAnsiTheme="majorBidi" w:cstheme="majorBidi"/>
        </w:rPr>
        <w:t xml:space="preserve"> (Malang: UMM Press, 2005), h. 2</w:t>
      </w:r>
    </w:p>
  </w:footnote>
  <w:footnote w:id="40">
    <w:p w:rsidR="007A5638" w:rsidRPr="008626AC" w:rsidRDefault="007A5638" w:rsidP="004A33BD">
      <w:pPr>
        <w:pStyle w:val="FootnoteText"/>
        <w:spacing w:before="120"/>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Arif Gosita, </w:t>
      </w:r>
      <w:r w:rsidRPr="008626AC">
        <w:rPr>
          <w:rFonts w:asciiTheme="majorBidi" w:hAnsiTheme="majorBidi" w:cstheme="majorBidi"/>
          <w:i/>
          <w:iCs/>
        </w:rPr>
        <w:t>Masalah Korban Kejahatan</w:t>
      </w:r>
      <w:r w:rsidRPr="008626AC">
        <w:rPr>
          <w:rFonts w:asciiTheme="majorBidi" w:hAnsiTheme="majorBidi" w:cstheme="majorBidi"/>
        </w:rPr>
        <w:t xml:space="preserve"> (Jakarta: Akademika Presindo, 1993), h. 43</w:t>
      </w:r>
    </w:p>
  </w:footnote>
  <w:footnote w:id="41">
    <w:p w:rsidR="007A5638" w:rsidRPr="008626AC" w:rsidRDefault="007A5638" w:rsidP="004A33BD">
      <w:pPr>
        <w:pStyle w:val="FootnoteText"/>
        <w:spacing w:before="120"/>
        <w:jc w:val="both"/>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Bambang Waluyo, </w:t>
      </w:r>
      <w:r w:rsidRPr="008626AC">
        <w:rPr>
          <w:rFonts w:asciiTheme="majorBidi" w:hAnsiTheme="majorBidi" w:cstheme="majorBidi"/>
          <w:i/>
          <w:iCs/>
        </w:rPr>
        <w:t>Viktimologi Perlindungan Korban &amp; Saksi</w:t>
      </w:r>
      <w:r w:rsidRPr="008626AC">
        <w:rPr>
          <w:rFonts w:asciiTheme="majorBidi" w:hAnsiTheme="majorBidi" w:cstheme="majorBidi"/>
        </w:rPr>
        <w:t xml:space="preserve"> (Jakarta:Sinar Grafika, 2011), h. 57</w:t>
      </w:r>
    </w:p>
  </w:footnote>
  <w:footnote w:id="42">
    <w:p w:rsidR="007A5638" w:rsidRPr="008626AC" w:rsidRDefault="007A5638" w:rsidP="004A33BD">
      <w:pPr>
        <w:pStyle w:val="FootnoteText"/>
        <w:spacing w:before="120"/>
        <w:jc w:val="both"/>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Muhadar et.al., </w:t>
      </w:r>
      <w:r w:rsidRPr="008626AC">
        <w:rPr>
          <w:rFonts w:asciiTheme="majorBidi" w:hAnsiTheme="majorBidi" w:cstheme="majorBidi"/>
          <w:i/>
          <w:iCs/>
        </w:rPr>
        <w:t>Perlindungan Saksi &amp; Korban dalam Sistem Perasdilan Pidana</w:t>
      </w:r>
      <w:r w:rsidRPr="008626AC">
        <w:rPr>
          <w:rFonts w:asciiTheme="majorBidi" w:hAnsiTheme="majorBidi" w:cstheme="majorBidi"/>
        </w:rPr>
        <w:t xml:space="preserve"> (Surabaya: Putra Media Nusantara, 2010), h. 52</w:t>
      </w:r>
    </w:p>
  </w:footnote>
  <w:footnote w:id="43">
    <w:p w:rsidR="007A5638" w:rsidRPr="008626AC" w:rsidRDefault="007A5638" w:rsidP="004A33BD">
      <w:pPr>
        <w:pStyle w:val="FootnoteText"/>
        <w:spacing w:before="120"/>
        <w:jc w:val="both"/>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Rena Yulia, </w:t>
      </w:r>
      <w:r w:rsidRPr="008626AC">
        <w:rPr>
          <w:rFonts w:asciiTheme="majorBidi" w:hAnsiTheme="majorBidi" w:cstheme="majorBidi"/>
          <w:i/>
          <w:iCs/>
        </w:rPr>
        <w:t>Viktimologi, Perlindungan Hukum terhadap korban Kejahatan</w:t>
      </w:r>
      <w:r w:rsidRPr="008626AC">
        <w:rPr>
          <w:rFonts w:asciiTheme="majorBidi" w:hAnsiTheme="majorBidi" w:cstheme="majorBidi"/>
        </w:rPr>
        <w:t xml:space="preserve"> (Bandunmg: Graha Ilmu, 2010), h. 109</w:t>
      </w:r>
    </w:p>
  </w:footnote>
  <w:footnote w:id="44">
    <w:p w:rsidR="007A5638" w:rsidRPr="008626AC" w:rsidRDefault="007A5638" w:rsidP="004A33BD">
      <w:pPr>
        <w:pStyle w:val="FootnoteText"/>
        <w:spacing w:before="120"/>
        <w:jc w:val="both"/>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Chaeruddin &amp; Syarif Fadillah, </w:t>
      </w:r>
      <w:r w:rsidRPr="008626AC">
        <w:rPr>
          <w:rFonts w:asciiTheme="majorBidi" w:hAnsiTheme="majorBidi" w:cstheme="majorBidi"/>
          <w:i/>
          <w:iCs/>
        </w:rPr>
        <w:t xml:space="preserve">Korban Kejahatan dalam Perspektif Viktimologi dan Hukum Pidana Islam </w:t>
      </w:r>
      <w:r w:rsidRPr="008626AC">
        <w:rPr>
          <w:rFonts w:asciiTheme="majorBidi" w:hAnsiTheme="majorBidi" w:cstheme="majorBidi"/>
        </w:rPr>
        <w:t>(Jakarta: Gahardika Press, 2014), h. 65</w:t>
      </w:r>
    </w:p>
  </w:footnote>
  <w:footnote w:id="45">
    <w:p w:rsidR="007A5638" w:rsidRPr="008626AC" w:rsidRDefault="007A5638" w:rsidP="00313FF4">
      <w:pPr>
        <w:pStyle w:val="FootnoteText"/>
        <w:spacing w:before="120"/>
        <w:jc w:val="both"/>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rPr>
        <w:t xml:space="preserve">Dikdik M. Arief Mansur &amp; Elisatris, </w:t>
      </w:r>
      <w:r w:rsidRPr="008626AC">
        <w:rPr>
          <w:rFonts w:asciiTheme="majorBidi" w:hAnsiTheme="majorBidi" w:cstheme="majorBidi"/>
          <w:i/>
          <w:iCs/>
        </w:rPr>
        <w:t>Urgensi Perlindungan Korban Kejahatan Antara Norma dan Realita,</w:t>
      </w:r>
      <w:r w:rsidRPr="008626AC">
        <w:rPr>
          <w:rFonts w:asciiTheme="majorBidi" w:hAnsiTheme="majorBidi" w:cstheme="majorBidi"/>
        </w:rPr>
        <w:t xml:space="preserve"> h. 176</w:t>
      </w:r>
    </w:p>
  </w:footnote>
  <w:footnote w:id="46">
    <w:p w:rsidR="007A5638" w:rsidRPr="008626AC" w:rsidRDefault="007A5638" w:rsidP="004A33BD">
      <w:pPr>
        <w:autoSpaceDE w:val="0"/>
        <w:autoSpaceDN w:val="0"/>
        <w:adjustRightInd w:val="0"/>
        <w:spacing w:before="120" w:after="0" w:line="240" w:lineRule="auto"/>
        <w:ind w:firstLine="720"/>
        <w:jc w:val="both"/>
        <w:rPr>
          <w:rFonts w:asciiTheme="majorBidi" w:hAnsiTheme="majorBidi" w:cstheme="majorBidi"/>
          <w:color w:val="000000"/>
          <w:sz w:val="20"/>
          <w:szCs w:val="20"/>
        </w:rPr>
      </w:pPr>
      <w:r w:rsidRPr="008626AC">
        <w:rPr>
          <w:rStyle w:val="FootnoteReference"/>
          <w:rFonts w:asciiTheme="majorBidi" w:hAnsiTheme="majorBidi" w:cstheme="majorBidi"/>
          <w:sz w:val="20"/>
          <w:szCs w:val="20"/>
        </w:rPr>
        <w:footnoteRef/>
      </w:r>
      <w:r>
        <w:rPr>
          <w:rFonts w:asciiTheme="majorBidi" w:hAnsiTheme="majorBidi" w:cstheme="majorBidi"/>
          <w:color w:val="000000"/>
          <w:sz w:val="20"/>
          <w:szCs w:val="20"/>
        </w:rPr>
        <w:t>A</w:t>
      </w:r>
      <w:r w:rsidRPr="008626AC">
        <w:rPr>
          <w:rFonts w:asciiTheme="majorBidi" w:hAnsiTheme="majorBidi" w:cstheme="majorBidi"/>
          <w:color w:val="000000"/>
          <w:sz w:val="20"/>
          <w:szCs w:val="20"/>
        </w:rPr>
        <w:t>drianus Meliala, “Penyelesaian Sengketa Alternatif: Posisi dan Potensinya di Indonesia”</w:t>
      </w:r>
      <w:r w:rsidRPr="008626AC">
        <w:rPr>
          <w:rFonts w:asciiTheme="majorBidi" w:hAnsiTheme="majorBidi" w:cstheme="majorBidi"/>
          <w:i/>
          <w:iCs/>
          <w:color w:val="000000"/>
          <w:sz w:val="20"/>
          <w:szCs w:val="20"/>
        </w:rPr>
        <w:t xml:space="preserve">official Website of Adrianus Meliala, </w:t>
      </w:r>
      <w:r w:rsidRPr="008626AC">
        <w:rPr>
          <w:rFonts w:asciiTheme="majorBidi" w:hAnsiTheme="majorBidi" w:cstheme="majorBidi"/>
          <w:color w:val="000000"/>
          <w:sz w:val="20"/>
          <w:szCs w:val="20"/>
        </w:rPr>
        <w:t xml:space="preserve">http://www.adrianusmeliala.com/index.3php?id=35&amp;kat=4&amp; hal=pub2det. (31 Oktober 2012).   </w:t>
      </w:r>
    </w:p>
  </w:footnote>
  <w:footnote w:id="47">
    <w:p w:rsidR="007A5638" w:rsidRPr="008626AC" w:rsidRDefault="007A5638" w:rsidP="004A33BD">
      <w:pPr>
        <w:autoSpaceDE w:val="0"/>
        <w:autoSpaceDN w:val="0"/>
        <w:adjustRightInd w:val="0"/>
        <w:spacing w:before="120" w:after="0" w:line="240" w:lineRule="auto"/>
        <w:ind w:firstLine="720"/>
        <w:jc w:val="both"/>
        <w:rPr>
          <w:rFonts w:asciiTheme="majorBidi" w:hAnsiTheme="majorBidi" w:cstheme="majorBidi"/>
          <w:i/>
          <w:iCs/>
          <w:color w:val="000000"/>
          <w:sz w:val="20"/>
          <w:szCs w:val="20"/>
        </w:rPr>
      </w:pPr>
      <w:r w:rsidRPr="008626AC">
        <w:rPr>
          <w:rStyle w:val="FootnoteReference"/>
          <w:rFonts w:asciiTheme="majorBidi" w:hAnsiTheme="majorBidi" w:cstheme="majorBidi"/>
          <w:sz w:val="20"/>
          <w:szCs w:val="20"/>
        </w:rPr>
        <w:footnoteRef/>
      </w:r>
      <w:r w:rsidRPr="008626AC">
        <w:rPr>
          <w:rFonts w:asciiTheme="majorBidi" w:hAnsiTheme="majorBidi" w:cstheme="majorBidi"/>
          <w:color w:val="000000"/>
          <w:sz w:val="20"/>
          <w:szCs w:val="20"/>
        </w:rPr>
        <w:t xml:space="preserve">Satjipto Raharjo, </w:t>
      </w:r>
      <w:r w:rsidRPr="008626AC">
        <w:rPr>
          <w:rFonts w:asciiTheme="majorBidi" w:hAnsiTheme="majorBidi" w:cstheme="majorBidi"/>
          <w:i/>
          <w:iCs/>
          <w:color w:val="000000"/>
          <w:sz w:val="20"/>
          <w:szCs w:val="20"/>
        </w:rPr>
        <w:t>Biarkan Hukum Mengalir: Catatan Kritis tentang Pergulatan Manusia dengan Hukum</w:t>
      </w:r>
      <w:r w:rsidRPr="008626AC">
        <w:rPr>
          <w:rFonts w:asciiTheme="majorBidi" w:hAnsiTheme="majorBidi" w:cstheme="majorBidi"/>
          <w:color w:val="000000"/>
          <w:sz w:val="20"/>
          <w:szCs w:val="20"/>
        </w:rPr>
        <w:t xml:space="preserve"> (Jakarta: Kompas Media Utama, 2007), h. 1. </w:t>
      </w:r>
    </w:p>
  </w:footnote>
  <w:footnote w:id="48">
    <w:p w:rsidR="007A5638" w:rsidRPr="008D3E05" w:rsidRDefault="007A5638" w:rsidP="004A33BD">
      <w:pPr>
        <w:autoSpaceDE w:val="0"/>
        <w:autoSpaceDN w:val="0"/>
        <w:adjustRightInd w:val="0"/>
        <w:spacing w:before="120" w:after="0" w:line="240" w:lineRule="auto"/>
        <w:ind w:firstLine="720"/>
        <w:jc w:val="both"/>
        <w:rPr>
          <w:rFonts w:asciiTheme="majorBidi" w:hAnsiTheme="majorBidi" w:cstheme="majorBidi"/>
          <w:color w:val="000000"/>
          <w:sz w:val="20"/>
          <w:szCs w:val="20"/>
        </w:rPr>
      </w:pPr>
      <w:r w:rsidRPr="008626AC">
        <w:rPr>
          <w:rStyle w:val="FootnoteReference"/>
          <w:rFonts w:asciiTheme="majorBidi" w:hAnsiTheme="majorBidi" w:cstheme="majorBidi"/>
          <w:sz w:val="20"/>
          <w:szCs w:val="20"/>
        </w:rPr>
        <w:footnoteRef/>
      </w:r>
      <w:r w:rsidRPr="008626AC">
        <w:rPr>
          <w:rFonts w:asciiTheme="majorBidi" w:hAnsiTheme="majorBidi" w:cstheme="majorBidi"/>
          <w:color w:val="000000"/>
          <w:sz w:val="20"/>
          <w:szCs w:val="20"/>
        </w:rPr>
        <w:t xml:space="preserve">Angkasa, dkk., “Kedudukan Korban Tindak Pidana dalam Sistem Peradilan Pidana (Kajian Tentang Model Perlindungan Hukum Bagi Korban Serta Pengembangan Model Pemidanaan dengan Mempertimbangkan Peranan Korban)” dalam </w:t>
      </w:r>
      <w:r w:rsidRPr="008626AC">
        <w:rPr>
          <w:rFonts w:asciiTheme="majorBidi" w:hAnsiTheme="majorBidi" w:cstheme="majorBidi"/>
          <w:i/>
          <w:iCs/>
          <w:color w:val="000000"/>
          <w:sz w:val="20"/>
          <w:szCs w:val="20"/>
        </w:rPr>
        <w:t>Jurnal Penelitian Hukum “Supremasi</w:t>
      </w:r>
      <w:r w:rsidRPr="008626AC">
        <w:rPr>
          <w:rFonts w:asciiTheme="majorBidi" w:hAnsiTheme="majorBidi" w:cstheme="majorBidi"/>
          <w:color w:val="000000"/>
          <w:sz w:val="20"/>
          <w:szCs w:val="20"/>
        </w:rPr>
        <w:t xml:space="preserve"> </w:t>
      </w:r>
      <w:r w:rsidRPr="008626AC">
        <w:rPr>
          <w:rFonts w:asciiTheme="majorBidi" w:hAnsiTheme="majorBidi" w:cstheme="majorBidi"/>
          <w:i/>
          <w:iCs/>
          <w:color w:val="000000"/>
          <w:sz w:val="20"/>
          <w:szCs w:val="20"/>
        </w:rPr>
        <w:t xml:space="preserve">Hukum”, </w:t>
      </w:r>
      <w:r w:rsidRPr="008626AC">
        <w:rPr>
          <w:rFonts w:asciiTheme="majorBidi" w:hAnsiTheme="majorBidi" w:cstheme="majorBidi"/>
          <w:color w:val="000000"/>
          <w:sz w:val="20"/>
          <w:szCs w:val="20"/>
        </w:rPr>
        <w:t xml:space="preserve">vol. 12 No. 2, Agustus 2007, h. 119. </w:t>
      </w:r>
    </w:p>
  </w:footnote>
  <w:footnote w:id="49">
    <w:p w:rsidR="007A5638" w:rsidRPr="008626AC" w:rsidRDefault="007A5638" w:rsidP="004A33BD">
      <w:pPr>
        <w:pStyle w:val="FootnoteText"/>
        <w:spacing w:before="120"/>
        <w:jc w:val="both"/>
        <w:rPr>
          <w:rFonts w:asciiTheme="majorBidi" w:hAnsiTheme="majorBidi" w:cstheme="majorBidi"/>
        </w:rPr>
      </w:pPr>
      <w:r w:rsidRPr="008626AC">
        <w:rPr>
          <w:rFonts w:asciiTheme="majorBidi" w:hAnsiTheme="majorBidi" w:cstheme="majorBidi"/>
        </w:rPr>
        <w:tab/>
      </w:r>
      <w:r w:rsidRPr="008626AC">
        <w:rPr>
          <w:rStyle w:val="FootnoteReference"/>
          <w:rFonts w:asciiTheme="majorBidi" w:hAnsiTheme="majorBidi" w:cstheme="majorBidi"/>
        </w:rPr>
        <w:footnoteRef/>
      </w:r>
      <w:r w:rsidRPr="008626AC">
        <w:rPr>
          <w:rFonts w:asciiTheme="majorBidi" w:hAnsiTheme="majorBidi" w:cstheme="majorBidi"/>
          <w:color w:val="000000"/>
        </w:rPr>
        <w:t>Adrianus Meliala, “Penyelesaian Sengketa Alternatif: Posisi dan Potensinya di Indonesia”</w:t>
      </w:r>
      <w:r w:rsidRPr="008626AC">
        <w:rPr>
          <w:rFonts w:asciiTheme="majorBidi" w:hAnsiTheme="majorBidi" w:cstheme="majorBidi"/>
          <w:i/>
          <w:iCs/>
          <w:color w:val="000000"/>
        </w:rPr>
        <w:t xml:space="preserve">official Website of Adrianus Meliala, </w:t>
      </w:r>
      <w:r w:rsidRPr="008626AC">
        <w:rPr>
          <w:rFonts w:asciiTheme="majorBidi" w:hAnsiTheme="majorBidi" w:cstheme="majorBidi"/>
          <w:color w:val="000000"/>
        </w:rPr>
        <w:t>http://www.adrianusmeliala.com/index.3php?id=35&amp;kat=4&amp; hal=pub2det. (31 Oktober 2012).</w:t>
      </w:r>
    </w:p>
  </w:footnote>
  <w:footnote w:id="50">
    <w:p w:rsidR="007A5638" w:rsidRPr="008626AC" w:rsidRDefault="007A5638" w:rsidP="004A33BD">
      <w:pPr>
        <w:autoSpaceDE w:val="0"/>
        <w:autoSpaceDN w:val="0"/>
        <w:adjustRightInd w:val="0"/>
        <w:spacing w:before="120" w:after="0" w:line="240" w:lineRule="auto"/>
        <w:ind w:firstLine="720"/>
        <w:jc w:val="both"/>
        <w:rPr>
          <w:rFonts w:asciiTheme="majorBidi" w:hAnsiTheme="majorBidi" w:cstheme="majorBidi"/>
          <w:color w:val="000000"/>
          <w:sz w:val="20"/>
          <w:szCs w:val="20"/>
        </w:rPr>
      </w:pPr>
      <w:r w:rsidRPr="008626AC">
        <w:rPr>
          <w:rStyle w:val="FootnoteReference"/>
          <w:rFonts w:asciiTheme="majorBidi" w:hAnsiTheme="majorBidi" w:cstheme="majorBidi"/>
          <w:sz w:val="20"/>
          <w:szCs w:val="20"/>
        </w:rPr>
        <w:footnoteRef/>
      </w:r>
      <w:r w:rsidRPr="008626AC">
        <w:rPr>
          <w:rFonts w:asciiTheme="majorBidi" w:hAnsiTheme="majorBidi" w:cstheme="majorBidi"/>
          <w:color w:val="000000"/>
          <w:sz w:val="20"/>
          <w:szCs w:val="20"/>
        </w:rPr>
        <w:t xml:space="preserve">Runtung, </w:t>
      </w:r>
      <w:r w:rsidRPr="00ED4582">
        <w:rPr>
          <w:rFonts w:asciiTheme="majorBidi" w:hAnsiTheme="majorBidi" w:cstheme="majorBidi"/>
          <w:i/>
          <w:iCs/>
          <w:color w:val="000000"/>
          <w:sz w:val="20"/>
          <w:szCs w:val="20"/>
        </w:rPr>
        <w:t>”Pemberdayaan Mediasi Sebagai Alternatif Penyelesaian Sengketa di Indonesia”</w:t>
      </w:r>
      <w:r w:rsidRPr="008626AC">
        <w:rPr>
          <w:rFonts w:asciiTheme="majorBidi" w:hAnsiTheme="majorBidi" w:cstheme="majorBidi"/>
          <w:color w:val="000000"/>
          <w:sz w:val="20"/>
          <w:szCs w:val="20"/>
        </w:rPr>
        <w:t xml:space="preserve">, (Naskah Pidato Pengukuhan Jabatan Guru Besar Tetap dalam Bidang Ilmu Hukum Adat pada Fakultas Hukum Universitas Sumatera Utara, Kampus USU, 1 April 2006), h. 2-3. </w:t>
      </w:r>
    </w:p>
    <w:p w:rsidR="007A5638" w:rsidRPr="008626AC" w:rsidRDefault="007A5638" w:rsidP="004A33BD">
      <w:pPr>
        <w:pStyle w:val="FootnoteText"/>
        <w:spacing w:before="120"/>
        <w:jc w:val="both"/>
        <w:rPr>
          <w:rFonts w:asciiTheme="majorBidi" w:hAnsiTheme="majorBidi" w:cstheme="majorBid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1F83"/>
    <w:multiLevelType w:val="hybridMultilevel"/>
    <w:tmpl w:val="48DEEB0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E4F1F65"/>
    <w:multiLevelType w:val="hybridMultilevel"/>
    <w:tmpl w:val="42005D5A"/>
    <w:lvl w:ilvl="0" w:tplc="51AECF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FB833F3"/>
    <w:multiLevelType w:val="hybridMultilevel"/>
    <w:tmpl w:val="71CE6454"/>
    <w:lvl w:ilvl="0" w:tplc="07269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5713A2"/>
    <w:multiLevelType w:val="hybridMultilevel"/>
    <w:tmpl w:val="5D064C9C"/>
    <w:lvl w:ilvl="0" w:tplc="D292AAB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12CC57CF"/>
    <w:multiLevelType w:val="hybridMultilevel"/>
    <w:tmpl w:val="BA3E703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7E27330"/>
    <w:multiLevelType w:val="hybridMultilevel"/>
    <w:tmpl w:val="81F64954"/>
    <w:lvl w:ilvl="0" w:tplc="32E270D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087110"/>
    <w:multiLevelType w:val="hybridMultilevel"/>
    <w:tmpl w:val="F5D69B26"/>
    <w:lvl w:ilvl="0" w:tplc="0C8A80D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213E0B5A"/>
    <w:multiLevelType w:val="hybridMultilevel"/>
    <w:tmpl w:val="8A76423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0168DD"/>
    <w:multiLevelType w:val="hybridMultilevel"/>
    <w:tmpl w:val="F42E17CC"/>
    <w:lvl w:ilvl="0" w:tplc="5F68B57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2BD42CB2"/>
    <w:multiLevelType w:val="hybridMultilevel"/>
    <w:tmpl w:val="C008A4C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2BE4720A"/>
    <w:multiLevelType w:val="hybridMultilevel"/>
    <w:tmpl w:val="BFF6B824"/>
    <w:lvl w:ilvl="0" w:tplc="8EEC87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C660666"/>
    <w:multiLevelType w:val="hybridMultilevel"/>
    <w:tmpl w:val="2DFC892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E8D1A21"/>
    <w:multiLevelType w:val="hybridMultilevel"/>
    <w:tmpl w:val="B476C904"/>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1AB2D7D"/>
    <w:multiLevelType w:val="hybridMultilevel"/>
    <w:tmpl w:val="CAFE076C"/>
    <w:lvl w:ilvl="0" w:tplc="0421000F">
      <w:start w:val="1"/>
      <w:numFmt w:val="decimal"/>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4">
    <w:nsid w:val="31B23B19"/>
    <w:multiLevelType w:val="hybridMultilevel"/>
    <w:tmpl w:val="A23E979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5B058D0"/>
    <w:multiLevelType w:val="hybridMultilevel"/>
    <w:tmpl w:val="4D808D24"/>
    <w:lvl w:ilvl="0" w:tplc="7C10E212">
      <w:start w:val="1"/>
      <w:numFmt w:val="decimal"/>
      <w:lvlText w:val="%1."/>
      <w:lvlJc w:val="left"/>
      <w:pPr>
        <w:ind w:left="720" w:hanging="360"/>
      </w:pPr>
      <w:rPr>
        <w:rFonts w:eastAsiaTheme="minorHAnsi"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A726E92"/>
    <w:multiLevelType w:val="hybridMultilevel"/>
    <w:tmpl w:val="563248F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3C7F1E11"/>
    <w:multiLevelType w:val="hybridMultilevel"/>
    <w:tmpl w:val="8054ABD8"/>
    <w:lvl w:ilvl="0" w:tplc="8084C650">
      <w:start w:val="1"/>
      <w:numFmt w:val="decimal"/>
      <w:lvlText w:val="%1."/>
      <w:lvlJc w:val="left"/>
      <w:pPr>
        <w:ind w:left="4046" w:hanging="360"/>
      </w:pPr>
      <w:rPr>
        <w:rFonts w:hint="default"/>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18">
    <w:nsid w:val="3CA01970"/>
    <w:multiLevelType w:val="hybridMultilevel"/>
    <w:tmpl w:val="56E63FE2"/>
    <w:lvl w:ilvl="0" w:tplc="263072E6">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EBC001A"/>
    <w:multiLevelType w:val="hybridMultilevel"/>
    <w:tmpl w:val="2948266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3EC30DC7"/>
    <w:multiLevelType w:val="hybridMultilevel"/>
    <w:tmpl w:val="B46AF5FA"/>
    <w:lvl w:ilvl="0" w:tplc="04210011">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nsid w:val="41103BBF"/>
    <w:multiLevelType w:val="hybridMultilevel"/>
    <w:tmpl w:val="01E858C6"/>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447215AF"/>
    <w:multiLevelType w:val="hybridMultilevel"/>
    <w:tmpl w:val="68CE12E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45313972"/>
    <w:multiLevelType w:val="hybridMultilevel"/>
    <w:tmpl w:val="02909856"/>
    <w:lvl w:ilvl="0" w:tplc="32E270D0">
      <w:start w:val="1"/>
      <w:numFmt w:val="lowerLetter"/>
      <w:lvlText w:val="%1"/>
      <w:lvlJc w:val="left"/>
      <w:pPr>
        <w:ind w:left="734" w:hanging="360"/>
      </w:pPr>
      <w:rPr>
        <w:rFonts w:hint="default"/>
      </w:rPr>
    </w:lvl>
    <w:lvl w:ilvl="1" w:tplc="04210019" w:tentative="1">
      <w:start w:val="1"/>
      <w:numFmt w:val="lowerLetter"/>
      <w:lvlText w:val="%2."/>
      <w:lvlJc w:val="left"/>
      <w:pPr>
        <w:ind w:left="1454" w:hanging="360"/>
      </w:pPr>
    </w:lvl>
    <w:lvl w:ilvl="2" w:tplc="0421001B" w:tentative="1">
      <w:start w:val="1"/>
      <w:numFmt w:val="lowerRoman"/>
      <w:lvlText w:val="%3."/>
      <w:lvlJc w:val="right"/>
      <w:pPr>
        <w:ind w:left="2174" w:hanging="180"/>
      </w:pPr>
    </w:lvl>
    <w:lvl w:ilvl="3" w:tplc="0421000F" w:tentative="1">
      <w:start w:val="1"/>
      <w:numFmt w:val="decimal"/>
      <w:lvlText w:val="%4."/>
      <w:lvlJc w:val="left"/>
      <w:pPr>
        <w:ind w:left="2894" w:hanging="360"/>
      </w:pPr>
    </w:lvl>
    <w:lvl w:ilvl="4" w:tplc="04210019" w:tentative="1">
      <w:start w:val="1"/>
      <w:numFmt w:val="lowerLetter"/>
      <w:lvlText w:val="%5."/>
      <w:lvlJc w:val="left"/>
      <w:pPr>
        <w:ind w:left="3614" w:hanging="360"/>
      </w:pPr>
    </w:lvl>
    <w:lvl w:ilvl="5" w:tplc="0421001B" w:tentative="1">
      <w:start w:val="1"/>
      <w:numFmt w:val="lowerRoman"/>
      <w:lvlText w:val="%6."/>
      <w:lvlJc w:val="right"/>
      <w:pPr>
        <w:ind w:left="4334" w:hanging="180"/>
      </w:pPr>
    </w:lvl>
    <w:lvl w:ilvl="6" w:tplc="0421000F" w:tentative="1">
      <w:start w:val="1"/>
      <w:numFmt w:val="decimal"/>
      <w:lvlText w:val="%7."/>
      <w:lvlJc w:val="left"/>
      <w:pPr>
        <w:ind w:left="5054" w:hanging="360"/>
      </w:pPr>
    </w:lvl>
    <w:lvl w:ilvl="7" w:tplc="04210019" w:tentative="1">
      <w:start w:val="1"/>
      <w:numFmt w:val="lowerLetter"/>
      <w:lvlText w:val="%8."/>
      <w:lvlJc w:val="left"/>
      <w:pPr>
        <w:ind w:left="5774" w:hanging="360"/>
      </w:pPr>
    </w:lvl>
    <w:lvl w:ilvl="8" w:tplc="0421001B" w:tentative="1">
      <w:start w:val="1"/>
      <w:numFmt w:val="lowerRoman"/>
      <w:lvlText w:val="%9."/>
      <w:lvlJc w:val="right"/>
      <w:pPr>
        <w:ind w:left="6494" w:hanging="180"/>
      </w:pPr>
    </w:lvl>
  </w:abstractNum>
  <w:abstractNum w:abstractNumId="24">
    <w:nsid w:val="4C290110"/>
    <w:multiLevelType w:val="hybridMultilevel"/>
    <w:tmpl w:val="FD60D2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D84046C"/>
    <w:multiLevelType w:val="hybridMultilevel"/>
    <w:tmpl w:val="2C44858C"/>
    <w:lvl w:ilvl="0" w:tplc="0421000F">
      <w:start w:val="1"/>
      <w:numFmt w:val="decimal"/>
      <w:lvlText w:val="%1."/>
      <w:lvlJc w:val="left"/>
      <w:pPr>
        <w:ind w:left="1429" w:hanging="360"/>
      </w:pPr>
    </w:lvl>
    <w:lvl w:ilvl="1" w:tplc="0421000F">
      <w:start w:val="1"/>
      <w:numFmt w:val="decimal"/>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4DDE7E50"/>
    <w:multiLevelType w:val="hybridMultilevel"/>
    <w:tmpl w:val="20D4C0C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nsid w:val="505065D2"/>
    <w:multiLevelType w:val="hybridMultilevel"/>
    <w:tmpl w:val="1870FA06"/>
    <w:lvl w:ilvl="0" w:tplc="04210017">
      <w:start w:val="1"/>
      <w:numFmt w:val="lowerLetter"/>
      <w:lvlText w:val="%1)"/>
      <w:lvlJc w:val="left"/>
      <w:pPr>
        <w:ind w:left="1800" w:hanging="360"/>
      </w:pPr>
    </w:lvl>
    <w:lvl w:ilvl="1" w:tplc="6FCECA64">
      <w:start w:val="1"/>
      <w:numFmt w:val="decimal"/>
      <w:lvlText w:val="%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50907DA4"/>
    <w:multiLevelType w:val="hybridMultilevel"/>
    <w:tmpl w:val="AF829F30"/>
    <w:lvl w:ilvl="0" w:tplc="04210011">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9">
    <w:nsid w:val="51F03A7F"/>
    <w:multiLevelType w:val="hybridMultilevel"/>
    <w:tmpl w:val="F148E050"/>
    <w:lvl w:ilvl="0" w:tplc="0421000F">
      <w:start w:val="1"/>
      <w:numFmt w:val="decimal"/>
      <w:lvlText w:val="%1."/>
      <w:lvlJc w:val="left"/>
      <w:pPr>
        <w:ind w:left="720" w:hanging="360"/>
      </w:pPr>
    </w:lvl>
    <w:lvl w:ilvl="1" w:tplc="131676D8">
      <w:start w:val="1"/>
      <w:numFmt w:val="decimal"/>
      <w:lvlText w:val="%2."/>
      <w:lvlJc w:val="left"/>
      <w:pPr>
        <w:ind w:left="2310" w:hanging="123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6A41D78"/>
    <w:multiLevelType w:val="hybridMultilevel"/>
    <w:tmpl w:val="3EA2476A"/>
    <w:lvl w:ilvl="0" w:tplc="04210011">
      <w:start w:val="1"/>
      <w:numFmt w:val="decimal"/>
      <w:lvlText w:val="%1)"/>
      <w:lvlJc w:val="left"/>
      <w:pPr>
        <w:ind w:left="1004" w:hanging="360"/>
      </w:pPr>
    </w:lvl>
    <w:lvl w:ilvl="1" w:tplc="453ECCA8">
      <w:start w:val="1"/>
      <w:numFmt w:val="decimal"/>
      <w:lvlText w:val="%2."/>
      <w:lvlJc w:val="left"/>
      <w:pPr>
        <w:ind w:left="2504" w:hanging="1140"/>
      </w:pPr>
      <w:rPr>
        <w:rFonts w:eastAsia="Times New Roman"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1">
    <w:nsid w:val="5C656B89"/>
    <w:multiLevelType w:val="hybridMultilevel"/>
    <w:tmpl w:val="48321FE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2">
    <w:nsid w:val="5DDB6D4F"/>
    <w:multiLevelType w:val="hybridMultilevel"/>
    <w:tmpl w:val="6D8E534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E872431"/>
    <w:multiLevelType w:val="hybridMultilevel"/>
    <w:tmpl w:val="514C2D1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610F3DA1"/>
    <w:multiLevelType w:val="hybridMultilevel"/>
    <w:tmpl w:val="5ECE871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2CB4664"/>
    <w:multiLevelType w:val="hybridMultilevel"/>
    <w:tmpl w:val="10607E6C"/>
    <w:lvl w:ilvl="0" w:tplc="0421000F">
      <w:start w:val="1"/>
      <w:numFmt w:val="decimal"/>
      <w:lvlText w:val="%1."/>
      <w:lvlJc w:val="left"/>
      <w:pPr>
        <w:ind w:left="1571" w:hanging="360"/>
      </w:pPr>
    </w:lvl>
    <w:lvl w:ilvl="1" w:tplc="0421000F">
      <w:start w:val="1"/>
      <w:numFmt w:val="decimal"/>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6">
    <w:nsid w:val="65C32487"/>
    <w:multiLevelType w:val="hybridMultilevel"/>
    <w:tmpl w:val="924E6168"/>
    <w:lvl w:ilvl="0" w:tplc="D2C695F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7">
    <w:nsid w:val="66EA70B3"/>
    <w:multiLevelType w:val="hybridMultilevel"/>
    <w:tmpl w:val="A4DE4AF4"/>
    <w:lvl w:ilvl="0" w:tplc="32E270D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07E5EA0"/>
    <w:multiLevelType w:val="hybridMultilevel"/>
    <w:tmpl w:val="4D26229A"/>
    <w:lvl w:ilvl="0" w:tplc="DDFA81D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9">
    <w:nsid w:val="74CE5F46"/>
    <w:multiLevelType w:val="hybridMultilevel"/>
    <w:tmpl w:val="935A6480"/>
    <w:lvl w:ilvl="0" w:tplc="32E270D0">
      <w:start w:val="1"/>
      <w:numFmt w:val="lowerLetter"/>
      <w:lvlText w:val="%1"/>
      <w:lvlJc w:val="left"/>
      <w:pPr>
        <w:ind w:left="1429" w:hanging="360"/>
      </w:pPr>
      <w:rPr>
        <w:rFonts w:hint="default"/>
      </w:r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0">
    <w:nsid w:val="78DD1455"/>
    <w:multiLevelType w:val="hybridMultilevel"/>
    <w:tmpl w:val="FFDEA6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C6634ED"/>
    <w:multiLevelType w:val="multilevel"/>
    <w:tmpl w:val="4FA24C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F361C37"/>
    <w:multiLevelType w:val="hybridMultilevel"/>
    <w:tmpl w:val="4A76F256"/>
    <w:lvl w:ilvl="0" w:tplc="35100AC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20"/>
  </w:num>
  <w:num w:numId="3">
    <w:abstractNumId w:val="17"/>
  </w:num>
  <w:num w:numId="4">
    <w:abstractNumId w:val="22"/>
  </w:num>
  <w:num w:numId="5">
    <w:abstractNumId w:val="28"/>
  </w:num>
  <w:num w:numId="6">
    <w:abstractNumId w:val="13"/>
  </w:num>
  <w:num w:numId="7">
    <w:abstractNumId w:val="34"/>
  </w:num>
  <w:num w:numId="8">
    <w:abstractNumId w:val="41"/>
  </w:num>
  <w:num w:numId="9">
    <w:abstractNumId w:val="14"/>
  </w:num>
  <w:num w:numId="10">
    <w:abstractNumId w:val="42"/>
  </w:num>
  <w:num w:numId="11">
    <w:abstractNumId w:val="26"/>
  </w:num>
  <w:num w:numId="12">
    <w:abstractNumId w:val="30"/>
  </w:num>
  <w:num w:numId="13">
    <w:abstractNumId w:val="24"/>
  </w:num>
  <w:num w:numId="14">
    <w:abstractNumId w:val="1"/>
  </w:num>
  <w:num w:numId="15">
    <w:abstractNumId w:val="23"/>
  </w:num>
  <w:num w:numId="16">
    <w:abstractNumId w:val="16"/>
  </w:num>
  <w:num w:numId="17">
    <w:abstractNumId w:val="12"/>
  </w:num>
  <w:num w:numId="18">
    <w:abstractNumId w:val="10"/>
  </w:num>
  <w:num w:numId="19">
    <w:abstractNumId w:val="21"/>
  </w:num>
  <w:num w:numId="20">
    <w:abstractNumId w:val="18"/>
  </w:num>
  <w:num w:numId="21">
    <w:abstractNumId w:val="3"/>
  </w:num>
  <w:num w:numId="22">
    <w:abstractNumId w:val="40"/>
  </w:num>
  <w:num w:numId="23">
    <w:abstractNumId w:val="8"/>
  </w:num>
  <w:num w:numId="24">
    <w:abstractNumId w:val="38"/>
  </w:num>
  <w:num w:numId="25">
    <w:abstractNumId w:val="15"/>
  </w:num>
  <w:num w:numId="26">
    <w:abstractNumId w:val="36"/>
  </w:num>
  <w:num w:numId="27">
    <w:abstractNumId w:val="6"/>
  </w:num>
  <w:num w:numId="28">
    <w:abstractNumId w:val="33"/>
  </w:num>
  <w:num w:numId="29">
    <w:abstractNumId w:val="37"/>
  </w:num>
  <w:num w:numId="30">
    <w:abstractNumId w:val="5"/>
  </w:num>
  <w:num w:numId="31">
    <w:abstractNumId w:val="39"/>
  </w:num>
  <w:num w:numId="32">
    <w:abstractNumId w:val="31"/>
  </w:num>
  <w:num w:numId="33">
    <w:abstractNumId w:val="29"/>
  </w:num>
  <w:num w:numId="34">
    <w:abstractNumId w:val="4"/>
  </w:num>
  <w:num w:numId="35">
    <w:abstractNumId w:val="35"/>
  </w:num>
  <w:num w:numId="36">
    <w:abstractNumId w:val="25"/>
  </w:num>
  <w:num w:numId="37">
    <w:abstractNumId w:val="19"/>
  </w:num>
  <w:num w:numId="38">
    <w:abstractNumId w:val="0"/>
  </w:num>
  <w:num w:numId="39">
    <w:abstractNumId w:val="9"/>
  </w:num>
  <w:num w:numId="40">
    <w:abstractNumId w:val="27"/>
  </w:num>
  <w:num w:numId="41">
    <w:abstractNumId w:val="7"/>
  </w:num>
  <w:num w:numId="42">
    <w:abstractNumId w:val="1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38"/>
    <w:rsid w:val="00001822"/>
    <w:rsid w:val="000021FB"/>
    <w:rsid w:val="0000232C"/>
    <w:rsid w:val="0000298C"/>
    <w:rsid w:val="0000433B"/>
    <w:rsid w:val="00005008"/>
    <w:rsid w:val="00005A1F"/>
    <w:rsid w:val="0000643E"/>
    <w:rsid w:val="0000668B"/>
    <w:rsid w:val="000066DC"/>
    <w:rsid w:val="0000684F"/>
    <w:rsid w:val="00006911"/>
    <w:rsid w:val="00010131"/>
    <w:rsid w:val="00010323"/>
    <w:rsid w:val="000107AE"/>
    <w:rsid w:val="00010C65"/>
    <w:rsid w:val="000113AC"/>
    <w:rsid w:val="00011DB2"/>
    <w:rsid w:val="00011F96"/>
    <w:rsid w:val="000121F0"/>
    <w:rsid w:val="00012863"/>
    <w:rsid w:val="00012D6B"/>
    <w:rsid w:val="0001336E"/>
    <w:rsid w:val="00013E31"/>
    <w:rsid w:val="000141C9"/>
    <w:rsid w:val="00014E32"/>
    <w:rsid w:val="000163A7"/>
    <w:rsid w:val="00016975"/>
    <w:rsid w:val="00017228"/>
    <w:rsid w:val="0002026E"/>
    <w:rsid w:val="00022832"/>
    <w:rsid w:val="000229BC"/>
    <w:rsid w:val="000236B0"/>
    <w:rsid w:val="000242ED"/>
    <w:rsid w:val="00024B43"/>
    <w:rsid w:val="00025655"/>
    <w:rsid w:val="000257A3"/>
    <w:rsid w:val="0002595A"/>
    <w:rsid w:val="00026617"/>
    <w:rsid w:val="00027EA8"/>
    <w:rsid w:val="00030588"/>
    <w:rsid w:val="00031347"/>
    <w:rsid w:val="000326F1"/>
    <w:rsid w:val="000328F9"/>
    <w:rsid w:val="000328FE"/>
    <w:rsid w:val="0003338B"/>
    <w:rsid w:val="00033B74"/>
    <w:rsid w:val="000347AD"/>
    <w:rsid w:val="00036024"/>
    <w:rsid w:val="00036904"/>
    <w:rsid w:val="00036EB1"/>
    <w:rsid w:val="00037277"/>
    <w:rsid w:val="00037326"/>
    <w:rsid w:val="0003749E"/>
    <w:rsid w:val="000376BD"/>
    <w:rsid w:val="00037B23"/>
    <w:rsid w:val="0004091F"/>
    <w:rsid w:val="00040970"/>
    <w:rsid w:val="00041048"/>
    <w:rsid w:val="0004172C"/>
    <w:rsid w:val="00041CA2"/>
    <w:rsid w:val="00041F26"/>
    <w:rsid w:val="0004288E"/>
    <w:rsid w:val="000433C8"/>
    <w:rsid w:val="00043CD5"/>
    <w:rsid w:val="000442ED"/>
    <w:rsid w:val="00044820"/>
    <w:rsid w:val="0004641C"/>
    <w:rsid w:val="000476E7"/>
    <w:rsid w:val="00050F4D"/>
    <w:rsid w:val="00051F6B"/>
    <w:rsid w:val="00052B40"/>
    <w:rsid w:val="00052B44"/>
    <w:rsid w:val="00053AAD"/>
    <w:rsid w:val="00054576"/>
    <w:rsid w:val="000559AD"/>
    <w:rsid w:val="00056212"/>
    <w:rsid w:val="0005686D"/>
    <w:rsid w:val="00056C2F"/>
    <w:rsid w:val="00056E16"/>
    <w:rsid w:val="00057DEE"/>
    <w:rsid w:val="00057F09"/>
    <w:rsid w:val="0006039B"/>
    <w:rsid w:val="00060B20"/>
    <w:rsid w:val="000611FF"/>
    <w:rsid w:val="0006207B"/>
    <w:rsid w:val="000623D7"/>
    <w:rsid w:val="00063234"/>
    <w:rsid w:val="0006361D"/>
    <w:rsid w:val="000641C3"/>
    <w:rsid w:val="00064B7A"/>
    <w:rsid w:val="00064D2F"/>
    <w:rsid w:val="000655DA"/>
    <w:rsid w:val="00065F9F"/>
    <w:rsid w:val="0006657C"/>
    <w:rsid w:val="000669C3"/>
    <w:rsid w:val="000670DC"/>
    <w:rsid w:val="00067616"/>
    <w:rsid w:val="00067BE3"/>
    <w:rsid w:val="000706BA"/>
    <w:rsid w:val="00070970"/>
    <w:rsid w:val="00070F32"/>
    <w:rsid w:val="00071B15"/>
    <w:rsid w:val="000728D3"/>
    <w:rsid w:val="000730BD"/>
    <w:rsid w:val="000738CB"/>
    <w:rsid w:val="00073C18"/>
    <w:rsid w:val="00074098"/>
    <w:rsid w:val="0007649E"/>
    <w:rsid w:val="000770E0"/>
    <w:rsid w:val="00080097"/>
    <w:rsid w:val="0008031E"/>
    <w:rsid w:val="00080E04"/>
    <w:rsid w:val="00081685"/>
    <w:rsid w:val="0008179D"/>
    <w:rsid w:val="00081B0B"/>
    <w:rsid w:val="00082F92"/>
    <w:rsid w:val="00084006"/>
    <w:rsid w:val="00084269"/>
    <w:rsid w:val="000865AB"/>
    <w:rsid w:val="00090199"/>
    <w:rsid w:val="000926E4"/>
    <w:rsid w:val="0009387F"/>
    <w:rsid w:val="0009450F"/>
    <w:rsid w:val="0009485E"/>
    <w:rsid w:val="000952FF"/>
    <w:rsid w:val="00095B01"/>
    <w:rsid w:val="00096D50"/>
    <w:rsid w:val="00097E8E"/>
    <w:rsid w:val="000A0305"/>
    <w:rsid w:val="000A1836"/>
    <w:rsid w:val="000A1878"/>
    <w:rsid w:val="000A23B9"/>
    <w:rsid w:val="000A2A73"/>
    <w:rsid w:val="000A39B6"/>
    <w:rsid w:val="000A3CD0"/>
    <w:rsid w:val="000A45DE"/>
    <w:rsid w:val="000A56EF"/>
    <w:rsid w:val="000A6554"/>
    <w:rsid w:val="000A77B0"/>
    <w:rsid w:val="000A7B78"/>
    <w:rsid w:val="000B0DA4"/>
    <w:rsid w:val="000B0E52"/>
    <w:rsid w:val="000B1B08"/>
    <w:rsid w:val="000B1E11"/>
    <w:rsid w:val="000B2C8F"/>
    <w:rsid w:val="000B3008"/>
    <w:rsid w:val="000B3A52"/>
    <w:rsid w:val="000B4F2B"/>
    <w:rsid w:val="000B5061"/>
    <w:rsid w:val="000B6472"/>
    <w:rsid w:val="000C0797"/>
    <w:rsid w:val="000C17A6"/>
    <w:rsid w:val="000C4541"/>
    <w:rsid w:val="000C4DA1"/>
    <w:rsid w:val="000C5000"/>
    <w:rsid w:val="000C5530"/>
    <w:rsid w:val="000C566E"/>
    <w:rsid w:val="000C57FD"/>
    <w:rsid w:val="000C5856"/>
    <w:rsid w:val="000C6411"/>
    <w:rsid w:val="000C6CFF"/>
    <w:rsid w:val="000C723B"/>
    <w:rsid w:val="000C7325"/>
    <w:rsid w:val="000C7624"/>
    <w:rsid w:val="000D0E0D"/>
    <w:rsid w:val="000D0F56"/>
    <w:rsid w:val="000D1213"/>
    <w:rsid w:val="000D2549"/>
    <w:rsid w:val="000D29F5"/>
    <w:rsid w:val="000D2D9C"/>
    <w:rsid w:val="000D37FD"/>
    <w:rsid w:val="000D3B6C"/>
    <w:rsid w:val="000D45D7"/>
    <w:rsid w:val="000D5562"/>
    <w:rsid w:val="000D5FAF"/>
    <w:rsid w:val="000D618C"/>
    <w:rsid w:val="000D6CA4"/>
    <w:rsid w:val="000D7190"/>
    <w:rsid w:val="000D73E4"/>
    <w:rsid w:val="000D752F"/>
    <w:rsid w:val="000E00CB"/>
    <w:rsid w:val="000E0A0D"/>
    <w:rsid w:val="000E16AF"/>
    <w:rsid w:val="000E5361"/>
    <w:rsid w:val="000E585F"/>
    <w:rsid w:val="000E5BA6"/>
    <w:rsid w:val="000E66B9"/>
    <w:rsid w:val="000E7721"/>
    <w:rsid w:val="000F076B"/>
    <w:rsid w:val="000F0BD8"/>
    <w:rsid w:val="000F0CE4"/>
    <w:rsid w:val="000F1A9A"/>
    <w:rsid w:val="000F25C8"/>
    <w:rsid w:val="000F2FEC"/>
    <w:rsid w:val="000F3C54"/>
    <w:rsid w:val="000F3CDA"/>
    <w:rsid w:val="000F3EF8"/>
    <w:rsid w:val="000F5237"/>
    <w:rsid w:val="000F5294"/>
    <w:rsid w:val="000F52D2"/>
    <w:rsid w:val="000F5EB2"/>
    <w:rsid w:val="000F6958"/>
    <w:rsid w:val="0010092C"/>
    <w:rsid w:val="00101887"/>
    <w:rsid w:val="0010419F"/>
    <w:rsid w:val="001041AE"/>
    <w:rsid w:val="001045F1"/>
    <w:rsid w:val="0010479D"/>
    <w:rsid w:val="00104956"/>
    <w:rsid w:val="0010504E"/>
    <w:rsid w:val="0010582A"/>
    <w:rsid w:val="00106386"/>
    <w:rsid w:val="00106705"/>
    <w:rsid w:val="00107664"/>
    <w:rsid w:val="00112D2F"/>
    <w:rsid w:val="00114210"/>
    <w:rsid w:val="00114FAC"/>
    <w:rsid w:val="001151B0"/>
    <w:rsid w:val="00115893"/>
    <w:rsid w:val="00116937"/>
    <w:rsid w:val="00117EC1"/>
    <w:rsid w:val="001200D1"/>
    <w:rsid w:val="00120595"/>
    <w:rsid w:val="00120F47"/>
    <w:rsid w:val="001210B8"/>
    <w:rsid w:val="001218EE"/>
    <w:rsid w:val="0012223B"/>
    <w:rsid w:val="00122D3C"/>
    <w:rsid w:val="0012323C"/>
    <w:rsid w:val="001243FC"/>
    <w:rsid w:val="00124D52"/>
    <w:rsid w:val="0012575E"/>
    <w:rsid w:val="00125DFC"/>
    <w:rsid w:val="001260FD"/>
    <w:rsid w:val="00126858"/>
    <w:rsid w:val="00127DAD"/>
    <w:rsid w:val="00127DDC"/>
    <w:rsid w:val="0013087B"/>
    <w:rsid w:val="00130C97"/>
    <w:rsid w:val="00130F60"/>
    <w:rsid w:val="00132624"/>
    <w:rsid w:val="0013273B"/>
    <w:rsid w:val="00133D4E"/>
    <w:rsid w:val="00134303"/>
    <w:rsid w:val="00134793"/>
    <w:rsid w:val="0013479A"/>
    <w:rsid w:val="00134FFA"/>
    <w:rsid w:val="00135EF4"/>
    <w:rsid w:val="00136553"/>
    <w:rsid w:val="001368BE"/>
    <w:rsid w:val="001369A9"/>
    <w:rsid w:val="00136B02"/>
    <w:rsid w:val="00136C13"/>
    <w:rsid w:val="00136E18"/>
    <w:rsid w:val="0013733A"/>
    <w:rsid w:val="0014044E"/>
    <w:rsid w:val="0014255A"/>
    <w:rsid w:val="0014382D"/>
    <w:rsid w:val="00144431"/>
    <w:rsid w:val="00144E70"/>
    <w:rsid w:val="001454C9"/>
    <w:rsid w:val="00145B83"/>
    <w:rsid w:val="00146D38"/>
    <w:rsid w:val="00146ED9"/>
    <w:rsid w:val="00147CD9"/>
    <w:rsid w:val="001505BE"/>
    <w:rsid w:val="00150DC0"/>
    <w:rsid w:val="00150ED7"/>
    <w:rsid w:val="00151006"/>
    <w:rsid w:val="001514A1"/>
    <w:rsid w:val="00151BE4"/>
    <w:rsid w:val="00153090"/>
    <w:rsid w:val="0015321F"/>
    <w:rsid w:val="0015392D"/>
    <w:rsid w:val="0015412A"/>
    <w:rsid w:val="00154690"/>
    <w:rsid w:val="00154E41"/>
    <w:rsid w:val="00155DE2"/>
    <w:rsid w:val="001565A8"/>
    <w:rsid w:val="001574D5"/>
    <w:rsid w:val="00157B4F"/>
    <w:rsid w:val="0016016E"/>
    <w:rsid w:val="00160B52"/>
    <w:rsid w:val="001612B3"/>
    <w:rsid w:val="0016242F"/>
    <w:rsid w:val="00162986"/>
    <w:rsid w:val="0016420D"/>
    <w:rsid w:val="00164853"/>
    <w:rsid w:val="00165083"/>
    <w:rsid w:val="00165B51"/>
    <w:rsid w:val="0016666E"/>
    <w:rsid w:val="001672AF"/>
    <w:rsid w:val="00167764"/>
    <w:rsid w:val="00167F80"/>
    <w:rsid w:val="00170252"/>
    <w:rsid w:val="00170C1B"/>
    <w:rsid w:val="00170DE3"/>
    <w:rsid w:val="001716B9"/>
    <w:rsid w:val="00172BB5"/>
    <w:rsid w:val="00172F48"/>
    <w:rsid w:val="0017306B"/>
    <w:rsid w:val="00173207"/>
    <w:rsid w:val="00173469"/>
    <w:rsid w:val="0017370E"/>
    <w:rsid w:val="00173B9C"/>
    <w:rsid w:val="00174078"/>
    <w:rsid w:val="001745E5"/>
    <w:rsid w:val="00175D55"/>
    <w:rsid w:val="00175E4A"/>
    <w:rsid w:val="00176203"/>
    <w:rsid w:val="00177005"/>
    <w:rsid w:val="00177078"/>
    <w:rsid w:val="001773FF"/>
    <w:rsid w:val="00177B3A"/>
    <w:rsid w:val="00177F99"/>
    <w:rsid w:val="001801A1"/>
    <w:rsid w:val="00180BAB"/>
    <w:rsid w:val="001848D8"/>
    <w:rsid w:val="00184DD5"/>
    <w:rsid w:val="001856B0"/>
    <w:rsid w:val="00185FD1"/>
    <w:rsid w:val="00186260"/>
    <w:rsid w:val="0018758D"/>
    <w:rsid w:val="00190991"/>
    <w:rsid w:val="00190B71"/>
    <w:rsid w:val="00190F1D"/>
    <w:rsid w:val="00192665"/>
    <w:rsid w:val="0019282C"/>
    <w:rsid w:val="001936DB"/>
    <w:rsid w:val="001944A6"/>
    <w:rsid w:val="001949CA"/>
    <w:rsid w:val="00194E8F"/>
    <w:rsid w:val="00195332"/>
    <w:rsid w:val="00195F95"/>
    <w:rsid w:val="001960D1"/>
    <w:rsid w:val="001966F3"/>
    <w:rsid w:val="00196E44"/>
    <w:rsid w:val="00197233"/>
    <w:rsid w:val="0019780E"/>
    <w:rsid w:val="00197F53"/>
    <w:rsid w:val="001A0130"/>
    <w:rsid w:val="001A0E6F"/>
    <w:rsid w:val="001A17CB"/>
    <w:rsid w:val="001A28B3"/>
    <w:rsid w:val="001A2C63"/>
    <w:rsid w:val="001A3172"/>
    <w:rsid w:val="001A3548"/>
    <w:rsid w:val="001A36BC"/>
    <w:rsid w:val="001A3D44"/>
    <w:rsid w:val="001A4C05"/>
    <w:rsid w:val="001A513A"/>
    <w:rsid w:val="001A6F5A"/>
    <w:rsid w:val="001A7814"/>
    <w:rsid w:val="001B0A60"/>
    <w:rsid w:val="001B1026"/>
    <w:rsid w:val="001B11BD"/>
    <w:rsid w:val="001B1729"/>
    <w:rsid w:val="001B1ED2"/>
    <w:rsid w:val="001B2718"/>
    <w:rsid w:val="001B34B2"/>
    <w:rsid w:val="001B3FAF"/>
    <w:rsid w:val="001B4272"/>
    <w:rsid w:val="001B4624"/>
    <w:rsid w:val="001B46BB"/>
    <w:rsid w:val="001B6D0B"/>
    <w:rsid w:val="001B73A1"/>
    <w:rsid w:val="001B75D2"/>
    <w:rsid w:val="001B797A"/>
    <w:rsid w:val="001B7A8B"/>
    <w:rsid w:val="001B7EF5"/>
    <w:rsid w:val="001C0117"/>
    <w:rsid w:val="001C0FF0"/>
    <w:rsid w:val="001C1011"/>
    <w:rsid w:val="001C169C"/>
    <w:rsid w:val="001C1AE8"/>
    <w:rsid w:val="001C270A"/>
    <w:rsid w:val="001C28E8"/>
    <w:rsid w:val="001C3217"/>
    <w:rsid w:val="001C35FB"/>
    <w:rsid w:val="001C386A"/>
    <w:rsid w:val="001C394A"/>
    <w:rsid w:val="001C5730"/>
    <w:rsid w:val="001C57E5"/>
    <w:rsid w:val="001C664F"/>
    <w:rsid w:val="001C6657"/>
    <w:rsid w:val="001C6685"/>
    <w:rsid w:val="001C7936"/>
    <w:rsid w:val="001C7F1F"/>
    <w:rsid w:val="001D153B"/>
    <w:rsid w:val="001D22B9"/>
    <w:rsid w:val="001D2FFC"/>
    <w:rsid w:val="001D30E7"/>
    <w:rsid w:val="001D3B51"/>
    <w:rsid w:val="001D62E4"/>
    <w:rsid w:val="001D7E3C"/>
    <w:rsid w:val="001E084C"/>
    <w:rsid w:val="001E0E23"/>
    <w:rsid w:val="001E1828"/>
    <w:rsid w:val="001E2C26"/>
    <w:rsid w:val="001E40BD"/>
    <w:rsid w:val="001E4296"/>
    <w:rsid w:val="001E4D04"/>
    <w:rsid w:val="001E5259"/>
    <w:rsid w:val="001E5FB6"/>
    <w:rsid w:val="001E6D7E"/>
    <w:rsid w:val="001E7707"/>
    <w:rsid w:val="001E7BA7"/>
    <w:rsid w:val="001F0527"/>
    <w:rsid w:val="001F0A56"/>
    <w:rsid w:val="001F16B1"/>
    <w:rsid w:val="001F3217"/>
    <w:rsid w:val="001F4055"/>
    <w:rsid w:val="001F63A4"/>
    <w:rsid w:val="001F6EB4"/>
    <w:rsid w:val="00200055"/>
    <w:rsid w:val="00200073"/>
    <w:rsid w:val="0020096F"/>
    <w:rsid w:val="00200D69"/>
    <w:rsid w:val="00201985"/>
    <w:rsid w:val="00201C6D"/>
    <w:rsid w:val="002022AA"/>
    <w:rsid w:val="00203961"/>
    <w:rsid w:val="0020485B"/>
    <w:rsid w:val="002048FF"/>
    <w:rsid w:val="00204F4E"/>
    <w:rsid w:val="002053F5"/>
    <w:rsid w:val="00205B35"/>
    <w:rsid w:val="00205C46"/>
    <w:rsid w:val="00206A9A"/>
    <w:rsid w:val="002076A6"/>
    <w:rsid w:val="002078B9"/>
    <w:rsid w:val="00207DE5"/>
    <w:rsid w:val="00211EB6"/>
    <w:rsid w:val="002122D1"/>
    <w:rsid w:val="002125C2"/>
    <w:rsid w:val="002129FE"/>
    <w:rsid w:val="00212B37"/>
    <w:rsid w:val="00213A43"/>
    <w:rsid w:val="00214298"/>
    <w:rsid w:val="002153B1"/>
    <w:rsid w:val="002157CE"/>
    <w:rsid w:val="00215858"/>
    <w:rsid w:val="00215A48"/>
    <w:rsid w:val="00215BBF"/>
    <w:rsid w:val="002160BC"/>
    <w:rsid w:val="0021679C"/>
    <w:rsid w:val="00216E7E"/>
    <w:rsid w:val="00220860"/>
    <w:rsid w:val="00220D31"/>
    <w:rsid w:val="00221C9D"/>
    <w:rsid w:val="00222BD7"/>
    <w:rsid w:val="0022414F"/>
    <w:rsid w:val="00224176"/>
    <w:rsid w:val="0022487A"/>
    <w:rsid w:val="00224A32"/>
    <w:rsid w:val="0022501C"/>
    <w:rsid w:val="002257CF"/>
    <w:rsid w:val="00226177"/>
    <w:rsid w:val="0022657F"/>
    <w:rsid w:val="0022660F"/>
    <w:rsid w:val="00226883"/>
    <w:rsid w:val="0022770C"/>
    <w:rsid w:val="00227F9A"/>
    <w:rsid w:val="002322BA"/>
    <w:rsid w:val="00232335"/>
    <w:rsid w:val="00232380"/>
    <w:rsid w:val="002341E3"/>
    <w:rsid w:val="00234DD7"/>
    <w:rsid w:val="002353A6"/>
    <w:rsid w:val="00235506"/>
    <w:rsid w:val="00235D4E"/>
    <w:rsid w:val="002366A9"/>
    <w:rsid w:val="002371AD"/>
    <w:rsid w:val="0023756F"/>
    <w:rsid w:val="00237DF3"/>
    <w:rsid w:val="00237FB4"/>
    <w:rsid w:val="00240B04"/>
    <w:rsid w:val="00240B1F"/>
    <w:rsid w:val="00241315"/>
    <w:rsid w:val="002420D2"/>
    <w:rsid w:val="00243DDC"/>
    <w:rsid w:val="0024453F"/>
    <w:rsid w:val="00244E4E"/>
    <w:rsid w:val="00244FA0"/>
    <w:rsid w:val="002452F0"/>
    <w:rsid w:val="002464A3"/>
    <w:rsid w:val="002469FC"/>
    <w:rsid w:val="0024712C"/>
    <w:rsid w:val="002472D2"/>
    <w:rsid w:val="00247438"/>
    <w:rsid w:val="00247917"/>
    <w:rsid w:val="00250887"/>
    <w:rsid w:val="002509C1"/>
    <w:rsid w:val="00251817"/>
    <w:rsid w:val="002519AC"/>
    <w:rsid w:val="00251D0B"/>
    <w:rsid w:val="00252420"/>
    <w:rsid w:val="002537C6"/>
    <w:rsid w:val="00253E81"/>
    <w:rsid w:val="00253FCC"/>
    <w:rsid w:val="00254D2D"/>
    <w:rsid w:val="002573C0"/>
    <w:rsid w:val="00257B40"/>
    <w:rsid w:val="0026006B"/>
    <w:rsid w:val="002600DA"/>
    <w:rsid w:val="00260A3D"/>
    <w:rsid w:val="00260D71"/>
    <w:rsid w:val="0026161C"/>
    <w:rsid w:val="00261CAC"/>
    <w:rsid w:val="00261F5F"/>
    <w:rsid w:val="00263AC2"/>
    <w:rsid w:val="00263C07"/>
    <w:rsid w:val="0026453F"/>
    <w:rsid w:val="00264B02"/>
    <w:rsid w:val="00265C1F"/>
    <w:rsid w:val="00265FD3"/>
    <w:rsid w:val="002668DC"/>
    <w:rsid w:val="00267450"/>
    <w:rsid w:val="002675BC"/>
    <w:rsid w:val="00267A87"/>
    <w:rsid w:val="00270267"/>
    <w:rsid w:val="00271634"/>
    <w:rsid w:val="002717C6"/>
    <w:rsid w:val="0027190C"/>
    <w:rsid w:val="00272149"/>
    <w:rsid w:val="00272B8B"/>
    <w:rsid w:val="0027377F"/>
    <w:rsid w:val="002739CB"/>
    <w:rsid w:val="00273E55"/>
    <w:rsid w:val="0027587B"/>
    <w:rsid w:val="002758E1"/>
    <w:rsid w:val="00275B34"/>
    <w:rsid w:val="0027698E"/>
    <w:rsid w:val="00276EA6"/>
    <w:rsid w:val="00277124"/>
    <w:rsid w:val="00277822"/>
    <w:rsid w:val="00277838"/>
    <w:rsid w:val="00277EDA"/>
    <w:rsid w:val="0028003C"/>
    <w:rsid w:val="002801E1"/>
    <w:rsid w:val="002807C8"/>
    <w:rsid w:val="002822DB"/>
    <w:rsid w:val="00282604"/>
    <w:rsid w:val="00282E34"/>
    <w:rsid w:val="002836B1"/>
    <w:rsid w:val="002847FB"/>
    <w:rsid w:val="00285C4A"/>
    <w:rsid w:val="00286F44"/>
    <w:rsid w:val="00287A2D"/>
    <w:rsid w:val="00290CD7"/>
    <w:rsid w:val="00291118"/>
    <w:rsid w:val="0029175E"/>
    <w:rsid w:val="0029230E"/>
    <w:rsid w:val="00292652"/>
    <w:rsid w:val="002926F8"/>
    <w:rsid w:val="00292CBF"/>
    <w:rsid w:val="0029312B"/>
    <w:rsid w:val="00294166"/>
    <w:rsid w:val="0029416C"/>
    <w:rsid w:val="00294A26"/>
    <w:rsid w:val="00294AC0"/>
    <w:rsid w:val="00294DAB"/>
    <w:rsid w:val="00295511"/>
    <w:rsid w:val="00295D95"/>
    <w:rsid w:val="00296CDA"/>
    <w:rsid w:val="00296D6F"/>
    <w:rsid w:val="00297171"/>
    <w:rsid w:val="00297FEC"/>
    <w:rsid w:val="002A035E"/>
    <w:rsid w:val="002A0B8A"/>
    <w:rsid w:val="002A0C7C"/>
    <w:rsid w:val="002A1710"/>
    <w:rsid w:val="002A1F4B"/>
    <w:rsid w:val="002A3543"/>
    <w:rsid w:val="002A3C16"/>
    <w:rsid w:val="002A4A5C"/>
    <w:rsid w:val="002A59DE"/>
    <w:rsid w:val="002A5D7D"/>
    <w:rsid w:val="002A5F66"/>
    <w:rsid w:val="002A6C28"/>
    <w:rsid w:val="002A763E"/>
    <w:rsid w:val="002A7978"/>
    <w:rsid w:val="002B1099"/>
    <w:rsid w:val="002B1241"/>
    <w:rsid w:val="002B140E"/>
    <w:rsid w:val="002B2777"/>
    <w:rsid w:val="002B45EE"/>
    <w:rsid w:val="002B4828"/>
    <w:rsid w:val="002B4A9A"/>
    <w:rsid w:val="002B4AAD"/>
    <w:rsid w:val="002B4B82"/>
    <w:rsid w:val="002B587B"/>
    <w:rsid w:val="002B6202"/>
    <w:rsid w:val="002B63A7"/>
    <w:rsid w:val="002B6E9F"/>
    <w:rsid w:val="002B7A6C"/>
    <w:rsid w:val="002B7E63"/>
    <w:rsid w:val="002C0525"/>
    <w:rsid w:val="002C13BD"/>
    <w:rsid w:val="002C1433"/>
    <w:rsid w:val="002C254C"/>
    <w:rsid w:val="002C25EA"/>
    <w:rsid w:val="002C265D"/>
    <w:rsid w:val="002C337C"/>
    <w:rsid w:val="002C357F"/>
    <w:rsid w:val="002C4234"/>
    <w:rsid w:val="002C44ED"/>
    <w:rsid w:val="002C566F"/>
    <w:rsid w:val="002C675C"/>
    <w:rsid w:val="002C7304"/>
    <w:rsid w:val="002C76BE"/>
    <w:rsid w:val="002C7AC9"/>
    <w:rsid w:val="002D0EB0"/>
    <w:rsid w:val="002D1248"/>
    <w:rsid w:val="002D1302"/>
    <w:rsid w:val="002D13D1"/>
    <w:rsid w:val="002D276E"/>
    <w:rsid w:val="002D2BC9"/>
    <w:rsid w:val="002D30BE"/>
    <w:rsid w:val="002D390E"/>
    <w:rsid w:val="002D44E1"/>
    <w:rsid w:val="002D4D31"/>
    <w:rsid w:val="002D4D79"/>
    <w:rsid w:val="002D4F2E"/>
    <w:rsid w:val="002D5423"/>
    <w:rsid w:val="002D55CC"/>
    <w:rsid w:val="002D5980"/>
    <w:rsid w:val="002D609A"/>
    <w:rsid w:val="002D6C91"/>
    <w:rsid w:val="002D7029"/>
    <w:rsid w:val="002D779D"/>
    <w:rsid w:val="002E05A9"/>
    <w:rsid w:val="002E07A9"/>
    <w:rsid w:val="002E0EBB"/>
    <w:rsid w:val="002E12A8"/>
    <w:rsid w:val="002E140D"/>
    <w:rsid w:val="002E18B0"/>
    <w:rsid w:val="002E1B96"/>
    <w:rsid w:val="002E2EB5"/>
    <w:rsid w:val="002E317A"/>
    <w:rsid w:val="002E39DF"/>
    <w:rsid w:val="002E49DE"/>
    <w:rsid w:val="002E4A13"/>
    <w:rsid w:val="002E4B5F"/>
    <w:rsid w:val="002E5024"/>
    <w:rsid w:val="002E5E18"/>
    <w:rsid w:val="002E61F3"/>
    <w:rsid w:val="002E62FF"/>
    <w:rsid w:val="002E6B28"/>
    <w:rsid w:val="002E6F46"/>
    <w:rsid w:val="002E7475"/>
    <w:rsid w:val="002E7B91"/>
    <w:rsid w:val="002E7EE5"/>
    <w:rsid w:val="002E7F6F"/>
    <w:rsid w:val="002F0FF1"/>
    <w:rsid w:val="002F1919"/>
    <w:rsid w:val="002F4B4E"/>
    <w:rsid w:val="002F6CD5"/>
    <w:rsid w:val="002F7018"/>
    <w:rsid w:val="002F7CBE"/>
    <w:rsid w:val="003006B2"/>
    <w:rsid w:val="00300A72"/>
    <w:rsid w:val="0030140E"/>
    <w:rsid w:val="00301BBF"/>
    <w:rsid w:val="00301F6F"/>
    <w:rsid w:val="00302A23"/>
    <w:rsid w:val="00303C01"/>
    <w:rsid w:val="00303E78"/>
    <w:rsid w:val="0030452D"/>
    <w:rsid w:val="0030470D"/>
    <w:rsid w:val="00304B85"/>
    <w:rsid w:val="00305B1F"/>
    <w:rsid w:val="00305C4F"/>
    <w:rsid w:val="0030653B"/>
    <w:rsid w:val="00306F23"/>
    <w:rsid w:val="00307F30"/>
    <w:rsid w:val="003101B7"/>
    <w:rsid w:val="00310230"/>
    <w:rsid w:val="0031034F"/>
    <w:rsid w:val="00310B01"/>
    <w:rsid w:val="00310DE0"/>
    <w:rsid w:val="0031324A"/>
    <w:rsid w:val="00313FF4"/>
    <w:rsid w:val="00314528"/>
    <w:rsid w:val="00314739"/>
    <w:rsid w:val="00314960"/>
    <w:rsid w:val="00315F62"/>
    <w:rsid w:val="00316579"/>
    <w:rsid w:val="00316897"/>
    <w:rsid w:val="00320628"/>
    <w:rsid w:val="0032081B"/>
    <w:rsid w:val="003217C1"/>
    <w:rsid w:val="00322BDB"/>
    <w:rsid w:val="00323BAE"/>
    <w:rsid w:val="0032453E"/>
    <w:rsid w:val="00324D86"/>
    <w:rsid w:val="00324E4A"/>
    <w:rsid w:val="00324E72"/>
    <w:rsid w:val="003250E2"/>
    <w:rsid w:val="0032534E"/>
    <w:rsid w:val="003264B5"/>
    <w:rsid w:val="003273EC"/>
    <w:rsid w:val="00327A6D"/>
    <w:rsid w:val="00327E76"/>
    <w:rsid w:val="00330A97"/>
    <w:rsid w:val="00330BE4"/>
    <w:rsid w:val="00331CEE"/>
    <w:rsid w:val="003320B5"/>
    <w:rsid w:val="0033229B"/>
    <w:rsid w:val="00332616"/>
    <w:rsid w:val="00332F0A"/>
    <w:rsid w:val="00334FFD"/>
    <w:rsid w:val="00336A95"/>
    <w:rsid w:val="0033734B"/>
    <w:rsid w:val="00337368"/>
    <w:rsid w:val="003373B8"/>
    <w:rsid w:val="003378E7"/>
    <w:rsid w:val="00340EBA"/>
    <w:rsid w:val="00341174"/>
    <w:rsid w:val="0034141A"/>
    <w:rsid w:val="003414E0"/>
    <w:rsid w:val="003416A7"/>
    <w:rsid w:val="00341E52"/>
    <w:rsid w:val="00342018"/>
    <w:rsid w:val="0034232E"/>
    <w:rsid w:val="00342413"/>
    <w:rsid w:val="00343669"/>
    <w:rsid w:val="00343CD7"/>
    <w:rsid w:val="00344AAC"/>
    <w:rsid w:val="00346645"/>
    <w:rsid w:val="003468CE"/>
    <w:rsid w:val="00346F1B"/>
    <w:rsid w:val="00347EF1"/>
    <w:rsid w:val="0035134D"/>
    <w:rsid w:val="00351AA7"/>
    <w:rsid w:val="00351D49"/>
    <w:rsid w:val="00352AFE"/>
    <w:rsid w:val="00353A92"/>
    <w:rsid w:val="00354C53"/>
    <w:rsid w:val="00355042"/>
    <w:rsid w:val="003550FB"/>
    <w:rsid w:val="00356363"/>
    <w:rsid w:val="003563C9"/>
    <w:rsid w:val="00356E6E"/>
    <w:rsid w:val="00357075"/>
    <w:rsid w:val="003579F9"/>
    <w:rsid w:val="0036041D"/>
    <w:rsid w:val="00361EE3"/>
    <w:rsid w:val="003625D6"/>
    <w:rsid w:val="00362C26"/>
    <w:rsid w:val="00362DE1"/>
    <w:rsid w:val="003630D2"/>
    <w:rsid w:val="00363F26"/>
    <w:rsid w:val="00364E77"/>
    <w:rsid w:val="00365519"/>
    <w:rsid w:val="003658F2"/>
    <w:rsid w:val="00366302"/>
    <w:rsid w:val="0036682F"/>
    <w:rsid w:val="00366C44"/>
    <w:rsid w:val="00366DE3"/>
    <w:rsid w:val="00366F52"/>
    <w:rsid w:val="003672F3"/>
    <w:rsid w:val="0037003C"/>
    <w:rsid w:val="003727BC"/>
    <w:rsid w:val="00372F7F"/>
    <w:rsid w:val="00373CB4"/>
    <w:rsid w:val="003743A1"/>
    <w:rsid w:val="00375264"/>
    <w:rsid w:val="0037590B"/>
    <w:rsid w:val="00375C06"/>
    <w:rsid w:val="00376333"/>
    <w:rsid w:val="00376411"/>
    <w:rsid w:val="00376578"/>
    <w:rsid w:val="00377D9E"/>
    <w:rsid w:val="00380009"/>
    <w:rsid w:val="0038060F"/>
    <w:rsid w:val="003811A4"/>
    <w:rsid w:val="00381B22"/>
    <w:rsid w:val="00381C20"/>
    <w:rsid w:val="00383309"/>
    <w:rsid w:val="00383994"/>
    <w:rsid w:val="0038406E"/>
    <w:rsid w:val="00384F7E"/>
    <w:rsid w:val="003851B7"/>
    <w:rsid w:val="00387179"/>
    <w:rsid w:val="003900B7"/>
    <w:rsid w:val="00391645"/>
    <w:rsid w:val="0039167E"/>
    <w:rsid w:val="003923E4"/>
    <w:rsid w:val="0039344A"/>
    <w:rsid w:val="0039356F"/>
    <w:rsid w:val="003936CF"/>
    <w:rsid w:val="00394B26"/>
    <w:rsid w:val="0039503E"/>
    <w:rsid w:val="00395237"/>
    <w:rsid w:val="003962FE"/>
    <w:rsid w:val="0039691A"/>
    <w:rsid w:val="00396F2D"/>
    <w:rsid w:val="003A004B"/>
    <w:rsid w:val="003A1295"/>
    <w:rsid w:val="003A2359"/>
    <w:rsid w:val="003A23E0"/>
    <w:rsid w:val="003A298F"/>
    <w:rsid w:val="003A31C2"/>
    <w:rsid w:val="003A3C28"/>
    <w:rsid w:val="003A3DBC"/>
    <w:rsid w:val="003A4A43"/>
    <w:rsid w:val="003A51FE"/>
    <w:rsid w:val="003A5AC3"/>
    <w:rsid w:val="003A5DFB"/>
    <w:rsid w:val="003A61B5"/>
    <w:rsid w:val="003A743E"/>
    <w:rsid w:val="003A7C8A"/>
    <w:rsid w:val="003B03E4"/>
    <w:rsid w:val="003B03E5"/>
    <w:rsid w:val="003B0ACF"/>
    <w:rsid w:val="003B0D27"/>
    <w:rsid w:val="003B1127"/>
    <w:rsid w:val="003B1E53"/>
    <w:rsid w:val="003B1F9A"/>
    <w:rsid w:val="003B25B3"/>
    <w:rsid w:val="003B413D"/>
    <w:rsid w:val="003B4450"/>
    <w:rsid w:val="003B484D"/>
    <w:rsid w:val="003B48B6"/>
    <w:rsid w:val="003B4AC4"/>
    <w:rsid w:val="003B4D9D"/>
    <w:rsid w:val="003B545F"/>
    <w:rsid w:val="003B6991"/>
    <w:rsid w:val="003B6C36"/>
    <w:rsid w:val="003B77D0"/>
    <w:rsid w:val="003C0ABF"/>
    <w:rsid w:val="003C0CFE"/>
    <w:rsid w:val="003C0E98"/>
    <w:rsid w:val="003C1BD2"/>
    <w:rsid w:val="003C1F94"/>
    <w:rsid w:val="003C2A13"/>
    <w:rsid w:val="003C3553"/>
    <w:rsid w:val="003C3E3A"/>
    <w:rsid w:val="003C48EE"/>
    <w:rsid w:val="003C611E"/>
    <w:rsid w:val="003C61BB"/>
    <w:rsid w:val="003C6EA5"/>
    <w:rsid w:val="003C7BF2"/>
    <w:rsid w:val="003D115F"/>
    <w:rsid w:val="003D1CFF"/>
    <w:rsid w:val="003D2A37"/>
    <w:rsid w:val="003D2F31"/>
    <w:rsid w:val="003D3CF8"/>
    <w:rsid w:val="003D3F33"/>
    <w:rsid w:val="003D5D44"/>
    <w:rsid w:val="003D5F2E"/>
    <w:rsid w:val="003D65D8"/>
    <w:rsid w:val="003D669B"/>
    <w:rsid w:val="003D6E94"/>
    <w:rsid w:val="003D71BF"/>
    <w:rsid w:val="003D78FB"/>
    <w:rsid w:val="003D7DB4"/>
    <w:rsid w:val="003E03B1"/>
    <w:rsid w:val="003E0633"/>
    <w:rsid w:val="003E0664"/>
    <w:rsid w:val="003E0E68"/>
    <w:rsid w:val="003E1BD9"/>
    <w:rsid w:val="003E1BE5"/>
    <w:rsid w:val="003E1DA9"/>
    <w:rsid w:val="003E3296"/>
    <w:rsid w:val="003E3A5F"/>
    <w:rsid w:val="003E4010"/>
    <w:rsid w:val="003E42F4"/>
    <w:rsid w:val="003E5419"/>
    <w:rsid w:val="003E557C"/>
    <w:rsid w:val="003E61AF"/>
    <w:rsid w:val="003E71E1"/>
    <w:rsid w:val="003E7668"/>
    <w:rsid w:val="003E7D67"/>
    <w:rsid w:val="003F0778"/>
    <w:rsid w:val="003F0AFB"/>
    <w:rsid w:val="003F0F76"/>
    <w:rsid w:val="003F0F7D"/>
    <w:rsid w:val="003F37B0"/>
    <w:rsid w:val="003F3830"/>
    <w:rsid w:val="003F3EDC"/>
    <w:rsid w:val="003F4933"/>
    <w:rsid w:val="003F4B25"/>
    <w:rsid w:val="003F4C04"/>
    <w:rsid w:val="003F5D25"/>
    <w:rsid w:val="003F63FC"/>
    <w:rsid w:val="003F66B2"/>
    <w:rsid w:val="003F6975"/>
    <w:rsid w:val="003F6BAB"/>
    <w:rsid w:val="003F7A9F"/>
    <w:rsid w:val="003F7DFB"/>
    <w:rsid w:val="00400124"/>
    <w:rsid w:val="00400A23"/>
    <w:rsid w:val="00400DE5"/>
    <w:rsid w:val="004011DE"/>
    <w:rsid w:val="00401348"/>
    <w:rsid w:val="00401A37"/>
    <w:rsid w:val="00401CFE"/>
    <w:rsid w:val="00401F98"/>
    <w:rsid w:val="00402338"/>
    <w:rsid w:val="0040239E"/>
    <w:rsid w:val="004027E9"/>
    <w:rsid w:val="00402C47"/>
    <w:rsid w:val="00403749"/>
    <w:rsid w:val="004039C4"/>
    <w:rsid w:val="00403CD3"/>
    <w:rsid w:val="004040EF"/>
    <w:rsid w:val="0040553C"/>
    <w:rsid w:val="00406261"/>
    <w:rsid w:val="00406E05"/>
    <w:rsid w:val="004070F7"/>
    <w:rsid w:val="00407766"/>
    <w:rsid w:val="00410775"/>
    <w:rsid w:val="00411A55"/>
    <w:rsid w:val="00411D9A"/>
    <w:rsid w:val="00412166"/>
    <w:rsid w:val="00412ABC"/>
    <w:rsid w:val="00413184"/>
    <w:rsid w:val="00414149"/>
    <w:rsid w:val="00415EA6"/>
    <w:rsid w:val="00416EF7"/>
    <w:rsid w:val="0041714A"/>
    <w:rsid w:val="00420540"/>
    <w:rsid w:val="00420A79"/>
    <w:rsid w:val="00420DEB"/>
    <w:rsid w:val="00421409"/>
    <w:rsid w:val="00421DD4"/>
    <w:rsid w:val="004226F7"/>
    <w:rsid w:val="004240EF"/>
    <w:rsid w:val="004242F9"/>
    <w:rsid w:val="00424CED"/>
    <w:rsid w:val="00425AA4"/>
    <w:rsid w:val="0043046E"/>
    <w:rsid w:val="00430B7C"/>
    <w:rsid w:val="0043108C"/>
    <w:rsid w:val="00431198"/>
    <w:rsid w:val="004311B6"/>
    <w:rsid w:val="0043126A"/>
    <w:rsid w:val="004313B2"/>
    <w:rsid w:val="004317F1"/>
    <w:rsid w:val="00431C5F"/>
    <w:rsid w:val="00433755"/>
    <w:rsid w:val="0043429B"/>
    <w:rsid w:val="004351C0"/>
    <w:rsid w:val="00436446"/>
    <w:rsid w:val="00436AEE"/>
    <w:rsid w:val="0043724C"/>
    <w:rsid w:val="0043726E"/>
    <w:rsid w:val="00441EB8"/>
    <w:rsid w:val="00442DD4"/>
    <w:rsid w:val="00442E60"/>
    <w:rsid w:val="00442E87"/>
    <w:rsid w:val="00444C99"/>
    <w:rsid w:val="004450B9"/>
    <w:rsid w:val="0044591F"/>
    <w:rsid w:val="0044595D"/>
    <w:rsid w:val="00445DFE"/>
    <w:rsid w:val="004469D6"/>
    <w:rsid w:val="00447376"/>
    <w:rsid w:val="004476E4"/>
    <w:rsid w:val="0044773D"/>
    <w:rsid w:val="004502C3"/>
    <w:rsid w:val="004502DE"/>
    <w:rsid w:val="0045244E"/>
    <w:rsid w:val="0045287B"/>
    <w:rsid w:val="00452B24"/>
    <w:rsid w:val="004537C9"/>
    <w:rsid w:val="004565B4"/>
    <w:rsid w:val="00457376"/>
    <w:rsid w:val="00457762"/>
    <w:rsid w:val="0046014F"/>
    <w:rsid w:val="0046075B"/>
    <w:rsid w:val="004611DD"/>
    <w:rsid w:val="00461394"/>
    <w:rsid w:val="004621ED"/>
    <w:rsid w:val="004622E9"/>
    <w:rsid w:val="00463742"/>
    <w:rsid w:val="00463771"/>
    <w:rsid w:val="00463DF8"/>
    <w:rsid w:val="00464858"/>
    <w:rsid w:val="00464926"/>
    <w:rsid w:val="0046506E"/>
    <w:rsid w:val="00465E14"/>
    <w:rsid w:val="004661A1"/>
    <w:rsid w:val="0046630F"/>
    <w:rsid w:val="004666C5"/>
    <w:rsid w:val="00466AE3"/>
    <w:rsid w:val="00466C05"/>
    <w:rsid w:val="00466C29"/>
    <w:rsid w:val="0046703B"/>
    <w:rsid w:val="004678C5"/>
    <w:rsid w:val="004700F7"/>
    <w:rsid w:val="004707D9"/>
    <w:rsid w:val="00470914"/>
    <w:rsid w:val="00470938"/>
    <w:rsid w:val="00470ECD"/>
    <w:rsid w:val="00471960"/>
    <w:rsid w:val="00472308"/>
    <w:rsid w:val="004729FA"/>
    <w:rsid w:val="0047314C"/>
    <w:rsid w:val="00473903"/>
    <w:rsid w:val="00473DA4"/>
    <w:rsid w:val="0047423F"/>
    <w:rsid w:val="00474599"/>
    <w:rsid w:val="00474A4A"/>
    <w:rsid w:val="00474B43"/>
    <w:rsid w:val="00476B84"/>
    <w:rsid w:val="00476C23"/>
    <w:rsid w:val="004776F8"/>
    <w:rsid w:val="00480258"/>
    <w:rsid w:val="0048038E"/>
    <w:rsid w:val="004808AC"/>
    <w:rsid w:val="00480BC1"/>
    <w:rsid w:val="00481156"/>
    <w:rsid w:val="00481F63"/>
    <w:rsid w:val="00482011"/>
    <w:rsid w:val="004826AA"/>
    <w:rsid w:val="00482C43"/>
    <w:rsid w:val="00482CE5"/>
    <w:rsid w:val="00482DE0"/>
    <w:rsid w:val="00483532"/>
    <w:rsid w:val="00483696"/>
    <w:rsid w:val="004836CC"/>
    <w:rsid w:val="00483DF3"/>
    <w:rsid w:val="004840A9"/>
    <w:rsid w:val="0048445C"/>
    <w:rsid w:val="00484C0B"/>
    <w:rsid w:val="00484DD7"/>
    <w:rsid w:val="00486679"/>
    <w:rsid w:val="0048668A"/>
    <w:rsid w:val="00487933"/>
    <w:rsid w:val="00490221"/>
    <w:rsid w:val="00490B3E"/>
    <w:rsid w:val="00490BD8"/>
    <w:rsid w:val="00490BD9"/>
    <w:rsid w:val="00490E71"/>
    <w:rsid w:val="00492A9B"/>
    <w:rsid w:val="00492BBF"/>
    <w:rsid w:val="00492C5A"/>
    <w:rsid w:val="00493998"/>
    <w:rsid w:val="00493D9B"/>
    <w:rsid w:val="00493EBD"/>
    <w:rsid w:val="00493EDC"/>
    <w:rsid w:val="004942F9"/>
    <w:rsid w:val="0049502B"/>
    <w:rsid w:val="00495C19"/>
    <w:rsid w:val="004968D0"/>
    <w:rsid w:val="004A09A9"/>
    <w:rsid w:val="004A2919"/>
    <w:rsid w:val="004A296D"/>
    <w:rsid w:val="004A33BD"/>
    <w:rsid w:val="004A4549"/>
    <w:rsid w:val="004A510F"/>
    <w:rsid w:val="004A5D2A"/>
    <w:rsid w:val="004A642A"/>
    <w:rsid w:val="004A7622"/>
    <w:rsid w:val="004A7638"/>
    <w:rsid w:val="004A7D6C"/>
    <w:rsid w:val="004B0B1A"/>
    <w:rsid w:val="004B20FD"/>
    <w:rsid w:val="004B21FC"/>
    <w:rsid w:val="004B2C32"/>
    <w:rsid w:val="004B2C35"/>
    <w:rsid w:val="004B3776"/>
    <w:rsid w:val="004B3E10"/>
    <w:rsid w:val="004B7245"/>
    <w:rsid w:val="004B7F84"/>
    <w:rsid w:val="004C1172"/>
    <w:rsid w:val="004C16E0"/>
    <w:rsid w:val="004C21CC"/>
    <w:rsid w:val="004C2687"/>
    <w:rsid w:val="004C2CD7"/>
    <w:rsid w:val="004C4801"/>
    <w:rsid w:val="004C520F"/>
    <w:rsid w:val="004C5CB2"/>
    <w:rsid w:val="004C6292"/>
    <w:rsid w:val="004C6408"/>
    <w:rsid w:val="004C770D"/>
    <w:rsid w:val="004C7CF6"/>
    <w:rsid w:val="004D0174"/>
    <w:rsid w:val="004D09EB"/>
    <w:rsid w:val="004D0F31"/>
    <w:rsid w:val="004D11A4"/>
    <w:rsid w:val="004D1A15"/>
    <w:rsid w:val="004D27F2"/>
    <w:rsid w:val="004D27FF"/>
    <w:rsid w:val="004D282A"/>
    <w:rsid w:val="004D2DEC"/>
    <w:rsid w:val="004D2E2D"/>
    <w:rsid w:val="004D3FBE"/>
    <w:rsid w:val="004D4393"/>
    <w:rsid w:val="004D4480"/>
    <w:rsid w:val="004D4B56"/>
    <w:rsid w:val="004D4ECB"/>
    <w:rsid w:val="004D5091"/>
    <w:rsid w:val="004D50CD"/>
    <w:rsid w:val="004D574B"/>
    <w:rsid w:val="004D6077"/>
    <w:rsid w:val="004D60DD"/>
    <w:rsid w:val="004D66DD"/>
    <w:rsid w:val="004D6A20"/>
    <w:rsid w:val="004D7121"/>
    <w:rsid w:val="004E0287"/>
    <w:rsid w:val="004E0FAD"/>
    <w:rsid w:val="004E115F"/>
    <w:rsid w:val="004E1554"/>
    <w:rsid w:val="004E1A3C"/>
    <w:rsid w:val="004E2409"/>
    <w:rsid w:val="004E249C"/>
    <w:rsid w:val="004E3A6B"/>
    <w:rsid w:val="004E48B9"/>
    <w:rsid w:val="004E5161"/>
    <w:rsid w:val="004E55CD"/>
    <w:rsid w:val="004E59C9"/>
    <w:rsid w:val="004E5AD1"/>
    <w:rsid w:val="004E6334"/>
    <w:rsid w:val="004E63BD"/>
    <w:rsid w:val="004E6599"/>
    <w:rsid w:val="004E6603"/>
    <w:rsid w:val="004E67E0"/>
    <w:rsid w:val="004F1C90"/>
    <w:rsid w:val="004F202B"/>
    <w:rsid w:val="004F21DC"/>
    <w:rsid w:val="004F26E7"/>
    <w:rsid w:val="004F3E38"/>
    <w:rsid w:val="004F46B9"/>
    <w:rsid w:val="004F5B4F"/>
    <w:rsid w:val="004F5D93"/>
    <w:rsid w:val="004F5F8D"/>
    <w:rsid w:val="004F68A4"/>
    <w:rsid w:val="005005C4"/>
    <w:rsid w:val="00500A12"/>
    <w:rsid w:val="00500C25"/>
    <w:rsid w:val="00500F64"/>
    <w:rsid w:val="00501ADD"/>
    <w:rsid w:val="00501F79"/>
    <w:rsid w:val="00502205"/>
    <w:rsid w:val="00502748"/>
    <w:rsid w:val="005035B0"/>
    <w:rsid w:val="00504DCA"/>
    <w:rsid w:val="00504F53"/>
    <w:rsid w:val="00505E09"/>
    <w:rsid w:val="005070B4"/>
    <w:rsid w:val="00507150"/>
    <w:rsid w:val="0050795A"/>
    <w:rsid w:val="00507E91"/>
    <w:rsid w:val="00507F1E"/>
    <w:rsid w:val="00507F68"/>
    <w:rsid w:val="00512228"/>
    <w:rsid w:val="00512BC1"/>
    <w:rsid w:val="00513CC0"/>
    <w:rsid w:val="0051470A"/>
    <w:rsid w:val="00514E33"/>
    <w:rsid w:val="0051672D"/>
    <w:rsid w:val="00517A60"/>
    <w:rsid w:val="005208A3"/>
    <w:rsid w:val="00520A1E"/>
    <w:rsid w:val="00521760"/>
    <w:rsid w:val="00521791"/>
    <w:rsid w:val="00522D71"/>
    <w:rsid w:val="00523150"/>
    <w:rsid w:val="00523673"/>
    <w:rsid w:val="005242EC"/>
    <w:rsid w:val="0052463E"/>
    <w:rsid w:val="00524A12"/>
    <w:rsid w:val="00525C09"/>
    <w:rsid w:val="00525E86"/>
    <w:rsid w:val="005260A2"/>
    <w:rsid w:val="005268D7"/>
    <w:rsid w:val="00526D4B"/>
    <w:rsid w:val="005270E1"/>
    <w:rsid w:val="0052747F"/>
    <w:rsid w:val="00531600"/>
    <w:rsid w:val="00531CC2"/>
    <w:rsid w:val="005327E5"/>
    <w:rsid w:val="0053469E"/>
    <w:rsid w:val="00534A11"/>
    <w:rsid w:val="00534E55"/>
    <w:rsid w:val="00536020"/>
    <w:rsid w:val="00536295"/>
    <w:rsid w:val="005371CD"/>
    <w:rsid w:val="0053728A"/>
    <w:rsid w:val="0053767F"/>
    <w:rsid w:val="00537C0D"/>
    <w:rsid w:val="0054037B"/>
    <w:rsid w:val="0054042A"/>
    <w:rsid w:val="0054190B"/>
    <w:rsid w:val="005423A5"/>
    <w:rsid w:val="00542B41"/>
    <w:rsid w:val="00542C77"/>
    <w:rsid w:val="00543031"/>
    <w:rsid w:val="00543A68"/>
    <w:rsid w:val="005441BC"/>
    <w:rsid w:val="005442B6"/>
    <w:rsid w:val="00544399"/>
    <w:rsid w:val="00544639"/>
    <w:rsid w:val="00544982"/>
    <w:rsid w:val="00545312"/>
    <w:rsid w:val="005457B9"/>
    <w:rsid w:val="00546058"/>
    <w:rsid w:val="005463A8"/>
    <w:rsid w:val="00547119"/>
    <w:rsid w:val="005472AA"/>
    <w:rsid w:val="005473C3"/>
    <w:rsid w:val="00550EC1"/>
    <w:rsid w:val="00550F31"/>
    <w:rsid w:val="00550FC2"/>
    <w:rsid w:val="0055144F"/>
    <w:rsid w:val="00551911"/>
    <w:rsid w:val="005522DD"/>
    <w:rsid w:val="00552681"/>
    <w:rsid w:val="00552E06"/>
    <w:rsid w:val="00553554"/>
    <w:rsid w:val="00554757"/>
    <w:rsid w:val="005548DD"/>
    <w:rsid w:val="00554C26"/>
    <w:rsid w:val="00554CB3"/>
    <w:rsid w:val="005568AE"/>
    <w:rsid w:val="0055696C"/>
    <w:rsid w:val="005604E1"/>
    <w:rsid w:val="00561BEA"/>
    <w:rsid w:val="00562686"/>
    <w:rsid w:val="005642B8"/>
    <w:rsid w:val="00564387"/>
    <w:rsid w:val="005647AD"/>
    <w:rsid w:val="0056525F"/>
    <w:rsid w:val="00565833"/>
    <w:rsid w:val="00565C2A"/>
    <w:rsid w:val="0056645D"/>
    <w:rsid w:val="0056651B"/>
    <w:rsid w:val="00566931"/>
    <w:rsid w:val="005669C6"/>
    <w:rsid w:val="00567806"/>
    <w:rsid w:val="00567E8B"/>
    <w:rsid w:val="0057046F"/>
    <w:rsid w:val="005726EC"/>
    <w:rsid w:val="005727C2"/>
    <w:rsid w:val="00572A3F"/>
    <w:rsid w:val="00572CF2"/>
    <w:rsid w:val="00573B1E"/>
    <w:rsid w:val="00574E44"/>
    <w:rsid w:val="00575AE7"/>
    <w:rsid w:val="005760B7"/>
    <w:rsid w:val="005762CF"/>
    <w:rsid w:val="00577FE3"/>
    <w:rsid w:val="00580BDC"/>
    <w:rsid w:val="00581343"/>
    <w:rsid w:val="005813B0"/>
    <w:rsid w:val="00581930"/>
    <w:rsid w:val="005819FA"/>
    <w:rsid w:val="00581CE2"/>
    <w:rsid w:val="00582CB9"/>
    <w:rsid w:val="00584114"/>
    <w:rsid w:val="00584D1F"/>
    <w:rsid w:val="00585140"/>
    <w:rsid w:val="005870B5"/>
    <w:rsid w:val="0058725F"/>
    <w:rsid w:val="00587A53"/>
    <w:rsid w:val="00590A29"/>
    <w:rsid w:val="00590E41"/>
    <w:rsid w:val="00591488"/>
    <w:rsid w:val="00592101"/>
    <w:rsid w:val="005921CB"/>
    <w:rsid w:val="00592525"/>
    <w:rsid w:val="005943D4"/>
    <w:rsid w:val="0059456F"/>
    <w:rsid w:val="00595612"/>
    <w:rsid w:val="00595BDA"/>
    <w:rsid w:val="0059703D"/>
    <w:rsid w:val="00597439"/>
    <w:rsid w:val="00597D4A"/>
    <w:rsid w:val="005A07E4"/>
    <w:rsid w:val="005A0A53"/>
    <w:rsid w:val="005A0FDB"/>
    <w:rsid w:val="005A1C4C"/>
    <w:rsid w:val="005A20F9"/>
    <w:rsid w:val="005A2F34"/>
    <w:rsid w:val="005A354A"/>
    <w:rsid w:val="005A6051"/>
    <w:rsid w:val="005A6D55"/>
    <w:rsid w:val="005B0026"/>
    <w:rsid w:val="005B12B8"/>
    <w:rsid w:val="005B18E0"/>
    <w:rsid w:val="005B200C"/>
    <w:rsid w:val="005B39CE"/>
    <w:rsid w:val="005B3CD6"/>
    <w:rsid w:val="005B43EA"/>
    <w:rsid w:val="005B551E"/>
    <w:rsid w:val="005B567D"/>
    <w:rsid w:val="005B5D20"/>
    <w:rsid w:val="005B6A4A"/>
    <w:rsid w:val="005B70D5"/>
    <w:rsid w:val="005B78B3"/>
    <w:rsid w:val="005B796F"/>
    <w:rsid w:val="005B7C58"/>
    <w:rsid w:val="005C0645"/>
    <w:rsid w:val="005C1B99"/>
    <w:rsid w:val="005C2E07"/>
    <w:rsid w:val="005C2F2C"/>
    <w:rsid w:val="005C3F6C"/>
    <w:rsid w:val="005C4111"/>
    <w:rsid w:val="005C4199"/>
    <w:rsid w:val="005C447A"/>
    <w:rsid w:val="005C4558"/>
    <w:rsid w:val="005C46A2"/>
    <w:rsid w:val="005C5456"/>
    <w:rsid w:val="005C60AF"/>
    <w:rsid w:val="005D0067"/>
    <w:rsid w:val="005D134A"/>
    <w:rsid w:val="005D2042"/>
    <w:rsid w:val="005D2CC8"/>
    <w:rsid w:val="005D4F47"/>
    <w:rsid w:val="005D50FC"/>
    <w:rsid w:val="005D531D"/>
    <w:rsid w:val="005D548C"/>
    <w:rsid w:val="005D6182"/>
    <w:rsid w:val="005D658B"/>
    <w:rsid w:val="005D767F"/>
    <w:rsid w:val="005E0BE0"/>
    <w:rsid w:val="005E0EF9"/>
    <w:rsid w:val="005E17B0"/>
    <w:rsid w:val="005E1AE3"/>
    <w:rsid w:val="005E23B4"/>
    <w:rsid w:val="005E4040"/>
    <w:rsid w:val="005E41EF"/>
    <w:rsid w:val="005E44D5"/>
    <w:rsid w:val="005E45B7"/>
    <w:rsid w:val="005E5059"/>
    <w:rsid w:val="005E577E"/>
    <w:rsid w:val="005E58FD"/>
    <w:rsid w:val="005E5A3F"/>
    <w:rsid w:val="005E5E5A"/>
    <w:rsid w:val="005E7590"/>
    <w:rsid w:val="005E7FF1"/>
    <w:rsid w:val="005F1068"/>
    <w:rsid w:val="005F2E46"/>
    <w:rsid w:val="005F384D"/>
    <w:rsid w:val="005F4030"/>
    <w:rsid w:val="005F4B6F"/>
    <w:rsid w:val="005F50DD"/>
    <w:rsid w:val="005F57CD"/>
    <w:rsid w:val="005F60D3"/>
    <w:rsid w:val="005F625A"/>
    <w:rsid w:val="005F683F"/>
    <w:rsid w:val="005F69DF"/>
    <w:rsid w:val="005F6D72"/>
    <w:rsid w:val="00600090"/>
    <w:rsid w:val="006000E4"/>
    <w:rsid w:val="0060068C"/>
    <w:rsid w:val="00604668"/>
    <w:rsid w:val="0060512C"/>
    <w:rsid w:val="006055F4"/>
    <w:rsid w:val="00605D38"/>
    <w:rsid w:val="006066FE"/>
    <w:rsid w:val="006068BE"/>
    <w:rsid w:val="00607580"/>
    <w:rsid w:val="00607695"/>
    <w:rsid w:val="00607BF1"/>
    <w:rsid w:val="00607CC0"/>
    <w:rsid w:val="00607D31"/>
    <w:rsid w:val="006103CE"/>
    <w:rsid w:val="00611AD8"/>
    <w:rsid w:val="006123AE"/>
    <w:rsid w:val="00612450"/>
    <w:rsid w:val="00612B03"/>
    <w:rsid w:val="006136D9"/>
    <w:rsid w:val="00613C86"/>
    <w:rsid w:val="00614373"/>
    <w:rsid w:val="00614788"/>
    <w:rsid w:val="006152F9"/>
    <w:rsid w:val="00615C98"/>
    <w:rsid w:val="006161C8"/>
    <w:rsid w:val="006162AF"/>
    <w:rsid w:val="0061644B"/>
    <w:rsid w:val="00616561"/>
    <w:rsid w:val="00617981"/>
    <w:rsid w:val="00620293"/>
    <w:rsid w:val="00620A6C"/>
    <w:rsid w:val="006212DD"/>
    <w:rsid w:val="006216F3"/>
    <w:rsid w:val="00621BF7"/>
    <w:rsid w:val="006223F6"/>
    <w:rsid w:val="006228BA"/>
    <w:rsid w:val="00622E30"/>
    <w:rsid w:val="0062315D"/>
    <w:rsid w:val="00624916"/>
    <w:rsid w:val="00624A03"/>
    <w:rsid w:val="00624F1B"/>
    <w:rsid w:val="00630264"/>
    <w:rsid w:val="006312B6"/>
    <w:rsid w:val="00631369"/>
    <w:rsid w:val="00631837"/>
    <w:rsid w:val="00631A21"/>
    <w:rsid w:val="00631E0D"/>
    <w:rsid w:val="00632211"/>
    <w:rsid w:val="006327B1"/>
    <w:rsid w:val="00632E85"/>
    <w:rsid w:val="00633A6D"/>
    <w:rsid w:val="0063510C"/>
    <w:rsid w:val="00635FAB"/>
    <w:rsid w:val="0063645B"/>
    <w:rsid w:val="00636C5B"/>
    <w:rsid w:val="00637B97"/>
    <w:rsid w:val="00640BB7"/>
    <w:rsid w:val="006419B9"/>
    <w:rsid w:val="00641BDB"/>
    <w:rsid w:val="00642F83"/>
    <w:rsid w:val="00642F94"/>
    <w:rsid w:val="006434E9"/>
    <w:rsid w:val="00643C0A"/>
    <w:rsid w:val="006448B5"/>
    <w:rsid w:val="00644CE1"/>
    <w:rsid w:val="00644F19"/>
    <w:rsid w:val="006467EB"/>
    <w:rsid w:val="00646834"/>
    <w:rsid w:val="00647204"/>
    <w:rsid w:val="0064744E"/>
    <w:rsid w:val="006476D5"/>
    <w:rsid w:val="00650240"/>
    <w:rsid w:val="00652693"/>
    <w:rsid w:val="006534E9"/>
    <w:rsid w:val="00653A98"/>
    <w:rsid w:val="00653E6B"/>
    <w:rsid w:val="00654760"/>
    <w:rsid w:val="00656F4E"/>
    <w:rsid w:val="00657610"/>
    <w:rsid w:val="0066055F"/>
    <w:rsid w:val="00660FD6"/>
    <w:rsid w:val="00661308"/>
    <w:rsid w:val="006623A5"/>
    <w:rsid w:val="006630F8"/>
    <w:rsid w:val="0066353C"/>
    <w:rsid w:val="00663AAC"/>
    <w:rsid w:val="00665A34"/>
    <w:rsid w:val="00666ED0"/>
    <w:rsid w:val="00667062"/>
    <w:rsid w:val="00670E09"/>
    <w:rsid w:val="00671318"/>
    <w:rsid w:val="00671B01"/>
    <w:rsid w:val="00671FE7"/>
    <w:rsid w:val="006722C7"/>
    <w:rsid w:val="00672605"/>
    <w:rsid w:val="006728F1"/>
    <w:rsid w:val="006733A0"/>
    <w:rsid w:val="00673411"/>
    <w:rsid w:val="00674833"/>
    <w:rsid w:val="00674DB0"/>
    <w:rsid w:val="006756C5"/>
    <w:rsid w:val="00675AAD"/>
    <w:rsid w:val="00676052"/>
    <w:rsid w:val="0067617C"/>
    <w:rsid w:val="0067661C"/>
    <w:rsid w:val="00677ACB"/>
    <w:rsid w:val="00680F70"/>
    <w:rsid w:val="006831DA"/>
    <w:rsid w:val="00683F6B"/>
    <w:rsid w:val="0068431C"/>
    <w:rsid w:val="00684613"/>
    <w:rsid w:val="00684C07"/>
    <w:rsid w:val="00685473"/>
    <w:rsid w:val="006857C8"/>
    <w:rsid w:val="006879CC"/>
    <w:rsid w:val="00691A71"/>
    <w:rsid w:val="00692263"/>
    <w:rsid w:val="00692969"/>
    <w:rsid w:val="00692B8A"/>
    <w:rsid w:val="00693002"/>
    <w:rsid w:val="006931C0"/>
    <w:rsid w:val="00694AE6"/>
    <w:rsid w:val="00694B3A"/>
    <w:rsid w:val="00694DF0"/>
    <w:rsid w:val="00694EAF"/>
    <w:rsid w:val="00694F18"/>
    <w:rsid w:val="00695217"/>
    <w:rsid w:val="0069543D"/>
    <w:rsid w:val="006958D1"/>
    <w:rsid w:val="006959B9"/>
    <w:rsid w:val="00696D19"/>
    <w:rsid w:val="00696F12"/>
    <w:rsid w:val="00696F75"/>
    <w:rsid w:val="006974EA"/>
    <w:rsid w:val="0069762F"/>
    <w:rsid w:val="006A0E77"/>
    <w:rsid w:val="006A0EA9"/>
    <w:rsid w:val="006A1255"/>
    <w:rsid w:val="006A19DC"/>
    <w:rsid w:val="006A1FD5"/>
    <w:rsid w:val="006A2BC3"/>
    <w:rsid w:val="006A331A"/>
    <w:rsid w:val="006A3C9D"/>
    <w:rsid w:val="006A7036"/>
    <w:rsid w:val="006A7586"/>
    <w:rsid w:val="006A75D5"/>
    <w:rsid w:val="006A7AA8"/>
    <w:rsid w:val="006A7F1E"/>
    <w:rsid w:val="006A7F90"/>
    <w:rsid w:val="006B23F4"/>
    <w:rsid w:val="006B2A34"/>
    <w:rsid w:val="006B36A1"/>
    <w:rsid w:val="006B4944"/>
    <w:rsid w:val="006B6077"/>
    <w:rsid w:val="006B647D"/>
    <w:rsid w:val="006B649F"/>
    <w:rsid w:val="006B69C1"/>
    <w:rsid w:val="006B7E6E"/>
    <w:rsid w:val="006C01F8"/>
    <w:rsid w:val="006C0449"/>
    <w:rsid w:val="006C08F0"/>
    <w:rsid w:val="006C0B1C"/>
    <w:rsid w:val="006C2B9F"/>
    <w:rsid w:val="006C48B7"/>
    <w:rsid w:val="006C4B72"/>
    <w:rsid w:val="006C4FDE"/>
    <w:rsid w:val="006C5A48"/>
    <w:rsid w:val="006C5D37"/>
    <w:rsid w:val="006C63B4"/>
    <w:rsid w:val="006C6882"/>
    <w:rsid w:val="006C6C4F"/>
    <w:rsid w:val="006C6E9F"/>
    <w:rsid w:val="006C7335"/>
    <w:rsid w:val="006C7A83"/>
    <w:rsid w:val="006C7D9D"/>
    <w:rsid w:val="006D06B3"/>
    <w:rsid w:val="006D084B"/>
    <w:rsid w:val="006D0DBB"/>
    <w:rsid w:val="006D1534"/>
    <w:rsid w:val="006D2078"/>
    <w:rsid w:val="006D2756"/>
    <w:rsid w:val="006D2E66"/>
    <w:rsid w:val="006D3DBD"/>
    <w:rsid w:val="006D3F0D"/>
    <w:rsid w:val="006D45A7"/>
    <w:rsid w:val="006D721A"/>
    <w:rsid w:val="006E0523"/>
    <w:rsid w:val="006E1662"/>
    <w:rsid w:val="006E16A6"/>
    <w:rsid w:val="006E2138"/>
    <w:rsid w:val="006E2677"/>
    <w:rsid w:val="006E2AB4"/>
    <w:rsid w:val="006E2E85"/>
    <w:rsid w:val="006E5B49"/>
    <w:rsid w:val="006E7353"/>
    <w:rsid w:val="006F0968"/>
    <w:rsid w:val="006F0970"/>
    <w:rsid w:val="006F1DA6"/>
    <w:rsid w:val="006F1DC9"/>
    <w:rsid w:val="006F20CA"/>
    <w:rsid w:val="006F23B3"/>
    <w:rsid w:val="006F280E"/>
    <w:rsid w:val="006F3452"/>
    <w:rsid w:val="006F361A"/>
    <w:rsid w:val="006F43B4"/>
    <w:rsid w:val="006F47EB"/>
    <w:rsid w:val="006F487C"/>
    <w:rsid w:val="006F4B1E"/>
    <w:rsid w:val="006F5FFD"/>
    <w:rsid w:val="006F7230"/>
    <w:rsid w:val="006F768D"/>
    <w:rsid w:val="006F788D"/>
    <w:rsid w:val="006F7DB6"/>
    <w:rsid w:val="006F7E33"/>
    <w:rsid w:val="00700024"/>
    <w:rsid w:val="00700A6F"/>
    <w:rsid w:val="00700FE9"/>
    <w:rsid w:val="00701CBC"/>
    <w:rsid w:val="0070202F"/>
    <w:rsid w:val="00702E04"/>
    <w:rsid w:val="0070388C"/>
    <w:rsid w:val="00703EB6"/>
    <w:rsid w:val="00704392"/>
    <w:rsid w:val="00704ED8"/>
    <w:rsid w:val="00705175"/>
    <w:rsid w:val="00705191"/>
    <w:rsid w:val="00706258"/>
    <w:rsid w:val="0070626E"/>
    <w:rsid w:val="007074B1"/>
    <w:rsid w:val="00707CC2"/>
    <w:rsid w:val="007116FF"/>
    <w:rsid w:val="00713A51"/>
    <w:rsid w:val="00713DD9"/>
    <w:rsid w:val="00714B2C"/>
    <w:rsid w:val="00715185"/>
    <w:rsid w:val="00717483"/>
    <w:rsid w:val="00717B1E"/>
    <w:rsid w:val="00717D99"/>
    <w:rsid w:val="007205BC"/>
    <w:rsid w:val="00720F5A"/>
    <w:rsid w:val="00721579"/>
    <w:rsid w:val="00721AEF"/>
    <w:rsid w:val="00722A2A"/>
    <w:rsid w:val="00723CFC"/>
    <w:rsid w:val="00724060"/>
    <w:rsid w:val="00724ABE"/>
    <w:rsid w:val="007259B3"/>
    <w:rsid w:val="00725DA5"/>
    <w:rsid w:val="007260A1"/>
    <w:rsid w:val="00726201"/>
    <w:rsid w:val="007266BC"/>
    <w:rsid w:val="00726D49"/>
    <w:rsid w:val="007271DD"/>
    <w:rsid w:val="007273D7"/>
    <w:rsid w:val="0073066B"/>
    <w:rsid w:val="0073074E"/>
    <w:rsid w:val="007315FA"/>
    <w:rsid w:val="00732DBE"/>
    <w:rsid w:val="0073334F"/>
    <w:rsid w:val="00733B9E"/>
    <w:rsid w:val="007344B3"/>
    <w:rsid w:val="007345BA"/>
    <w:rsid w:val="00734D75"/>
    <w:rsid w:val="00735018"/>
    <w:rsid w:val="00735473"/>
    <w:rsid w:val="0073582E"/>
    <w:rsid w:val="007362E1"/>
    <w:rsid w:val="0073681B"/>
    <w:rsid w:val="00737391"/>
    <w:rsid w:val="007400EE"/>
    <w:rsid w:val="00740391"/>
    <w:rsid w:val="00740EF2"/>
    <w:rsid w:val="00741681"/>
    <w:rsid w:val="007419D5"/>
    <w:rsid w:val="0074456C"/>
    <w:rsid w:val="00745466"/>
    <w:rsid w:val="00745B7B"/>
    <w:rsid w:val="00750451"/>
    <w:rsid w:val="007504E2"/>
    <w:rsid w:val="007520EA"/>
    <w:rsid w:val="00754DC9"/>
    <w:rsid w:val="00754DEC"/>
    <w:rsid w:val="00755225"/>
    <w:rsid w:val="0075572D"/>
    <w:rsid w:val="00756742"/>
    <w:rsid w:val="0075737F"/>
    <w:rsid w:val="00757B8C"/>
    <w:rsid w:val="00760C44"/>
    <w:rsid w:val="007611EE"/>
    <w:rsid w:val="0076249B"/>
    <w:rsid w:val="00764F1E"/>
    <w:rsid w:val="007665FA"/>
    <w:rsid w:val="0076733E"/>
    <w:rsid w:val="007674C1"/>
    <w:rsid w:val="0076757E"/>
    <w:rsid w:val="00767915"/>
    <w:rsid w:val="007702AD"/>
    <w:rsid w:val="00770C89"/>
    <w:rsid w:val="00771F99"/>
    <w:rsid w:val="007722AF"/>
    <w:rsid w:val="0077254D"/>
    <w:rsid w:val="00773BD8"/>
    <w:rsid w:val="00773E5D"/>
    <w:rsid w:val="0077537D"/>
    <w:rsid w:val="00775A3A"/>
    <w:rsid w:val="0077736C"/>
    <w:rsid w:val="00777991"/>
    <w:rsid w:val="00783278"/>
    <w:rsid w:val="00783420"/>
    <w:rsid w:val="007836D9"/>
    <w:rsid w:val="00783D3C"/>
    <w:rsid w:val="007843F7"/>
    <w:rsid w:val="00784531"/>
    <w:rsid w:val="00784DB6"/>
    <w:rsid w:val="0078544A"/>
    <w:rsid w:val="007857AE"/>
    <w:rsid w:val="00785A81"/>
    <w:rsid w:val="007862A9"/>
    <w:rsid w:val="00787DA2"/>
    <w:rsid w:val="007901B9"/>
    <w:rsid w:val="007908DE"/>
    <w:rsid w:val="0079190D"/>
    <w:rsid w:val="00792B1C"/>
    <w:rsid w:val="0079318B"/>
    <w:rsid w:val="007936BC"/>
    <w:rsid w:val="00793C8E"/>
    <w:rsid w:val="00794EDD"/>
    <w:rsid w:val="00795BEA"/>
    <w:rsid w:val="00795D76"/>
    <w:rsid w:val="00796218"/>
    <w:rsid w:val="00796C77"/>
    <w:rsid w:val="00797348"/>
    <w:rsid w:val="00797765"/>
    <w:rsid w:val="00797EAD"/>
    <w:rsid w:val="007A0802"/>
    <w:rsid w:val="007A0FD6"/>
    <w:rsid w:val="007A1131"/>
    <w:rsid w:val="007A171E"/>
    <w:rsid w:val="007A1E76"/>
    <w:rsid w:val="007A2703"/>
    <w:rsid w:val="007A307E"/>
    <w:rsid w:val="007A32FF"/>
    <w:rsid w:val="007A389E"/>
    <w:rsid w:val="007A3E28"/>
    <w:rsid w:val="007A418A"/>
    <w:rsid w:val="007A4E90"/>
    <w:rsid w:val="007A5638"/>
    <w:rsid w:val="007A5FA3"/>
    <w:rsid w:val="007A70D3"/>
    <w:rsid w:val="007A7732"/>
    <w:rsid w:val="007B005F"/>
    <w:rsid w:val="007B012E"/>
    <w:rsid w:val="007B0907"/>
    <w:rsid w:val="007B1412"/>
    <w:rsid w:val="007B181C"/>
    <w:rsid w:val="007B18DD"/>
    <w:rsid w:val="007B1BAE"/>
    <w:rsid w:val="007B252A"/>
    <w:rsid w:val="007B25E6"/>
    <w:rsid w:val="007B2CC7"/>
    <w:rsid w:val="007B2DBC"/>
    <w:rsid w:val="007B3440"/>
    <w:rsid w:val="007B3E65"/>
    <w:rsid w:val="007B40D1"/>
    <w:rsid w:val="007B4266"/>
    <w:rsid w:val="007B4376"/>
    <w:rsid w:val="007B45F4"/>
    <w:rsid w:val="007B5CD5"/>
    <w:rsid w:val="007B5FBD"/>
    <w:rsid w:val="007B69D2"/>
    <w:rsid w:val="007B6B66"/>
    <w:rsid w:val="007B6E30"/>
    <w:rsid w:val="007C0533"/>
    <w:rsid w:val="007C1B1D"/>
    <w:rsid w:val="007C20C0"/>
    <w:rsid w:val="007C229C"/>
    <w:rsid w:val="007C2466"/>
    <w:rsid w:val="007C3419"/>
    <w:rsid w:val="007C4723"/>
    <w:rsid w:val="007C4AA9"/>
    <w:rsid w:val="007C4C3E"/>
    <w:rsid w:val="007C4E5C"/>
    <w:rsid w:val="007C6452"/>
    <w:rsid w:val="007C6D16"/>
    <w:rsid w:val="007C74AC"/>
    <w:rsid w:val="007D01BC"/>
    <w:rsid w:val="007D1625"/>
    <w:rsid w:val="007D1F11"/>
    <w:rsid w:val="007D2529"/>
    <w:rsid w:val="007D45C1"/>
    <w:rsid w:val="007D5BA1"/>
    <w:rsid w:val="007D637A"/>
    <w:rsid w:val="007D685F"/>
    <w:rsid w:val="007D6CC3"/>
    <w:rsid w:val="007D7395"/>
    <w:rsid w:val="007D75A8"/>
    <w:rsid w:val="007D75F7"/>
    <w:rsid w:val="007D7DDD"/>
    <w:rsid w:val="007E01EA"/>
    <w:rsid w:val="007E0C29"/>
    <w:rsid w:val="007E1FDD"/>
    <w:rsid w:val="007E26B2"/>
    <w:rsid w:val="007E2E1A"/>
    <w:rsid w:val="007E4AE0"/>
    <w:rsid w:val="007E4D69"/>
    <w:rsid w:val="007E5181"/>
    <w:rsid w:val="007E5820"/>
    <w:rsid w:val="007E5DFB"/>
    <w:rsid w:val="007E5E45"/>
    <w:rsid w:val="007E6088"/>
    <w:rsid w:val="007E6414"/>
    <w:rsid w:val="007E75EF"/>
    <w:rsid w:val="007F03BD"/>
    <w:rsid w:val="007F0751"/>
    <w:rsid w:val="007F07B5"/>
    <w:rsid w:val="007F0D0B"/>
    <w:rsid w:val="007F1283"/>
    <w:rsid w:val="007F1AD2"/>
    <w:rsid w:val="007F1BE6"/>
    <w:rsid w:val="007F290A"/>
    <w:rsid w:val="007F3800"/>
    <w:rsid w:val="007F3B10"/>
    <w:rsid w:val="007F5B5E"/>
    <w:rsid w:val="007F621B"/>
    <w:rsid w:val="007F6278"/>
    <w:rsid w:val="007F6EF9"/>
    <w:rsid w:val="007F77C2"/>
    <w:rsid w:val="007F79BB"/>
    <w:rsid w:val="007F7B61"/>
    <w:rsid w:val="00800B5B"/>
    <w:rsid w:val="00800BDD"/>
    <w:rsid w:val="00800D59"/>
    <w:rsid w:val="00800D8D"/>
    <w:rsid w:val="00800EAE"/>
    <w:rsid w:val="00800EBC"/>
    <w:rsid w:val="00801088"/>
    <w:rsid w:val="00803441"/>
    <w:rsid w:val="00803E9E"/>
    <w:rsid w:val="0080466E"/>
    <w:rsid w:val="00804E9C"/>
    <w:rsid w:val="0080509E"/>
    <w:rsid w:val="00805FDB"/>
    <w:rsid w:val="008060DF"/>
    <w:rsid w:val="008067DC"/>
    <w:rsid w:val="008077B9"/>
    <w:rsid w:val="00807B9D"/>
    <w:rsid w:val="008100DB"/>
    <w:rsid w:val="0081097E"/>
    <w:rsid w:val="008120B4"/>
    <w:rsid w:val="00812ED6"/>
    <w:rsid w:val="008132F2"/>
    <w:rsid w:val="00813336"/>
    <w:rsid w:val="00813E23"/>
    <w:rsid w:val="00814514"/>
    <w:rsid w:val="00814707"/>
    <w:rsid w:val="0081514C"/>
    <w:rsid w:val="008151E4"/>
    <w:rsid w:val="00815B07"/>
    <w:rsid w:val="00815B5F"/>
    <w:rsid w:val="00816402"/>
    <w:rsid w:val="008164CB"/>
    <w:rsid w:val="00817815"/>
    <w:rsid w:val="00817BC8"/>
    <w:rsid w:val="00820415"/>
    <w:rsid w:val="0082061B"/>
    <w:rsid w:val="008215B8"/>
    <w:rsid w:val="008219AB"/>
    <w:rsid w:val="0082254A"/>
    <w:rsid w:val="00822C5C"/>
    <w:rsid w:val="0082348A"/>
    <w:rsid w:val="00826117"/>
    <w:rsid w:val="00827502"/>
    <w:rsid w:val="00827A15"/>
    <w:rsid w:val="008304AF"/>
    <w:rsid w:val="00831079"/>
    <w:rsid w:val="008317CF"/>
    <w:rsid w:val="00831FD4"/>
    <w:rsid w:val="00831FFF"/>
    <w:rsid w:val="008321DF"/>
    <w:rsid w:val="008333CD"/>
    <w:rsid w:val="0083394C"/>
    <w:rsid w:val="00833A97"/>
    <w:rsid w:val="00833C5D"/>
    <w:rsid w:val="008340CB"/>
    <w:rsid w:val="008341A7"/>
    <w:rsid w:val="00834444"/>
    <w:rsid w:val="00835E6E"/>
    <w:rsid w:val="00835ECE"/>
    <w:rsid w:val="00836836"/>
    <w:rsid w:val="0083686F"/>
    <w:rsid w:val="008376B8"/>
    <w:rsid w:val="0084115B"/>
    <w:rsid w:val="00841EDF"/>
    <w:rsid w:val="00842BFA"/>
    <w:rsid w:val="0084341C"/>
    <w:rsid w:val="00843760"/>
    <w:rsid w:val="0084381E"/>
    <w:rsid w:val="0084481B"/>
    <w:rsid w:val="00844D0C"/>
    <w:rsid w:val="00845359"/>
    <w:rsid w:val="0084551A"/>
    <w:rsid w:val="00845A36"/>
    <w:rsid w:val="00845FD1"/>
    <w:rsid w:val="008462E1"/>
    <w:rsid w:val="008462F3"/>
    <w:rsid w:val="00846B93"/>
    <w:rsid w:val="0084760F"/>
    <w:rsid w:val="00850D0B"/>
    <w:rsid w:val="00850FD5"/>
    <w:rsid w:val="00851680"/>
    <w:rsid w:val="008516B5"/>
    <w:rsid w:val="0085208D"/>
    <w:rsid w:val="0085277D"/>
    <w:rsid w:val="008551CB"/>
    <w:rsid w:val="00855880"/>
    <w:rsid w:val="00855BA2"/>
    <w:rsid w:val="008570BE"/>
    <w:rsid w:val="008578C0"/>
    <w:rsid w:val="00860757"/>
    <w:rsid w:val="00861207"/>
    <w:rsid w:val="00862C54"/>
    <w:rsid w:val="008637CD"/>
    <w:rsid w:val="00863CA4"/>
    <w:rsid w:val="00863DA6"/>
    <w:rsid w:val="00864F2C"/>
    <w:rsid w:val="008652F8"/>
    <w:rsid w:val="00865AA2"/>
    <w:rsid w:val="00866048"/>
    <w:rsid w:val="00866922"/>
    <w:rsid w:val="008671F4"/>
    <w:rsid w:val="0086783D"/>
    <w:rsid w:val="00870AE2"/>
    <w:rsid w:val="00870F30"/>
    <w:rsid w:val="008719B1"/>
    <w:rsid w:val="008719CA"/>
    <w:rsid w:val="00872330"/>
    <w:rsid w:val="0087278F"/>
    <w:rsid w:val="00872A2E"/>
    <w:rsid w:val="008738EB"/>
    <w:rsid w:val="00873D9E"/>
    <w:rsid w:val="008740B6"/>
    <w:rsid w:val="00876DA2"/>
    <w:rsid w:val="00877EA5"/>
    <w:rsid w:val="008812D0"/>
    <w:rsid w:val="008818C1"/>
    <w:rsid w:val="00881C1F"/>
    <w:rsid w:val="008832D5"/>
    <w:rsid w:val="008838CB"/>
    <w:rsid w:val="0088464E"/>
    <w:rsid w:val="00884B5D"/>
    <w:rsid w:val="00885898"/>
    <w:rsid w:val="00885B0A"/>
    <w:rsid w:val="00886743"/>
    <w:rsid w:val="008877F9"/>
    <w:rsid w:val="00887829"/>
    <w:rsid w:val="00887AA1"/>
    <w:rsid w:val="00887B5D"/>
    <w:rsid w:val="00887C08"/>
    <w:rsid w:val="00887DF1"/>
    <w:rsid w:val="00891477"/>
    <w:rsid w:val="00891EE4"/>
    <w:rsid w:val="008930F7"/>
    <w:rsid w:val="00893D4A"/>
    <w:rsid w:val="00893F69"/>
    <w:rsid w:val="00895667"/>
    <w:rsid w:val="00896E0E"/>
    <w:rsid w:val="00897F14"/>
    <w:rsid w:val="00897F3D"/>
    <w:rsid w:val="008A0C53"/>
    <w:rsid w:val="008A1164"/>
    <w:rsid w:val="008A224A"/>
    <w:rsid w:val="008A269D"/>
    <w:rsid w:val="008A26D9"/>
    <w:rsid w:val="008A2791"/>
    <w:rsid w:val="008A289E"/>
    <w:rsid w:val="008A5B58"/>
    <w:rsid w:val="008A64C7"/>
    <w:rsid w:val="008A6817"/>
    <w:rsid w:val="008A6FF2"/>
    <w:rsid w:val="008A7286"/>
    <w:rsid w:val="008A73F7"/>
    <w:rsid w:val="008B01C7"/>
    <w:rsid w:val="008B01FA"/>
    <w:rsid w:val="008B0B29"/>
    <w:rsid w:val="008B1355"/>
    <w:rsid w:val="008B13FF"/>
    <w:rsid w:val="008B2950"/>
    <w:rsid w:val="008B2C7A"/>
    <w:rsid w:val="008B333D"/>
    <w:rsid w:val="008B4051"/>
    <w:rsid w:val="008B4178"/>
    <w:rsid w:val="008B44AC"/>
    <w:rsid w:val="008B5704"/>
    <w:rsid w:val="008B63A6"/>
    <w:rsid w:val="008B7430"/>
    <w:rsid w:val="008C1AC7"/>
    <w:rsid w:val="008C1EA1"/>
    <w:rsid w:val="008C1F80"/>
    <w:rsid w:val="008C3849"/>
    <w:rsid w:val="008C3E8B"/>
    <w:rsid w:val="008C4486"/>
    <w:rsid w:val="008C5B22"/>
    <w:rsid w:val="008C5DD8"/>
    <w:rsid w:val="008C734F"/>
    <w:rsid w:val="008D0025"/>
    <w:rsid w:val="008D0F80"/>
    <w:rsid w:val="008D13F0"/>
    <w:rsid w:val="008D2A5A"/>
    <w:rsid w:val="008D2AC1"/>
    <w:rsid w:val="008D3BBA"/>
    <w:rsid w:val="008D416D"/>
    <w:rsid w:val="008D609B"/>
    <w:rsid w:val="008D63F2"/>
    <w:rsid w:val="008D6BD4"/>
    <w:rsid w:val="008D71EA"/>
    <w:rsid w:val="008D7330"/>
    <w:rsid w:val="008E09E9"/>
    <w:rsid w:val="008E0EC4"/>
    <w:rsid w:val="008E0ED2"/>
    <w:rsid w:val="008E129E"/>
    <w:rsid w:val="008E1515"/>
    <w:rsid w:val="008E195A"/>
    <w:rsid w:val="008E1A37"/>
    <w:rsid w:val="008E1F07"/>
    <w:rsid w:val="008E3019"/>
    <w:rsid w:val="008E35A2"/>
    <w:rsid w:val="008E3B94"/>
    <w:rsid w:val="008E481E"/>
    <w:rsid w:val="008E4B8C"/>
    <w:rsid w:val="008E56BC"/>
    <w:rsid w:val="008E63D0"/>
    <w:rsid w:val="008E6462"/>
    <w:rsid w:val="008E6726"/>
    <w:rsid w:val="008E696A"/>
    <w:rsid w:val="008E6BDA"/>
    <w:rsid w:val="008E6E92"/>
    <w:rsid w:val="008F0035"/>
    <w:rsid w:val="008F1963"/>
    <w:rsid w:val="008F2657"/>
    <w:rsid w:val="008F2C76"/>
    <w:rsid w:val="008F60F8"/>
    <w:rsid w:val="008F7039"/>
    <w:rsid w:val="008F7642"/>
    <w:rsid w:val="008F7A1F"/>
    <w:rsid w:val="008F7F14"/>
    <w:rsid w:val="009001C0"/>
    <w:rsid w:val="009002A5"/>
    <w:rsid w:val="009009ED"/>
    <w:rsid w:val="00900E01"/>
    <w:rsid w:val="009010AB"/>
    <w:rsid w:val="009010AF"/>
    <w:rsid w:val="00901554"/>
    <w:rsid w:val="00902149"/>
    <w:rsid w:val="009022A3"/>
    <w:rsid w:val="00902771"/>
    <w:rsid w:val="00902C60"/>
    <w:rsid w:val="00903411"/>
    <w:rsid w:val="00905960"/>
    <w:rsid w:val="00906A7C"/>
    <w:rsid w:val="00906CC8"/>
    <w:rsid w:val="009070B3"/>
    <w:rsid w:val="009079F8"/>
    <w:rsid w:val="009103C3"/>
    <w:rsid w:val="00911D90"/>
    <w:rsid w:val="009122D2"/>
    <w:rsid w:val="00912990"/>
    <w:rsid w:val="0091361F"/>
    <w:rsid w:val="009138E5"/>
    <w:rsid w:val="00913B24"/>
    <w:rsid w:val="00913BB1"/>
    <w:rsid w:val="009152DA"/>
    <w:rsid w:val="00916DB7"/>
    <w:rsid w:val="00917646"/>
    <w:rsid w:val="0092161A"/>
    <w:rsid w:val="00922234"/>
    <w:rsid w:val="0092268E"/>
    <w:rsid w:val="009229D3"/>
    <w:rsid w:val="00922BD2"/>
    <w:rsid w:val="00922CEE"/>
    <w:rsid w:val="00922E0B"/>
    <w:rsid w:val="00923F65"/>
    <w:rsid w:val="00924D07"/>
    <w:rsid w:val="00925070"/>
    <w:rsid w:val="0092541B"/>
    <w:rsid w:val="0092625C"/>
    <w:rsid w:val="00926BD5"/>
    <w:rsid w:val="00930059"/>
    <w:rsid w:val="00930AAD"/>
    <w:rsid w:val="00930E68"/>
    <w:rsid w:val="00931131"/>
    <w:rsid w:val="00931CA2"/>
    <w:rsid w:val="00931E26"/>
    <w:rsid w:val="00932FA7"/>
    <w:rsid w:val="0093359A"/>
    <w:rsid w:val="00934275"/>
    <w:rsid w:val="009348FA"/>
    <w:rsid w:val="00935E27"/>
    <w:rsid w:val="00936330"/>
    <w:rsid w:val="0093680F"/>
    <w:rsid w:val="00937C26"/>
    <w:rsid w:val="0094072B"/>
    <w:rsid w:val="009423F5"/>
    <w:rsid w:val="009430E5"/>
    <w:rsid w:val="009435B4"/>
    <w:rsid w:val="00943750"/>
    <w:rsid w:val="00943E55"/>
    <w:rsid w:val="00944258"/>
    <w:rsid w:val="0094483A"/>
    <w:rsid w:val="0094496E"/>
    <w:rsid w:val="0094581F"/>
    <w:rsid w:val="00945D9A"/>
    <w:rsid w:val="009471F3"/>
    <w:rsid w:val="00947B9B"/>
    <w:rsid w:val="00947CEE"/>
    <w:rsid w:val="00947D0A"/>
    <w:rsid w:val="00947E8A"/>
    <w:rsid w:val="00950A53"/>
    <w:rsid w:val="009543C1"/>
    <w:rsid w:val="00954C65"/>
    <w:rsid w:val="009553CC"/>
    <w:rsid w:val="0095638B"/>
    <w:rsid w:val="009565AE"/>
    <w:rsid w:val="009569EE"/>
    <w:rsid w:val="00956D3F"/>
    <w:rsid w:val="00957701"/>
    <w:rsid w:val="0095772A"/>
    <w:rsid w:val="00957DA9"/>
    <w:rsid w:val="00957FD2"/>
    <w:rsid w:val="00962134"/>
    <w:rsid w:val="009626EC"/>
    <w:rsid w:val="00962D6E"/>
    <w:rsid w:val="009638AD"/>
    <w:rsid w:val="00964E27"/>
    <w:rsid w:val="0096652C"/>
    <w:rsid w:val="00966960"/>
    <w:rsid w:val="00966A15"/>
    <w:rsid w:val="00971120"/>
    <w:rsid w:val="00971F55"/>
    <w:rsid w:val="00972373"/>
    <w:rsid w:val="0097266B"/>
    <w:rsid w:val="00972DC9"/>
    <w:rsid w:val="009739C9"/>
    <w:rsid w:val="0097507C"/>
    <w:rsid w:val="00976948"/>
    <w:rsid w:val="00977A3A"/>
    <w:rsid w:val="00981846"/>
    <w:rsid w:val="00982106"/>
    <w:rsid w:val="00983055"/>
    <w:rsid w:val="00983107"/>
    <w:rsid w:val="009831FA"/>
    <w:rsid w:val="00983AEC"/>
    <w:rsid w:val="009840EF"/>
    <w:rsid w:val="00984A50"/>
    <w:rsid w:val="00985531"/>
    <w:rsid w:val="00985611"/>
    <w:rsid w:val="00985F65"/>
    <w:rsid w:val="00986EC7"/>
    <w:rsid w:val="009873EB"/>
    <w:rsid w:val="009877BC"/>
    <w:rsid w:val="00987C71"/>
    <w:rsid w:val="009914DF"/>
    <w:rsid w:val="00991BAD"/>
    <w:rsid w:val="00993D62"/>
    <w:rsid w:val="00994A44"/>
    <w:rsid w:val="0099593B"/>
    <w:rsid w:val="00995EFD"/>
    <w:rsid w:val="0099637E"/>
    <w:rsid w:val="0099666F"/>
    <w:rsid w:val="00996C9A"/>
    <w:rsid w:val="00997066"/>
    <w:rsid w:val="00997A8B"/>
    <w:rsid w:val="009A00F5"/>
    <w:rsid w:val="009A1153"/>
    <w:rsid w:val="009A172D"/>
    <w:rsid w:val="009A17CD"/>
    <w:rsid w:val="009A1C4C"/>
    <w:rsid w:val="009A1E5E"/>
    <w:rsid w:val="009A287A"/>
    <w:rsid w:val="009A4EFC"/>
    <w:rsid w:val="009A51F4"/>
    <w:rsid w:val="009A6916"/>
    <w:rsid w:val="009A6C4E"/>
    <w:rsid w:val="009B02B9"/>
    <w:rsid w:val="009B08D7"/>
    <w:rsid w:val="009B0A38"/>
    <w:rsid w:val="009B0B79"/>
    <w:rsid w:val="009B15ED"/>
    <w:rsid w:val="009B18A1"/>
    <w:rsid w:val="009B1CB4"/>
    <w:rsid w:val="009B25F3"/>
    <w:rsid w:val="009B2AF6"/>
    <w:rsid w:val="009B2B0E"/>
    <w:rsid w:val="009B2D1E"/>
    <w:rsid w:val="009B35E7"/>
    <w:rsid w:val="009B516A"/>
    <w:rsid w:val="009B536C"/>
    <w:rsid w:val="009B5D7E"/>
    <w:rsid w:val="009B66CF"/>
    <w:rsid w:val="009B779B"/>
    <w:rsid w:val="009C114A"/>
    <w:rsid w:val="009C224C"/>
    <w:rsid w:val="009C2396"/>
    <w:rsid w:val="009C279E"/>
    <w:rsid w:val="009C37F4"/>
    <w:rsid w:val="009C382C"/>
    <w:rsid w:val="009C5574"/>
    <w:rsid w:val="009C67E2"/>
    <w:rsid w:val="009C6E15"/>
    <w:rsid w:val="009C7000"/>
    <w:rsid w:val="009C707A"/>
    <w:rsid w:val="009C7D65"/>
    <w:rsid w:val="009C7DCA"/>
    <w:rsid w:val="009D0636"/>
    <w:rsid w:val="009D0E18"/>
    <w:rsid w:val="009D176F"/>
    <w:rsid w:val="009D1DFB"/>
    <w:rsid w:val="009D27C8"/>
    <w:rsid w:val="009D36AF"/>
    <w:rsid w:val="009D3F16"/>
    <w:rsid w:val="009D4A87"/>
    <w:rsid w:val="009D4C5B"/>
    <w:rsid w:val="009D5975"/>
    <w:rsid w:val="009D5987"/>
    <w:rsid w:val="009D64AF"/>
    <w:rsid w:val="009D6F31"/>
    <w:rsid w:val="009E04D2"/>
    <w:rsid w:val="009E14FE"/>
    <w:rsid w:val="009E16C7"/>
    <w:rsid w:val="009E16E3"/>
    <w:rsid w:val="009E1711"/>
    <w:rsid w:val="009E1E19"/>
    <w:rsid w:val="009E245D"/>
    <w:rsid w:val="009E2D14"/>
    <w:rsid w:val="009E3149"/>
    <w:rsid w:val="009E38B5"/>
    <w:rsid w:val="009E3A26"/>
    <w:rsid w:val="009E4286"/>
    <w:rsid w:val="009E52BE"/>
    <w:rsid w:val="009E581C"/>
    <w:rsid w:val="009E636C"/>
    <w:rsid w:val="009E6532"/>
    <w:rsid w:val="009E67BF"/>
    <w:rsid w:val="009E6FD2"/>
    <w:rsid w:val="009E7C70"/>
    <w:rsid w:val="009E7EE8"/>
    <w:rsid w:val="009F0344"/>
    <w:rsid w:val="009F0AA7"/>
    <w:rsid w:val="009F0B62"/>
    <w:rsid w:val="009F0DA5"/>
    <w:rsid w:val="009F0EC3"/>
    <w:rsid w:val="009F1C3E"/>
    <w:rsid w:val="009F1DEC"/>
    <w:rsid w:val="009F1FE4"/>
    <w:rsid w:val="009F3865"/>
    <w:rsid w:val="009F4CE6"/>
    <w:rsid w:val="009F5676"/>
    <w:rsid w:val="009F5ACE"/>
    <w:rsid w:val="009F6333"/>
    <w:rsid w:val="009F735E"/>
    <w:rsid w:val="00A00438"/>
    <w:rsid w:val="00A01586"/>
    <w:rsid w:val="00A018BA"/>
    <w:rsid w:val="00A03450"/>
    <w:rsid w:val="00A041A5"/>
    <w:rsid w:val="00A04BFE"/>
    <w:rsid w:val="00A04ED1"/>
    <w:rsid w:val="00A0534D"/>
    <w:rsid w:val="00A053CE"/>
    <w:rsid w:val="00A061C4"/>
    <w:rsid w:val="00A06DDA"/>
    <w:rsid w:val="00A06EEB"/>
    <w:rsid w:val="00A06F8B"/>
    <w:rsid w:val="00A078A8"/>
    <w:rsid w:val="00A10965"/>
    <w:rsid w:val="00A116A0"/>
    <w:rsid w:val="00A11903"/>
    <w:rsid w:val="00A120C2"/>
    <w:rsid w:val="00A13607"/>
    <w:rsid w:val="00A137F9"/>
    <w:rsid w:val="00A14A86"/>
    <w:rsid w:val="00A15777"/>
    <w:rsid w:val="00A16D6D"/>
    <w:rsid w:val="00A17C97"/>
    <w:rsid w:val="00A17CB6"/>
    <w:rsid w:val="00A2018A"/>
    <w:rsid w:val="00A20764"/>
    <w:rsid w:val="00A20B6A"/>
    <w:rsid w:val="00A21017"/>
    <w:rsid w:val="00A224E8"/>
    <w:rsid w:val="00A2304A"/>
    <w:rsid w:val="00A2462F"/>
    <w:rsid w:val="00A24C17"/>
    <w:rsid w:val="00A25436"/>
    <w:rsid w:val="00A26272"/>
    <w:rsid w:val="00A2669C"/>
    <w:rsid w:val="00A268EF"/>
    <w:rsid w:val="00A30920"/>
    <w:rsid w:val="00A30DAD"/>
    <w:rsid w:val="00A31AA1"/>
    <w:rsid w:val="00A3251A"/>
    <w:rsid w:val="00A34AEE"/>
    <w:rsid w:val="00A34B6F"/>
    <w:rsid w:val="00A34B72"/>
    <w:rsid w:val="00A37E0F"/>
    <w:rsid w:val="00A40CF5"/>
    <w:rsid w:val="00A4179E"/>
    <w:rsid w:val="00A41BA8"/>
    <w:rsid w:val="00A425D7"/>
    <w:rsid w:val="00A43327"/>
    <w:rsid w:val="00A43674"/>
    <w:rsid w:val="00A445A9"/>
    <w:rsid w:val="00A449F0"/>
    <w:rsid w:val="00A44C42"/>
    <w:rsid w:val="00A46300"/>
    <w:rsid w:val="00A46888"/>
    <w:rsid w:val="00A477B0"/>
    <w:rsid w:val="00A50139"/>
    <w:rsid w:val="00A51239"/>
    <w:rsid w:val="00A514F3"/>
    <w:rsid w:val="00A518E0"/>
    <w:rsid w:val="00A51E46"/>
    <w:rsid w:val="00A5510C"/>
    <w:rsid w:val="00A560D6"/>
    <w:rsid w:val="00A5674A"/>
    <w:rsid w:val="00A56F65"/>
    <w:rsid w:val="00A57468"/>
    <w:rsid w:val="00A57824"/>
    <w:rsid w:val="00A604B7"/>
    <w:rsid w:val="00A6055D"/>
    <w:rsid w:val="00A611E6"/>
    <w:rsid w:val="00A61746"/>
    <w:rsid w:val="00A6183D"/>
    <w:rsid w:val="00A619BE"/>
    <w:rsid w:val="00A6208B"/>
    <w:rsid w:val="00A62162"/>
    <w:rsid w:val="00A62CF2"/>
    <w:rsid w:val="00A62E1D"/>
    <w:rsid w:val="00A63818"/>
    <w:rsid w:val="00A63CF3"/>
    <w:rsid w:val="00A64A2D"/>
    <w:rsid w:val="00A64FF2"/>
    <w:rsid w:val="00A6553F"/>
    <w:rsid w:val="00A65C0F"/>
    <w:rsid w:val="00A665C7"/>
    <w:rsid w:val="00A671BB"/>
    <w:rsid w:val="00A70E19"/>
    <w:rsid w:val="00A71AC3"/>
    <w:rsid w:val="00A72125"/>
    <w:rsid w:val="00A72283"/>
    <w:rsid w:val="00A72850"/>
    <w:rsid w:val="00A73C84"/>
    <w:rsid w:val="00A7519D"/>
    <w:rsid w:val="00A75270"/>
    <w:rsid w:val="00A753FA"/>
    <w:rsid w:val="00A755C3"/>
    <w:rsid w:val="00A7582F"/>
    <w:rsid w:val="00A76887"/>
    <w:rsid w:val="00A77599"/>
    <w:rsid w:val="00A803D1"/>
    <w:rsid w:val="00A809CD"/>
    <w:rsid w:val="00A83703"/>
    <w:rsid w:val="00A83BC5"/>
    <w:rsid w:val="00A84CB2"/>
    <w:rsid w:val="00A8503B"/>
    <w:rsid w:val="00A850A2"/>
    <w:rsid w:val="00A85A35"/>
    <w:rsid w:val="00A87255"/>
    <w:rsid w:val="00A8780A"/>
    <w:rsid w:val="00A909C0"/>
    <w:rsid w:val="00A90BCE"/>
    <w:rsid w:val="00A90CC8"/>
    <w:rsid w:val="00A910C5"/>
    <w:rsid w:val="00A91313"/>
    <w:rsid w:val="00A918E0"/>
    <w:rsid w:val="00A923E2"/>
    <w:rsid w:val="00A929AE"/>
    <w:rsid w:val="00A935B7"/>
    <w:rsid w:val="00A937E6"/>
    <w:rsid w:val="00A93CB3"/>
    <w:rsid w:val="00A94966"/>
    <w:rsid w:val="00A94C69"/>
    <w:rsid w:val="00A95570"/>
    <w:rsid w:val="00A95C92"/>
    <w:rsid w:val="00A96FFE"/>
    <w:rsid w:val="00A97E38"/>
    <w:rsid w:val="00AA001F"/>
    <w:rsid w:val="00AA0199"/>
    <w:rsid w:val="00AA0420"/>
    <w:rsid w:val="00AA1A3D"/>
    <w:rsid w:val="00AA34E6"/>
    <w:rsid w:val="00AA4890"/>
    <w:rsid w:val="00AA4A09"/>
    <w:rsid w:val="00AA4A29"/>
    <w:rsid w:val="00AA55F4"/>
    <w:rsid w:val="00AA570B"/>
    <w:rsid w:val="00AA588C"/>
    <w:rsid w:val="00AA6EFE"/>
    <w:rsid w:val="00AB0652"/>
    <w:rsid w:val="00AB0C61"/>
    <w:rsid w:val="00AB18D8"/>
    <w:rsid w:val="00AB225E"/>
    <w:rsid w:val="00AB248F"/>
    <w:rsid w:val="00AB257C"/>
    <w:rsid w:val="00AB2CE5"/>
    <w:rsid w:val="00AB3CAA"/>
    <w:rsid w:val="00AB58F0"/>
    <w:rsid w:val="00AB5960"/>
    <w:rsid w:val="00AB6E05"/>
    <w:rsid w:val="00AB7103"/>
    <w:rsid w:val="00AC03CF"/>
    <w:rsid w:val="00AC0691"/>
    <w:rsid w:val="00AC0C53"/>
    <w:rsid w:val="00AC146F"/>
    <w:rsid w:val="00AC1FB0"/>
    <w:rsid w:val="00AC3E1C"/>
    <w:rsid w:val="00AC41DA"/>
    <w:rsid w:val="00AC440A"/>
    <w:rsid w:val="00AC4DBC"/>
    <w:rsid w:val="00AC5B7E"/>
    <w:rsid w:val="00AC5DDF"/>
    <w:rsid w:val="00AC5E8E"/>
    <w:rsid w:val="00AC6578"/>
    <w:rsid w:val="00AC6F64"/>
    <w:rsid w:val="00AC6FCE"/>
    <w:rsid w:val="00AC7195"/>
    <w:rsid w:val="00AC7E72"/>
    <w:rsid w:val="00AD054D"/>
    <w:rsid w:val="00AD05B9"/>
    <w:rsid w:val="00AD093C"/>
    <w:rsid w:val="00AD0AC8"/>
    <w:rsid w:val="00AD0D49"/>
    <w:rsid w:val="00AD18B3"/>
    <w:rsid w:val="00AD1DDF"/>
    <w:rsid w:val="00AD2E96"/>
    <w:rsid w:val="00AD70CD"/>
    <w:rsid w:val="00AD773B"/>
    <w:rsid w:val="00AE08A5"/>
    <w:rsid w:val="00AE0AE9"/>
    <w:rsid w:val="00AE1C36"/>
    <w:rsid w:val="00AE1F0F"/>
    <w:rsid w:val="00AE25A8"/>
    <w:rsid w:val="00AE3CD2"/>
    <w:rsid w:val="00AE3E40"/>
    <w:rsid w:val="00AE444D"/>
    <w:rsid w:val="00AE44C5"/>
    <w:rsid w:val="00AE461A"/>
    <w:rsid w:val="00AE4A1B"/>
    <w:rsid w:val="00AE5ABE"/>
    <w:rsid w:val="00AE628E"/>
    <w:rsid w:val="00AE64CC"/>
    <w:rsid w:val="00AE66FA"/>
    <w:rsid w:val="00AE6D22"/>
    <w:rsid w:val="00AE6EAD"/>
    <w:rsid w:val="00AE73DA"/>
    <w:rsid w:val="00AF04F4"/>
    <w:rsid w:val="00AF0D47"/>
    <w:rsid w:val="00AF13E0"/>
    <w:rsid w:val="00AF14DE"/>
    <w:rsid w:val="00AF23FD"/>
    <w:rsid w:val="00AF2541"/>
    <w:rsid w:val="00AF2C4D"/>
    <w:rsid w:val="00AF3429"/>
    <w:rsid w:val="00AF3C1C"/>
    <w:rsid w:val="00AF3D5B"/>
    <w:rsid w:val="00AF3F8A"/>
    <w:rsid w:val="00AF40A2"/>
    <w:rsid w:val="00AF42AE"/>
    <w:rsid w:val="00AF5642"/>
    <w:rsid w:val="00AF5BC0"/>
    <w:rsid w:val="00AF60BC"/>
    <w:rsid w:val="00AF74C8"/>
    <w:rsid w:val="00B0073E"/>
    <w:rsid w:val="00B00B85"/>
    <w:rsid w:val="00B00C6E"/>
    <w:rsid w:val="00B01110"/>
    <w:rsid w:val="00B01118"/>
    <w:rsid w:val="00B02B6B"/>
    <w:rsid w:val="00B02C3D"/>
    <w:rsid w:val="00B04220"/>
    <w:rsid w:val="00B044DC"/>
    <w:rsid w:val="00B051AB"/>
    <w:rsid w:val="00B05D7A"/>
    <w:rsid w:val="00B061E6"/>
    <w:rsid w:val="00B06258"/>
    <w:rsid w:val="00B0650D"/>
    <w:rsid w:val="00B06CDA"/>
    <w:rsid w:val="00B10505"/>
    <w:rsid w:val="00B10688"/>
    <w:rsid w:val="00B10D42"/>
    <w:rsid w:val="00B10DDE"/>
    <w:rsid w:val="00B10EDA"/>
    <w:rsid w:val="00B11097"/>
    <w:rsid w:val="00B1156A"/>
    <w:rsid w:val="00B11E29"/>
    <w:rsid w:val="00B129F6"/>
    <w:rsid w:val="00B12F55"/>
    <w:rsid w:val="00B138F3"/>
    <w:rsid w:val="00B13AC7"/>
    <w:rsid w:val="00B14CD9"/>
    <w:rsid w:val="00B14FC6"/>
    <w:rsid w:val="00B1508E"/>
    <w:rsid w:val="00B1584C"/>
    <w:rsid w:val="00B15D23"/>
    <w:rsid w:val="00B16E61"/>
    <w:rsid w:val="00B1767C"/>
    <w:rsid w:val="00B17985"/>
    <w:rsid w:val="00B179E7"/>
    <w:rsid w:val="00B17A08"/>
    <w:rsid w:val="00B17C6D"/>
    <w:rsid w:val="00B17DEE"/>
    <w:rsid w:val="00B17E7E"/>
    <w:rsid w:val="00B20180"/>
    <w:rsid w:val="00B202A6"/>
    <w:rsid w:val="00B2066B"/>
    <w:rsid w:val="00B20876"/>
    <w:rsid w:val="00B2140C"/>
    <w:rsid w:val="00B21B20"/>
    <w:rsid w:val="00B22009"/>
    <w:rsid w:val="00B22A61"/>
    <w:rsid w:val="00B232D5"/>
    <w:rsid w:val="00B2363C"/>
    <w:rsid w:val="00B24218"/>
    <w:rsid w:val="00B24474"/>
    <w:rsid w:val="00B246C0"/>
    <w:rsid w:val="00B24774"/>
    <w:rsid w:val="00B25A7D"/>
    <w:rsid w:val="00B26358"/>
    <w:rsid w:val="00B26A11"/>
    <w:rsid w:val="00B26C1C"/>
    <w:rsid w:val="00B26D40"/>
    <w:rsid w:val="00B26E69"/>
    <w:rsid w:val="00B26FE2"/>
    <w:rsid w:val="00B270A5"/>
    <w:rsid w:val="00B3091E"/>
    <w:rsid w:val="00B3171F"/>
    <w:rsid w:val="00B31F82"/>
    <w:rsid w:val="00B3272A"/>
    <w:rsid w:val="00B32CCA"/>
    <w:rsid w:val="00B34063"/>
    <w:rsid w:val="00B34D00"/>
    <w:rsid w:val="00B362CC"/>
    <w:rsid w:val="00B369A1"/>
    <w:rsid w:val="00B37193"/>
    <w:rsid w:val="00B405CC"/>
    <w:rsid w:val="00B41764"/>
    <w:rsid w:val="00B419EF"/>
    <w:rsid w:val="00B42744"/>
    <w:rsid w:val="00B428FE"/>
    <w:rsid w:val="00B429D3"/>
    <w:rsid w:val="00B437C6"/>
    <w:rsid w:val="00B43CAD"/>
    <w:rsid w:val="00B43CC2"/>
    <w:rsid w:val="00B44598"/>
    <w:rsid w:val="00B44C8F"/>
    <w:rsid w:val="00B45353"/>
    <w:rsid w:val="00B45421"/>
    <w:rsid w:val="00B46DCB"/>
    <w:rsid w:val="00B47560"/>
    <w:rsid w:val="00B505E4"/>
    <w:rsid w:val="00B5062F"/>
    <w:rsid w:val="00B50EA4"/>
    <w:rsid w:val="00B5149B"/>
    <w:rsid w:val="00B51ADF"/>
    <w:rsid w:val="00B51E2B"/>
    <w:rsid w:val="00B5207F"/>
    <w:rsid w:val="00B52CFD"/>
    <w:rsid w:val="00B5328E"/>
    <w:rsid w:val="00B533E2"/>
    <w:rsid w:val="00B54B84"/>
    <w:rsid w:val="00B54FF1"/>
    <w:rsid w:val="00B559B9"/>
    <w:rsid w:val="00B559C9"/>
    <w:rsid w:val="00B55F5A"/>
    <w:rsid w:val="00B56204"/>
    <w:rsid w:val="00B5662C"/>
    <w:rsid w:val="00B57BA0"/>
    <w:rsid w:val="00B57CAA"/>
    <w:rsid w:val="00B60039"/>
    <w:rsid w:val="00B601B5"/>
    <w:rsid w:val="00B614F1"/>
    <w:rsid w:val="00B61E51"/>
    <w:rsid w:val="00B62353"/>
    <w:rsid w:val="00B62AC2"/>
    <w:rsid w:val="00B63172"/>
    <w:rsid w:val="00B63AC3"/>
    <w:rsid w:val="00B643D7"/>
    <w:rsid w:val="00B6461F"/>
    <w:rsid w:val="00B661DD"/>
    <w:rsid w:val="00B66229"/>
    <w:rsid w:val="00B66864"/>
    <w:rsid w:val="00B66C8E"/>
    <w:rsid w:val="00B672D4"/>
    <w:rsid w:val="00B67FE7"/>
    <w:rsid w:val="00B7092F"/>
    <w:rsid w:val="00B70A59"/>
    <w:rsid w:val="00B718B1"/>
    <w:rsid w:val="00B72C11"/>
    <w:rsid w:val="00B72EA8"/>
    <w:rsid w:val="00B73455"/>
    <w:rsid w:val="00B742BA"/>
    <w:rsid w:val="00B75249"/>
    <w:rsid w:val="00B7559E"/>
    <w:rsid w:val="00B76563"/>
    <w:rsid w:val="00B77001"/>
    <w:rsid w:val="00B7785D"/>
    <w:rsid w:val="00B77BAB"/>
    <w:rsid w:val="00B803C6"/>
    <w:rsid w:val="00B80C01"/>
    <w:rsid w:val="00B81367"/>
    <w:rsid w:val="00B81560"/>
    <w:rsid w:val="00B81AD7"/>
    <w:rsid w:val="00B81B90"/>
    <w:rsid w:val="00B839A8"/>
    <w:rsid w:val="00B83B3A"/>
    <w:rsid w:val="00B84067"/>
    <w:rsid w:val="00B845A6"/>
    <w:rsid w:val="00B846F1"/>
    <w:rsid w:val="00B84F74"/>
    <w:rsid w:val="00B85085"/>
    <w:rsid w:val="00B855E7"/>
    <w:rsid w:val="00B860FE"/>
    <w:rsid w:val="00B866D9"/>
    <w:rsid w:val="00B875A3"/>
    <w:rsid w:val="00B87A4F"/>
    <w:rsid w:val="00B902DE"/>
    <w:rsid w:val="00B9142F"/>
    <w:rsid w:val="00B91B6A"/>
    <w:rsid w:val="00B91FD2"/>
    <w:rsid w:val="00B92900"/>
    <w:rsid w:val="00B92947"/>
    <w:rsid w:val="00B929C5"/>
    <w:rsid w:val="00B935D5"/>
    <w:rsid w:val="00B93BB8"/>
    <w:rsid w:val="00B93EBB"/>
    <w:rsid w:val="00B942E0"/>
    <w:rsid w:val="00B947B0"/>
    <w:rsid w:val="00B951E8"/>
    <w:rsid w:val="00B9524F"/>
    <w:rsid w:val="00B95959"/>
    <w:rsid w:val="00B95CCC"/>
    <w:rsid w:val="00B965B1"/>
    <w:rsid w:val="00B96A74"/>
    <w:rsid w:val="00BA3BED"/>
    <w:rsid w:val="00BA4444"/>
    <w:rsid w:val="00BA44BE"/>
    <w:rsid w:val="00BA44D1"/>
    <w:rsid w:val="00BA47A6"/>
    <w:rsid w:val="00BA4878"/>
    <w:rsid w:val="00BA4AFB"/>
    <w:rsid w:val="00BA5237"/>
    <w:rsid w:val="00BA5D20"/>
    <w:rsid w:val="00BA5F12"/>
    <w:rsid w:val="00BA64E8"/>
    <w:rsid w:val="00BA65A5"/>
    <w:rsid w:val="00BA6602"/>
    <w:rsid w:val="00BA6A2F"/>
    <w:rsid w:val="00BA6C0A"/>
    <w:rsid w:val="00BA734F"/>
    <w:rsid w:val="00BA7C6E"/>
    <w:rsid w:val="00BA7D6F"/>
    <w:rsid w:val="00BB0538"/>
    <w:rsid w:val="00BB09A7"/>
    <w:rsid w:val="00BB0CE9"/>
    <w:rsid w:val="00BB0F82"/>
    <w:rsid w:val="00BB1498"/>
    <w:rsid w:val="00BB1934"/>
    <w:rsid w:val="00BB1BC0"/>
    <w:rsid w:val="00BB2421"/>
    <w:rsid w:val="00BB24EF"/>
    <w:rsid w:val="00BB2E16"/>
    <w:rsid w:val="00BB3259"/>
    <w:rsid w:val="00BB3699"/>
    <w:rsid w:val="00BB3752"/>
    <w:rsid w:val="00BB3E90"/>
    <w:rsid w:val="00BB41A1"/>
    <w:rsid w:val="00BB45FB"/>
    <w:rsid w:val="00BB4C56"/>
    <w:rsid w:val="00BB5441"/>
    <w:rsid w:val="00BB58FD"/>
    <w:rsid w:val="00BB5B20"/>
    <w:rsid w:val="00BB6F0A"/>
    <w:rsid w:val="00BB76E5"/>
    <w:rsid w:val="00BB7B8A"/>
    <w:rsid w:val="00BC029A"/>
    <w:rsid w:val="00BC0A4F"/>
    <w:rsid w:val="00BC1281"/>
    <w:rsid w:val="00BC2792"/>
    <w:rsid w:val="00BC413D"/>
    <w:rsid w:val="00BC4467"/>
    <w:rsid w:val="00BC44CA"/>
    <w:rsid w:val="00BC4506"/>
    <w:rsid w:val="00BC4750"/>
    <w:rsid w:val="00BC6A70"/>
    <w:rsid w:val="00BC7B0F"/>
    <w:rsid w:val="00BC7F56"/>
    <w:rsid w:val="00BD00A1"/>
    <w:rsid w:val="00BD084F"/>
    <w:rsid w:val="00BD18BE"/>
    <w:rsid w:val="00BD325C"/>
    <w:rsid w:val="00BD418A"/>
    <w:rsid w:val="00BD5951"/>
    <w:rsid w:val="00BD5D75"/>
    <w:rsid w:val="00BD6726"/>
    <w:rsid w:val="00BD68EE"/>
    <w:rsid w:val="00BD69FC"/>
    <w:rsid w:val="00BD71C9"/>
    <w:rsid w:val="00BD7781"/>
    <w:rsid w:val="00BD7B14"/>
    <w:rsid w:val="00BE1D36"/>
    <w:rsid w:val="00BE1E66"/>
    <w:rsid w:val="00BE28FF"/>
    <w:rsid w:val="00BE2989"/>
    <w:rsid w:val="00BE2E52"/>
    <w:rsid w:val="00BE3894"/>
    <w:rsid w:val="00BE3AE0"/>
    <w:rsid w:val="00BE48F3"/>
    <w:rsid w:val="00BE4E52"/>
    <w:rsid w:val="00BE5AE3"/>
    <w:rsid w:val="00BE64A7"/>
    <w:rsid w:val="00BE69A4"/>
    <w:rsid w:val="00BE6F6D"/>
    <w:rsid w:val="00BE7B62"/>
    <w:rsid w:val="00BE7D5B"/>
    <w:rsid w:val="00BF01D4"/>
    <w:rsid w:val="00BF16D7"/>
    <w:rsid w:val="00BF2F03"/>
    <w:rsid w:val="00BF40DC"/>
    <w:rsid w:val="00BF4819"/>
    <w:rsid w:val="00BF5561"/>
    <w:rsid w:val="00BF5F17"/>
    <w:rsid w:val="00BF68A4"/>
    <w:rsid w:val="00BF7575"/>
    <w:rsid w:val="00C00495"/>
    <w:rsid w:val="00C01B95"/>
    <w:rsid w:val="00C01DE5"/>
    <w:rsid w:val="00C01E83"/>
    <w:rsid w:val="00C020FA"/>
    <w:rsid w:val="00C024A2"/>
    <w:rsid w:val="00C02F8B"/>
    <w:rsid w:val="00C04019"/>
    <w:rsid w:val="00C047B0"/>
    <w:rsid w:val="00C04CA9"/>
    <w:rsid w:val="00C05C08"/>
    <w:rsid w:val="00C0715F"/>
    <w:rsid w:val="00C074D4"/>
    <w:rsid w:val="00C1085D"/>
    <w:rsid w:val="00C113E8"/>
    <w:rsid w:val="00C11730"/>
    <w:rsid w:val="00C11DA1"/>
    <w:rsid w:val="00C11FA8"/>
    <w:rsid w:val="00C1250A"/>
    <w:rsid w:val="00C12744"/>
    <w:rsid w:val="00C134DF"/>
    <w:rsid w:val="00C13672"/>
    <w:rsid w:val="00C1416F"/>
    <w:rsid w:val="00C15B28"/>
    <w:rsid w:val="00C168AE"/>
    <w:rsid w:val="00C209E4"/>
    <w:rsid w:val="00C212CA"/>
    <w:rsid w:val="00C21376"/>
    <w:rsid w:val="00C2171E"/>
    <w:rsid w:val="00C2454E"/>
    <w:rsid w:val="00C24575"/>
    <w:rsid w:val="00C24EFD"/>
    <w:rsid w:val="00C24F89"/>
    <w:rsid w:val="00C256C1"/>
    <w:rsid w:val="00C25F86"/>
    <w:rsid w:val="00C26EA5"/>
    <w:rsid w:val="00C27700"/>
    <w:rsid w:val="00C27A16"/>
    <w:rsid w:val="00C27B28"/>
    <w:rsid w:val="00C30506"/>
    <w:rsid w:val="00C30656"/>
    <w:rsid w:val="00C3070C"/>
    <w:rsid w:val="00C312EC"/>
    <w:rsid w:val="00C32FA6"/>
    <w:rsid w:val="00C33E4E"/>
    <w:rsid w:val="00C342E2"/>
    <w:rsid w:val="00C34DA2"/>
    <w:rsid w:val="00C34FA8"/>
    <w:rsid w:val="00C3515C"/>
    <w:rsid w:val="00C361CE"/>
    <w:rsid w:val="00C363AC"/>
    <w:rsid w:val="00C3681C"/>
    <w:rsid w:val="00C36DE0"/>
    <w:rsid w:val="00C37E3F"/>
    <w:rsid w:val="00C40468"/>
    <w:rsid w:val="00C40853"/>
    <w:rsid w:val="00C42E2B"/>
    <w:rsid w:val="00C432EB"/>
    <w:rsid w:val="00C45535"/>
    <w:rsid w:val="00C4737C"/>
    <w:rsid w:val="00C50109"/>
    <w:rsid w:val="00C50133"/>
    <w:rsid w:val="00C5137F"/>
    <w:rsid w:val="00C513F1"/>
    <w:rsid w:val="00C52264"/>
    <w:rsid w:val="00C52CEC"/>
    <w:rsid w:val="00C5327E"/>
    <w:rsid w:val="00C53D5C"/>
    <w:rsid w:val="00C547FE"/>
    <w:rsid w:val="00C548A9"/>
    <w:rsid w:val="00C5493D"/>
    <w:rsid w:val="00C551A1"/>
    <w:rsid w:val="00C55B5B"/>
    <w:rsid w:val="00C56044"/>
    <w:rsid w:val="00C56F88"/>
    <w:rsid w:val="00C570F4"/>
    <w:rsid w:val="00C5717A"/>
    <w:rsid w:val="00C57849"/>
    <w:rsid w:val="00C57864"/>
    <w:rsid w:val="00C578E5"/>
    <w:rsid w:val="00C60E5D"/>
    <w:rsid w:val="00C62E30"/>
    <w:rsid w:val="00C63467"/>
    <w:rsid w:val="00C63E7B"/>
    <w:rsid w:val="00C642DF"/>
    <w:rsid w:val="00C646EE"/>
    <w:rsid w:val="00C647C3"/>
    <w:rsid w:val="00C64C46"/>
    <w:rsid w:val="00C64CD9"/>
    <w:rsid w:val="00C64FA9"/>
    <w:rsid w:val="00C6582F"/>
    <w:rsid w:val="00C661C6"/>
    <w:rsid w:val="00C669FD"/>
    <w:rsid w:val="00C671B9"/>
    <w:rsid w:val="00C7087C"/>
    <w:rsid w:val="00C72123"/>
    <w:rsid w:val="00C727C8"/>
    <w:rsid w:val="00C73481"/>
    <w:rsid w:val="00C735D7"/>
    <w:rsid w:val="00C73DBD"/>
    <w:rsid w:val="00C73E57"/>
    <w:rsid w:val="00C7488C"/>
    <w:rsid w:val="00C74FA1"/>
    <w:rsid w:val="00C754BB"/>
    <w:rsid w:val="00C75857"/>
    <w:rsid w:val="00C76139"/>
    <w:rsid w:val="00C768B0"/>
    <w:rsid w:val="00C76D59"/>
    <w:rsid w:val="00C770DB"/>
    <w:rsid w:val="00C808E5"/>
    <w:rsid w:val="00C80A19"/>
    <w:rsid w:val="00C81513"/>
    <w:rsid w:val="00C81DF4"/>
    <w:rsid w:val="00C824ED"/>
    <w:rsid w:val="00C82EA4"/>
    <w:rsid w:val="00C83A35"/>
    <w:rsid w:val="00C842D1"/>
    <w:rsid w:val="00C86317"/>
    <w:rsid w:val="00C86A5F"/>
    <w:rsid w:val="00C86BBD"/>
    <w:rsid w:val="00C8714C"/>
    <w:rsid w:val="00C87736"/>
    <w:rsid w:val="00C87B96"/>
    <w:rsid w:val="00C910E1"/>
    <w:rsid w:val="00C92CED"/>
    <w:rsid w:val="00C942A0"/>
    <w:rsid w:val="00C9482E"/>
    <w:rsid w:val="00C94F66"/>
    <w:rsid w:val="00C95DBD"/>
    <w:rsid w:val="00C97BE4"/>
    <w:rsid w:val="00CA0174"/>
    <w:rsid w:val="00CA05F2"/>
    <w:rsid w:val="00CA0A15"/>
    <w:rsid w:val="00CA11EC"/>
    <w:rsid w:val="00CA142D"/>
    <w:rsid w:val="00CA158E"/>
    <w:rsid w:val="00CA26AE"/>
    <w:rsid w:val="00CA31B6"/>
    <w:rsid w:val="00CA33F3"/>
    <w:rsid w:val="00CA3815"/>
    <w:rsid w:val="00CA3B29"/>
    <w:rsid w:val="00CA3C4B"/>
    <w:rsid w:val="00CA4439"/>
    <w:rsid w:val="00CA51FF"/>
    <w:rsid w:val="00CA5574"/>
    <w:rsid w:val="00CA5C62"/>
    <w:rsid w:val="00CA5F04"/>
    <w:rsid w:val="00CA6036"/>
    <w:rsid w:val="00CA66F8"/>
    <w:rsid w:val="00CA678E"/>
    <w:rsid w:val="00CA67D0"/>
    <w:rsid w:val="00CA68BF"/>
    <w:rsid w:val="00CA6E54"/>
    <w:rsid w:val="00CA6FEB"/>
    <w:rsid w:val="00CA7681"/>
    <w:rsid w:val="00CA786A"/>
    <w:rsid w:val="00CA799B"/>
    <w:rsid w:val="00CB0192"/>
    <w:rsid w:val="00CB1CC2"/>
    <w:rsid w:val="00CB3AD8"/>
    <w:rsid w:val="00CB3C44"/>
    <w:rsid w:val="00CB40A1"/>
    <w:rsid w:val="00CB4B21"/>
    <w:rsid w:val="00CB4D38"/>
    <w:rsid w:val="00CB59B1"/>
    <w:rsid w:val="00CB63F3"/>
    <w:rsid w:val="00CB68FB"/>
    <w:rsid w:val="00CB7BDB"/>
    <w:rsid w:val="00CB7CCD"/>
    <w:rsid w:val="00CC01BA"/>
    <w:rsid w:val="00CC0AB0"/>
    <w:rsid w:val="00CC0B7D"/>
    <w:rsid w:val="00CC2398"/>
    <w:rsid w:val="00CC27AB"/>
    <w:rsid w:val="00CC3741"/>
    <w:rsid w:val="00CC4082"/>
    <w:rsid w:val="00CC46B9"/>
    <w:rsid w:val="00CC4A20"/>
    <w:rsid w:val="00CC7F1E"/>
    <w:rsid w:val="00CD0373"/>
    <w:rsid w:val="00CD09EE"/>
    <w:rsid w:val="00CD0C8F"/>
    <w:rsid w:val="00CD0F02"/>
    <w:rsid w:val="00CD1412"/>
    <w:rsid w:val="00CD42AC"/>
    <w:rsid w:val="00CD4792"/>
    <w:rsid w:val="00CD4CA4"/>
    <w:rsid w:val="00CD60EB"/>
    <w:rsid w:val="00CD6F0D"/>
    <w:rsid w:val="00CD742B"/>
    <w:rsid w:val="00CD7AB1"/>
    <w:rsid w:val="00CD7D8A"/>
    <w:rsid w:val="00CE0495"/>
    <w:rsid w:val="00CE08D8"/>
    <w:rsid w:val="00CE23DE"/>
    <w:rsid w:val="00CE28F5"/>
    <w:rsid w:val="00CE4521"/>
    <w:rsid w:val="00CE5A2B"/>
    <w:rsid w:val="00CE6BFE"/>
    <w:rsid w:val="00CE7497"/>
    <w:rsid w:val="00CE75E9"/>
    <w:rsid w:val="00CF0492"/>
    <w:rsid w:val="00CF14CE"/>
    <w:rsid w:val="00CF2966"/>
    <w:rsid w:val="00CF2B66"/>
    <w:rsid w:val="00CF2FC5"/>
    <w:rsid w:val="00CF314A"/>
    <w:rsid w:val="00CF31B7"/>
    <w:rsid w:val="00CF350C"/>
    <w:rsid w:val="00CF35E6"/>
    <w:rsid w:val="00CF3B02"/>
    <w:rsid w:val="00CF3B47"/>
    <w:rsid w:val="00CF427E"/>
    <w:rsid w:val="00CF45D5"/>
    <w:rsid w:val="00CF4D7A"/>
    <w:rsid w:val="00CF4F54"/>
    <w:rsid w:val="00CF5CD8"/>
    <w:rsid w:val="00CF679A"/>
    <w:rsid w:val="00CF6AEE"/>
    <w:rsid w:val="00CF6B2A"/>
    <w:rsid w:val="00CF742B"/>
    <w:rsid w:val="00D00BC1"/>
    <w:rsid w:val="00D027EE"/>
    <w:rsid w:val="00D042B3"/>
    <w:rsid w:val="00D04DDD"/>
    <w:rsid w:val="00D0509A"/>
    <w:rsid w:val="00D05339"/>
    <w:rsid w:val="00D0594C"/>
    <w:rsid w:val="00D059B9"/>
    <w:rsid w:val="00D0751F"/>
    <w:rsid w:val="00D07B0F"/>
    <w:rsid w:val="00D10701"/>
    <w:rsid w:val="00D10E75"/>
    <w:rsid w:val="00D1170C"/>
    <w:rsid w:val="00D118EA"/>
    <w:rsid w:val="00D125AD"/>
    <w:rsid w:val="00D12830"/>
    <w:rsid w:val="00D12E33"/>
    <w:rsid w:val="00D151D7"/>
    <w:rsid w:val="00D153A2"/>
    <w:rsid w:val="00D1543F"/>
    <w:rsid w:val="00D160EC"/>
    <w:rsid w:val="00D165D6"/>
    <w:rsid w:val="00D1661B"/>
    <w:rsid w:val="00D166CE"/>
    <w:rsid w:val="00D16B02"/>
    <w:rsid w:val="00D16B2E"/>
    <w:rsid w:val="00D178E2"/>
    <w:rsid w:val="00D17F41"/>
    <w:rsid w:val="00D20190"/>
    <w:rsid w:val="00D2023F"/>
    <w:rsid w:val="00D20316"/>
    <w:rsid w:val="00D20A84"/>
    <w:rsid w:val="00D221B4"/>
    <w:rsid w:val="00D22519"/>
    <w:rsid w:val="00D22A12"/>
    <w:rsid w:val="00D22A3E"/>
    <w:rsid w:val="00D22E7C"/>
    <w:rsid w:val="00D23B4C"/>
    <w:rsid w:val="00D23F5D"/>
    <w:rsid w:val="00D240D7"/>
    <w:rsid w:val="00D24603"/>
    <w:rsid w:val="00D24F5D"/>
    <w:rsid w:val="00D25220"/>
    <w:rsid w:val="00D2568E"/>
    <w:rsid w:val="00D256D1"/>
    <w:rsid w:val="00D26312"/>
    <w:rsid w:val="00D2663D"/>
    <w:rsid w:val="00D26886"/>
    <w:rsid w:val="00D278EB"/>
    <w:rsid w:val="00D30607"/>
    <w:rsid w:val="00D316BC"/>
    <w:rsid w:val="00D31D11"/>
    <w:rsid w:val="00D334B6"/>
    <w:rsid w:val="00D34FF7"/>
    <w:rsid w:val="00D35B31"/>
    <w:rsid w:val="00D35F40"/>
    <w:rsid w:val="00D373BE"/>
    <w:rsid w:val="00D407AC"/>
    <w:rsid w:val="00D40F1A"/>
    <w:rsid w:val="00D41053"/>
    <w:rsid w:val="00D42189"/>
    <w:rsid w:val="00D42F4A"/>
    <w:rsid w:val="00D447ED"/>
    <w:rsid w:val="00D45B5E"/>
    <w:rsid w:val="00D45E30"/>
    <w:rsid w:val="00D46A70"/>
    <w:rsid w:val="00D46CD0"/>
    <w:rsid w:val="00D47318"/>
    <w:rsid w:val="00D47EF1"/>
    <w:rsid w:val="00D510AA"/>
    <w:rsid w:val="00D516CB"/>
    <w:rsid w:val="00D5273A"/>
    <w:rsid w:val="00D52B90"/>
    <w:rsid w:val="00D53570"/>
    <w:rsid w:val="00D54648"/>
    <w:rsid w:val="00D564E9"/>
    <w:rsid w:val="00D576A7"/>
    <w:rsid w:val="00D57AF8"/>
    <w:rsid w:val="00D57CE6"/>
    <w:rsid w:val="00D60155"/>
    <w:rsid w:val="00D602B2"/>
    <w:rsid w:val="00D612EF"/>
    <w:rsid w:val="00D61A8F"/>
    <w:rsid w:val="00D61E0F"/>
    <w:rsid w:val="00D61E45"/>
    <w:rsid w:val="00D61F1F"/>
    <w:rsid w:val="00D6201E"/>
    <w:rsid w:val="00D62034"/>
    <w:rsid w:val="00D64102"/>
    <w:rsid w:val="00D647E1"/>
    <w:rsid w:val="00D651FA"/>
    <w:rsid w:val="00D664B2"/>
    <w:rsid w:val="00D675D4"/>
    <w:rsid w:val="00D67963"/>
    <w:rsid w:val="00D67984"/>
    <w:rsid w:val="00D70032"/>
    <w:rsid w:val="00D706A8"/>
    <w:rsid w:val="00D707B0"/>
    <w:rsid w:val="00D7099E"/>
    <w:rsid w:val="00D71498"/>
    <w:rsid w:val="00D72679"/>
    <w:rsid w:val="00D72736"/>
    <w:rsid w:val="00D7296B"/>
    <w:rsid w:val="00D72A7A"/>
    <w:rsid w:val="00D7315B"/>
    <w:rsid w:val="00D73C2C"/>
    <w:rsid w:val="00D73DF9"/>
    <w:rsid w:val="00D749C5"/>
    <w:rsid w:val="00D751F9"/>
    <w:rsid w:val="00D75EF8"/>
    <w:rsid w:val="00D761C5"/>
    <w:rsid w:val="00D76499"/>
    <w:rsid w:val="00D76607"/>
    <w:rsid w:val="00D77A00"/>
    <w:rsid w:val="00D80B8C"/>
    <w:rsid w:val="00D81EBE"/>
    <w:rsid w:val="00D82D78"/>
    <w:rsid w:val="00D82F50"/>
    <w:rsid w:val="00D83CEE"/>
    <w:rsid w:val="00D84BD0"/>
    <w:rsid w:val="00D85383"/>
    <w:rsid w:val="00D85462"/>
    <w:rsid w:val="00D85808"/>
    <w:rsid w:val="00D90A00"/>
    <w:rsid w:val="00D91A9F"/>
    <w:rsid w:val="00D91B70"/>
    <w:rsid w:val="00D9295C"/>
    <w:rsid w:val="00D929DB"/>
    <w:rsid w:val="00D92ECA"/>
    <w:rsid w:val="00D9304B"/>
    <w:rsid w:val="00D93DC7"/>
    <w:rsid w:val="00D94B16"/>
    <w:rsid w:val="00D95986"/>
    <w:rsid w:val="00DA02CE"/>
    <w:rsid w:val="00DA0D95"/>
    <w:rsid w:val="00DA0F7A"/>
    <w:rsid w:val="00DA11B9"/>
    <w:rsid w:val="00DA23D0"/>
    <w:rsid w:val="00DA2C0F"/>
    <w:rsid w:val="00DA2CB6"/>
    <w:rsid w:val="00DA2E42"/>
    <w:rsid w:val="00DA3059"/>
    <w:rsid w:val="00DA3451"/>
    <w:rsid w:val="00DA34E3"/>
    <w:rsid w:val="00DA3898"/>
    <w:rsid w:val="00DA3F0A"/>
    <w:rsid w:val="00DA409C"/>
    <w:rsid w:val="00DA4BE6"/>
    <w:rsid w:val="00DA4E73"/>
    <w:rsid w:val="00DA6440"/>
    <w:rsid w:val="00DA6918"/>
    <w:rsid w:val="00DB015A"/>
    <w:rsid w:val="00DB01BF"/>
    <w:rsid w:val="00DB2900"/>
    <w:rsid w:val="00DB4F46"/>
    <w:rsid w:val="00DB51CE"/>
    <w:rsid w:val="00DB5365"/>
    <w:rsid w:val="00DB5BE6"/>
    <w:rsid w:val="00DB5CA1"/>
    <w:rsid w:val="00DB65AC"/>
    <w:rsid w:val="00DB780E"/>
    <w:rsid w:val="00DB7BFD"/>
    <w:rsid w:val="00DC1319"/>
    <w:rsid w:val="00DC18A5"/>
    <w:rsid w:val="00DC26F2"/>
    <w:rsid w:val="00DC2A0A"/>
    <w:rsid w:val="00DC2AAD"/>
    <w:rsid w:val="00DC35C5"/>
    <w:rsid w:val="00DC396F"/>
    <w:rsid w:val="00DC48CA"/>
    <w:rsid w:val="00DC55F5"/>
    <w:rsid w:val="00DC560C"/>
    <w:rsid w:val="00DC5B2E"/>
    <w:rsid w:val="00DC6264"/>
    <w:rsid w:val="00DC682F"/>
    <w:rsid w:val="00DC7110"/>
    <w:rsid w:val="00DC721B"/>
    <w:rsid w:val="00DC7E08"/>
    <w:rsid w:val="00DC7E56"/>
    <w:rsid w:val="00DD0C26"/>
    <w:rsid w:val="00DD23DC"/>
    <w:rsid w:val="00DD269C"/>
    <w:rsid w:val="00DD3ACA"/>
    <w:rsid w:val="00DD4123"/>
    <w:rsid w:val="00DD419F"/>
    <w:rsid w:val="00DD422B"/>
    <w:rsid w:val="00DD4591"/>
    <w:rsid w:val="00DD45CD"/>
    <w:rsid w:val="00DD7181"/>
    <w:rsid w:val="00DD783E"/>
    <w:rsid w:val="00DD7DA4"/>
    <w:rsid w:val="00DE01CB"/>
    <w:rsid w:val="00DE0211"/>
    <w:rsid w:val="00DE06EE"/>
    <w:rsid w:val="00DE0BA1"/>
    <w:rsid w:val="00DE0D39"/>
    <w:rsid w:val="00DE278D"/>
    <w:rsid w:val="00DE29AF"/>
    <w:rsid w:val="00DE2A0C"/>
    <w:rsid w:val="00DE3058"/>
    <w:rsid w:val="00DE3D03"/>
    <w:rsid w:val="00DE41B6"/>
    <w:rsid w:val="00DE424D"/>
    <w:rsid w:val="00DE45CC"/>
    <w:rsid w:val="00DE4714"/>
    <w:rsid w:val="00DE4C02"/>
    <w:rsid w:val="00DE631A"/>
    <w:rsid w:val="00DE688B"/>
    <w:rsid w:val="00DE7164"/>
    <w:rsid w:val="00DE73FA"/>
    <w:rsid w:val="00DE7509"/>
    <w:rsid w:val="00DF0031"/>
    <w:rsid w:val="00DF0DB8"/>
    <w:rsid w:val="00DF158B"/>
    <w:rsid w:val="00DF2803"/>
    <w:rsid w:val="00DF32AA"/>
    <w:rsid w:val="00DF3459"/>
    <w:rsid w:val="00DF3C3E"/>
    <w:rsid w:val="00DF5544"/>
    <w:rsid w:val="00DF609E"/>
    <w:rsid w:val="00DF66CC"/>
    <w:rsid w:val="00DF74C7"/>
    <w:rsid w:val="00E0008F"/>
    <w:rsid w:val="00E003BD"/>
    <w:rsid w:val="00E01160"/>
    <w:rsid w:val="00E01755"/>
    <w:rsid w:val="00E02055"/>
    <w:rsid w:val="00E031F7"/>
    <w:rsid w:val="00E0371B"/>
    <w:rsid w:val="00E04015"/>
    <w:rsid w:val="00E04E9F"/>
    <w:rsid w:val="00E05C6D"/>
    <w:rsid w:val="00E05FE2"/>
    <w:rsid w:val="00E06859"/>
    <w:rsid w:val="00E07E59"/>
    <w:rsid w:val="00E10086"/>
    <w:rsid w:val="00E10CF9"/>
    <w:rsid w:val="00E1167D"/>
    <w:rsid w:val="00E11C80"/>
    <w:rsid w:val="00E11E9A"/>
    <w:rsid w:val="00E1238E"/>
    <w:rsid w:val="00E13118"/>
    <w:rsid w:val="00E14584"/>
    <w:rsid w:val="00E15249"/>
    <w:rsid w:val="00E1537E"/>
    <w:rsid w:val="00E1650D"/>
    <w:rsid w:val="00E16B34"/>
    <w:rsid w:val="00E16E58"/>
    <w:rsid w:val="00E17750"/>
    <w:rsid w:val="00E17A66"/>
    <w:rsid w:val="00E17EC3"/>
    <w:rsid w:val="00E218D2"/>
    <w:rsid w:val="00E228BC"/>
    <w:rsid w:val="00E23200"/>
    <w:rsid w:val="00E23F11"/>
    <w:rsid w:val="00E241C0"/>
    <w:rsid w:val="00E24A35"/>
    <w:rsid w:val="00E24C43"/>
    <w:rsid w:val="00E26BA0"/>
    <w:rsid w:val="00E30BC2"/>
    <w:rsid w:val="00E30F7C"/>
    <w:rsid w:val="00E312FA"/>
    <w:rsid w:val="00E315D4"/>
    <w:rsid w:val="00E316F3"/>
    <w:rsid w:val="00E31F83"/>
    <w:rsid w:val="00E32EC6"/>
    <w:rsid w:val="00E3317A"/>
    <w:rsid w:val="00E3471A"/>
    <w:rsid w:val="00E3487C"/>
    <w:rsid w:val="00E35126"/>
    <w:rsid w:val="00E373A1"/>
    <w:rsid w:val="00E378F1"/>
    <w:rsid w:val="00E40FC8"/>
    <w:rsid w:val="00E41057"/>
    <w:rsid w:val="00E4121E"/>
    <w:rsid w:val="00E4129D"/>
    <w:rsid w:val="00E4291E"/>
    <w:rsid w:val="00E439AD"/>
    <w:rsid w:val="00E43B33"/>
    <w:rsid w:val="00E44B88"/>
    <w:rsid w:val="00E44E3A"/>
    <w:rsid w:val="00E454A8"/>
    <w:rsid w:val="00E46962"/>
    <w:rsid w:val="00E46B0B"/>
    <w:rsid w:val="00E470FF"/>
    <w:rsid w:val="00E476F5"/>
    <w:rsid w:val="00E51D71"/>
    <w:rsid w:val="00E52476"/>
    <w:rsid w:val="00E53951"/>
    <w:rsid w:val="00E54185"/>
    <w:rsid w:val="00E5433F"/>
    <w:rsid w:val="00E55F6E"/>
    <w:rsid w:val="00E56DBD"/>
    <w:rsid w:val="00E6004E"/>
    <w:rsid w:val="00E6078C"/>
    <w:rsid w:val="00E60925"/>
    <w:rsid w:val="00E614F2"/>
    <w:rsid w:val="00E63578"/>
    <w:rsid w:val="00E6362A"/>
    <w:rsid w:val="00E63861"/>
    <w:rsid w:val="00E64783"/>
    <w:rsid w:val="00E64846"/>
    <w:rsid w:val="00E64BAA"/>
    <w:rsid w:val="00E657FA"/>
    <w:rsid w:val="00E65D1D"/>
    <w:rsid w:val="00E65EDE"/>
    <w:rsid w:val="00E672AC"/>
    <w:rsid w:val="00E67328"/>
    <w:rsid w:val="00E678A6"/>
    <w:rsid w:val="00E70B68"/>
    <w:rsid w:val="00E717BF"/>
    <w:rsid w:val="00E71D9D"/>
    <w:rsid w:val="00E73488"/>
    <w:rsid w:val="00E7355C"/>
    <w:rsid w:val="00E7402D"/>
    <w:rsid w:val="00E7420B"/>
    <w:rsid w:val="00E74900"/>
    <w:rsid w:val="00E756CE"/>
    <w:rsid w:val="00E75BD8"/>
    <w:rsid w:val="00E76954"/>
    <w:rsid w:val="00E76F46"/>
    <w:rsid w:val="00E800E0"/>
    <w:rsid w:val="00E808CF"/>
    <w:rsid w:val="00E80C30"/>
    <w:rsid w:val="00E80EDE"/>
    <w:rsid w:val="00E80EFE"/>
    <w:rsid w:val="00E80FBD"/>
    <w:rsid w:val="00E80FD4"/>
    <w:rsid w:val="00E813AD"/>
    <w:rsid w:val="00E81565"/>
    <w:rsid w:val="00E81E74"/>
    <w:rsid w:val="00E81F2A"/>
    <w:rsid w:val="00E81FDE"/>
    <w:rsid w:val="00E82970"/>
    <w:rsid w:val="00E82CD4"/>
    <w:rsid w:val="00E83574"/>
    <w:rsid w:val="00E8357D"/>
    <w:rsid w:val="00E83B3C"/>
    <w:rsid w:val="00E84705"/>
    <w:rsid w:val="00E853C0"/>
    <w:rsid w:val="00E85DF7"/>
    <w:rsid w:val="00E86365"/>
    <w:rsid w:val="00E86CB3"/>
    <w:rsid w:val="00E90256"/>
    <w:rsid w:val="00E90D82"/>
    <w:rsid w:val="00E91710"/>
    <w:rsid w:val="00E917EC"/>
    <w:rsid w:val="00E92DF2"/>
    <w:rsid w:val="00E935FA"/>
    <w:rsid w:val="00E93CF2"/>
    <w:rsid w:val="00E94E56"/>
    <w:rsid w:val="00E963CD"/>
    <w:rsid w:val="00E966F8"/>
    <w:rsid w:val="00E96E5E"/>
    <w:rsid w:val="00E96EAC"/>
    <w:rsid w:val="00E96F89"/>
    <w:rsid w:val="00E97E5F"/>
    <w:rsid w:val="00EA1C20"/>
    <w:rsid w:val="00EA1FD0"/>
    <w:rsid w:val="00EA24A2"/>
    <w:rsid w:val="00EA25B8"/>
    <w:rsid w:val="00EA25BD"/>
    <w:rsid w:val="00EA33F8"/>
    <w:rsid w:val="00EA4ADE"/>
    <w:rsid w:val="00EA617A"/>
    <w:rsid w:val="00EA6D6C"/>
    <w:rsid w:val="00EA6DC0"/>
    <w:rsid w:val="00EB019A"/>
    <w:rsid w:val="00EB0BC1"/>
    <w:rsid w:val="00EB286A"/>
    <w:rsid w:val="00EB3EDF"/>
    <w:rsid w:val="00EB5165"/>
    <w:rsid w:val="00EB5784"/>
    <w:rsid w:val="00EB6146"/>
    <w:rsid w:val="00EB6380"/>
    <w:rsid w:val="00EB7168"/>
    <w:rsid w:val="00EB743C"/>
    <w:rsid w:val="00EC04BD"/>
    <w:rsid w:val="00EC0B9D"/>
    <w:rsid w:val="00EC19BE"/>
    <w:rsid w:val="00EC21A3"/>
    <w:rsid w:val="00EC275B"/>
    <w:rsid w:val="00EC2A37"/>
    <w:rsid w:val="00EC2CDF"/>
    <w:rsid w:val="00EC30CB"/>
    <w:rsid w:val="00EC32F1"/>
    <w:rsid w:val="00EC3653"/>
    <w:rsid w:val="00EC3E2F"/>
    <w:rsid w:val="00EC4C83"/>
    <w:rsid w:val="00EC4D93"/>
    <w:rsid w:val="00EC5890"/>
    <w:rsid w:val="00EC5F68"/>
    <w:rsid w:val="00EC673E"/>
    <w:rsid w:val="00EC6E44"/>
    <w:rsid w:val="00EC6EE6"/>
    <w:rsid w:val="00EC6F19"/>
    <w:rsid w:val="00EC6FE9"/>
    <w:rsid w:val="00EC7641"/>
    <w:rsid w:val="00EC76CB"/>
    <w:rsid w:val="00EC78AD"/>
    <w:rsid w:val="00ED00A6"/>
    <w:rsid w:val="00ED198E"/>
    <w:rsid w:val="00ED1B79"/>
    <w:rsid w:val="00ED28D6"/>
    <w:rsid w:val="00ED2BAE"/>
    <w:rsid w:val="00ED31B0"/>
    <w:rsid w:val="00ED353A"/>
    <w:rsid w:val="00ED3FCA"/>
    <w:rsid w:val="00ED4660"/>
    <w:rsid w:val="00ED4E05"/>
    <w:rsid w:val="00ED4E7F"/>
    <w:rsid w:val="00ED63E6"/>
    <w:rsid w:val="00ED6620"/>
    <w:rsid w:val="00ED7D16"/>
    <w:rsid w:val="00EE0983"/>
    <w:rsid w:val="00EE24BF"/>
    <w:rsid w:val="00EE31A2"/>
    <w:rsid w:val="00EE3987"/>
    <w:rsid w:val="00EE3A85"/>
    <w:rsid w:val="00EE3DF4"/>
    <w:rsid w:val="00EE4687"/>
    <w:rsid w:val="00EE4A79"/>
    <w:rsid w:val="00EE4F11"/>
    <w:rsid w:val="00EE50B1"/>
    <w:rsid w:val="00EE536E"/>
    <w:rsid w:val="00EE67EC"/>
    <w:rsid w:val="00EE7882"/>
    <w:rsid w:val="00EE7F87"/>
    <w:rsid w:val="00EF087A"/>
    <w:rsid w:val="00EF0AC3"/>
    <w:rsid w:val="00EF1787"/>
    <w:rsid w:val="00EF2812"/>
    <w:rsid w:val="00EF30A2"/>
    <w:rsid w:val="00EF40DD"/>
    <w:rsid w:val="00EF64A7"/>
    <w:rsid w:val="00EF674A"/>
    <w:rsid w:val="00EF67A4"/>
    <w:rsid w:val="00EF69B5"/>
    <w:rsid w:val="00EF75AE"/>
    <w:rsid w:val="00EF77F0"/>
    <w:rsid w:val="00EF7A03"/>
    <w:rsid w:val="00F00C6A"/>
    <w:rsid w:val="00F02714"/>
    <w:rsid w:val="00F03068"/>
    <w:rsid w:val="00F03E14"/>
    <w:rsid w:val="00F040C9"/>
    <w:rsid w:val="00F04183"/>
    <w:rsid w:val="00F04414"/>
    <w:rsid w:val="00F04796"/>
    <w:rsid w:val="00F05301"/>
    <w:rsid w:val="00F05A15"/>
    <w:rsid w:val="00F05B77"/>
    <w:rsid w:val="00F065E3"/>
    <w:rsid w:val="00F06CFB"/>
    <w:rsid w:val="00F0797E"/>
    <w:rsid w:val="00F07ADC"/>
    <w:rsid w:val="00F07E8D"/>
    <w:rsid w:val="00F07F37"/>
    <w:rsid w:val="00F101A3"/>
    <w:rsid w:val="00F10404"/>
    <w:rsid w:val="00F10442"/>
    <w:rsid w:val="00F10D28"/>
    <w:rsid w:val="00F11106"/>
    <w:rsid w:val="00F11467"/>
    <w:rsid w:val="00F12235"/>
    <w:rsid w:val="00F128E8"/>
    <w:rsid w:val="00F1302E"/>
    <w:rsid w:val="00F13151"/>
    <w:rsid w:val="00F13576"/>
    <w:rsid w:val="00F1390D"/>
    <w:rsid w:val="00F15950"/>
    <w:rsid w:val="00F159A8"/>
    <w:rsid w:val="00F15E25"/>
    <w:rsid w:val="00F15E31"/>
    <w:rsid w:val="00F21B35"/>
    <w:rsid w:val="00F21BC0"/>
    <w:rsid w:val="00F22E35"/>
    <w:rsid w:val="00F23501"/>
    <w:rsid w:val="00F23996"/>
    <w:rsid w:val="00F24128"/>
    <w:rsid w:val="00F24DF9"/>
    <w:rsid w:val="00F25956"/>
    <w:rsid w:val="00F25B87"/>
    <w:rsid w:val="00F26014"/>
    <w:rsid w:val="00F26550"/>
    <w:rsid w:val="00F26CC8"/>
    <w:rsid w:val="00F27090"/>
    <w:rsid w:val="00F30212"/>
    <w:rsid w:val="00F30CE8"/>
    <w:rsid w:val="00F30E49"/>
    <w:rsid w:val="00F312C3"/>
    <w:rsid w:val="00F31657"/>
    <w:rsid w:val="00F31E49"/>
    <w:rsid w:val="00F33300"/>
    <w:rsid w:val="00F34E22"/>
    <w:rsid w:val="00F34E6C"/>
    <w:rsid w:val="00F356DE"/>
    <w:rsid w:val="00F370C0"/>
    <w:rsid w:val="00F370D3"/>
    <w:rsid w:val="00F374FE"/>
    <w:rsid w:val="00F37DC8"/>
    <w:rsid w:val="00F41013"/>
    <w:rsid w:val="00F41090"/>
    <w:rsid w:val="00F418DD"/>
    <w:rsid w:val="00F421ED"/>
    <w:rsid w:val="00F4243A"/>
    <w:rsid w:val="00F424B6"/>
    <w:rsid w:val="00F42D23"/>
    <w:rsid w:val="00F42EAC"/>
    <w:rsid w:val="00F43094"/>
    <w:rsid w:val="00F43733"/>
    <w:rsid w:val="00F44351"/>
    <w:rsid w:val="00F450D0"/>
    <w:rsid w:val="00F46360"/>
    <w:rsid w:val="00F47EFC"/>
    <w:rsid w:val="00F503E0"/>
    <w:rsid w:val="00F50C17"/>
    <w:rsid w:val="00F512E7"/>
    <w:rsid w:val="00F51601"/>
    <w:rsid w:val="00F51E6B"/>
    <w:rsid w:val="00F52061"/>
    <w:rsid w:val="00F53843"/>
    <w:rsid w:val="00F5394E"/>
    <w:rsid w:val="00F53AEC"/>
    <w:rsid w:val="00F53B0F"/>
    <w:rsid w:val="00F542B2"/>
    <w:rsid w:val="00F547D2"/>
    <w:rsid w:val="00F55213"/>
    <w:rsid w:val="00F557EE"/>
    <w:rsid w:val="00F56025"/>
    <w:rsid w:val="00F571FE"/>
    <w:rsid w:val="00F573A3"/>
    <w:rsid w:val="00F575E9"/>
    <w:rsid w:val="00F60EA0"/>
    <w:rsid w:val="00F610B5"/>
    <w:rsid w:val="00F6198E"/>
    <w:rsid w:val="00F62E42"/>
    <w:rsid w:val="00F6434A"/>
    <w:rsid w:val="00F64750"/>
    <w:rsid w:val="00F65A3B"/>
    <w:rsid w:val="00F65E62"/>
    <w:rsid w:val="00F66390"/>
    <w:rsid w:val="00F6681D"/>
    <w:rsid w:val="00F67357"/>
    <w:rsid w:val="00F719C4"/>
    <w:rsid w:val="00F7224A"/>
    <w:rsid w:val="00F72626"/>
    <w:rsid w:val="00F72B7F"/>
    <w:rsid w:val="00F732A0"/>
    <w:rsid w:val="00F7451F"/>
    <w:rsid w:val="00F75412"/>
    <w:rsid w:val="00F76065"/>
    <w:rsid w:val="00F76848"/>
    <w:rsid w:val="00F76B5B"/>
    <w:rsid w:val="00F772B2"/>
    <w:rsid w:val="00F803D9"/>
    <w:rsid w:val="00F8079A"/>
    <w:rsid w:val="00F817DD"/>
    <w:rsid w:val="00F82CBC"/>
    <w:rsid w:val="00F82F06"/>
    <w:rsid w:val="00F83A6B"/>
    <w:rsid w:val="00F84506"/>
    <w:rsid w:val="00F845C0"/>
    <w:rsid w:val="00F852B0"/>
    <w:rsid w:val="00F8584C"/>
    <w:rsid w:val="00F86032"/>
    <w:rsid w:val="00F8709E"/>
    <w:rsid w:val="00F87EFA"/>
    <w:rsid w:val="00F87F7C"/>
    <w:rsid w:val="00F90173"/>
    <w:rsid w:val="00F90270"/>
    <w:rsid w:val="00F909EF"/>
    <w:rsid w:val="00F90DDA"/>
    <w:rsid w:val="00F90F00"/>
    <w:rsid w:val="00F91657"/>
    <w:rsid w:val="00F92238"/>
    <w:rsid w:val="00F9273B"/>
    <w:rsid w:val="00F928F7"/>
    <w:rsid w:val="00F92CB9"/>
    <w:rsid w:val="00F92CF7"/>
    <w:rsid w:val="00F939AA"/>
    <w:rsid w:val="00F95077"/>
    <w:rsid w:val="00F956E7"/>
    <w:rsid w:val="00F96DAA"/>
    <w:rsid w:val="00F975CF"/>
    <w:rsid w:val="00FA00F0"/>
    <w:rsid w:val="00FA49AA"/>
    <w:rsid w:val="00FA4A99"/>
    <w:rsid w:val="00FA4D1D"/>
    <w:rsid w:val="00FA5123"/>
    <w:rsid w:val="00FA58A4"/>
    <w:rsid w:val="00FA5C76"/>
    <w:rsid w:val="00FA6411"/>
    <w:rsid w:val="00FA64D2"/>
    <w:rsid w:val="00FA6720"/>
    <w:rsid w:val="00FA69F4"/>
    <w:rsid w:val="00FA6C16"/>
    <w:rsid w:val="00FB075A"/>
    <w:rsid w:val="00FB07FB"/>
    <w:rsid w:val="00FB0C45"/>
    <w:rsid w:val="00FB0CC5"/>
    <w:rsid w:val="00FB1263"/>
    <w:rsid w:val="00FB1799"/>
    <w:rsid w:val="00FB199C"/>
    <w:rsid w:val="00FB1BA7"/>
    <w:rsid w:val="00FB2A76"/>
    <w:rsid w:val="00FB307E"/>
    <w:rsid w:val="00FB3383"/>
    <w:rsid w:val="00FB4922"/>
    <w:rsid w:val="00FB56C0"/>
    <w:rsid w:val="00FB5D6B"/>
    <w:rsid w:val="00FB648E"/>
    <w:rsid w:val="00FB691C"/>
    <w:rsid w:val="00FB6F48"/>
    <w:rsid w:val="00FB73F4"/>
    <w:rsid w:val="00FC08EB"/>
    <w:rsid w:val="00FC0B07"/>
    <w:rsid w:val="00FC232E"/>
    <w:rsid w:val="00FC321E"/>
    <w:rsid w:val="00FC4312"/>
    <w:rsid w:val="00FC5218"/>
    <w:rsid w:val="00FC5509"/>
    <w:rsid w:val="00FC55D0"/>
    <w:rsid w:val="00FC661F"/>
    <w:rsid w:val="00FC6AE1"/>
    <w:rsid w:val="00FC6F64"/>
    <w:rsid w:val="00FC7A7A"/>
    <w:rsid w:val="00FD14E5"/>
    <w:rsid w:val="00FD1D14"/>
    <w:rsid w:val="00FD2CE3"/>
    <w:rsid w:val="00FD3B53"/>
    <w:rsid w:val="00FD42CA"/>
    <w:rsid w:val="00FD44DF"/>
    <w:rsid w:val="00FD4C9E"/>
    <w:rsid w:val="00FD5383"/>
    <w:rsid w:val="00FD5AD7"/>
    <w:rsid w:val="00FD5DDD"/>
    <w:rsid w:val="00FD60E6"/>
    <w:rsid w:val="00FD6425"/>
    <w:rsid w:val="00FD65FC"/>
    <w:rsid w:val="00FD6915"/>
    <w:rsid w:val="00FD771D"/>
    <w:rsid w:val="00FE06AB"/>
    <w:rsid w:val="00FE06BA"/>
    <w:rsid w:val="00FE1494"/>
    <w:rsid w:val="00FE1C7E"/>
    <w:rsid w:val="00FE31F1"/>
    <w:rsid w:val="00FE4948"/>
    <w:rsid w:val="00FE4988"/>
    <w:rsid w:val="00FE5737"/>
    <w:rsid w:val="00FE6056"/>
    <w:rsid w:val="00FE6B74"/>
    <w:rsid w:val="00FE7A46"/>
    <w:rsid w:val="00FF09F0"/>
    <w:rsid w:val="00FF22C2"/>
    <w:rsid w:val="00FF2680"/>
    <w:rsid w:val="00FF2AB5"/>
    <w:rsid w:val="00FF35DE"/>
    <w:rsid w:val="00FF36DE"/>
    <w:rsid w:val="00FF3AA8"/>
    <w:rsid w:val="00FF462C"/>
    <w:rsid w:val="00FF48DE"/>
    <w:rsid w:val="00FF5817"/>
    <w:rsid w:val="00FF64C4"/>
    <w:rsid w:val="00FF65A5"/>
    <w:rsid w:val="00FF781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5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A5638"/>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63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A5638"/>
    <w:rPr>
      <w:rFonts w:ascii="Times New Roman" w:eastAsia="Times New Roman" w:hAnsi="Times New Roman" w:cs="Times New Roman"/>
      <w:b/>
      <w:bCs/>
      <w:sz w:val="27"/>
      <w:szCs w:val="27"/>
      <w:lang w:eastAsia="id-ID"/>
    </w:rPr>
  </w:style>
  <w:style w:type="paragraph" w:styleId="FootnoteText">
    <w:name w:val="footnote text"/>
    <w:aliases w:val="list 2"/>
    <w:basedOn w:val="Normal"/>
    <w:link w:val="FootnoteTextChar"/>
    <w:uiPriority w:val="99"/>
    <w:unhideWhenUsed/>
    <w:qFormat/>
    <w:rsid w:val="007A5638"/>
    <w:pPr>
      <w:spacing w:after="0" w:line="240" w:lineRule="auto"/>
    </w:pPr>
    <w:rPr>
      <w:sz w:val="20"/>
      <w:szCs w:val="20"/>
    </w:rPr>
  </w:style>
  <w:style w:type="character" w:customStyle="1" w:styleId="FootnoteTextChar">
    <w:name w:val="Footnote Text Char"/>
    <w:aliases w:val="list 2 Char"/>
    <w:basedOn w:val="DefaultParagraphFont"/>
    <w:link w:val="FootnoteText"/>
    <w:uiPriority w:val="99"/>
    <w:rsid w:val="007A5638"/>
    <w:rPr>
      <w:sz w:val="20"/>
      <w:szCs w:val="20"/>
    </w:rPr>
  </w:style>
  <w:style w:type="character" w:styleId="FootnoteReference">
    <w:name w:val="footnote reference"/>
    <w:basedOn w:val="DefaultParagraphFont"/>
    <w:uiPriority w:val="99"/>
    <w:semiHidden/>
    <w:unhideWhenUsed/>
    <w:rsid w:val="007A5638"/>
    <w:rPr>
      <w:vertAlign w:val="superscript"/>
    </w:rPr>
  </w:style>
  <w:style w:type="paragraph" w:styleId="Header">
    <w:name w:val="header"/>
    <w:basedOn w:val="Normal"/>
    <w:link w:val="HeaderChar"/>
    <w:uiPriority w:val="99"/>
    <w:unhideWhenUsed/>
    <w:rsid w:val="007A5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638"/>
  </w:style>
  <w:style w:type="paragraph" w:styleId="Footer">
    <w:name w:val="footer"/>
    <w:basedOn w:val="Normal"/>
    <w:link w:val="FooterChar"/>
    <w:uiPriority w:val="99"/>
    <w:semiHidden/>
    <w:unhideWhenUsed/>
    <w:rsid w:val="007A563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5638"/>
  </w:style>
  <w:style w:type="character" w:styleId="Hyperlink">
    <w:name w:val="Hyperlink"/>
    <w:basedOn w:val="DefaultParagraphFont"/>
    <w:uiPriority w:val="99"/>
    <w:unhideWhenUsed/>
    <w:rsid w:val="007A5638"/>
    <w:rPr>
      <w:color w:val="0000FF" w:themeColor="hyperlink"/>
      <w:u w:val="single"/>
    </w:rPr>
  </w:style>
  <w:style w:type="paragraph" w:styleId="ListParagraph">
    <w:name w:val="List Paragraph"/>
    <w:basedOn w:val="Normal"/>
    <w:uiPriority w:val="34"/>
    <w:qFormat/>
    <w:rsid w:val="007A5638"/>
    <w:pPr>
      <w:ind w:left="720"/>
      <w:contextualSpacing/>
    </w:pPr>
    <w:rPr>
      <w:rFonts w:ascii="Calibri" w:eastAsia="Calibri" w:hAnsi="Calibri" w:cs="Arial"/>
    </w:rPr>
  </w:style>
  <w:style w:type="paragraph" w:styleId="NormalWeb">
    <w:name w:val="Normal (Web)"/>
    <w:basedOn w:val="Normal"/>
    <w:uiPriority w:val="99"/>
    <w:unhideWhenUsed/>
    <w:rsid w:val="007A56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4">
    <w:name w:val="style4"/>
    <w:basedOn w:val="Normal"/>
    <w:rsid w:val="007A5638"/>
    <w:pPr>
      <w:spacing w:before="100" w:beforeAutospacing="1" w:after="100" w:afterAutospacing="1" w:line="240" w:lineRule="auto"/>
      <w:jc w:val="both"/>
    </w:pPr>
    <w:rPr>
      <w:rFonts w:ascii="Traditional Arabic" w:eastAsia="Times New Roman" w:hAnsi="Traditional Arabic" w:cs="Traditional Arabic"/>
      <w:sz w:val="24"/>
      <w:szCs w:val="24"/>
      <w:lang w:val="en-US"/>
    </w:rPr>
  </w:style>
  <w:style w:type="character" w:styleId="Strong">
    <w:name w:val="Strong"/>
    <w:basedOn w:val="DefaultParagraphFont"/>
    <w:uiPriority w:val="22"/>
    <w:qFormat/>
    <w:rsid w:val="007A5638"/>
    <w:rPr>
      <w:b/>
      <w:bCs/>
    </w:rPr>
  </w:style>
  <w:style w:type="character" w:styleId="Emphasis">
    <w:name w:val="Emphasis"/>
    <w:basedOn w:val="DefaultParagraphFont"/>
    <w:uiPriority w:val="20"/>
    <w:qFormat/>
    <w:rsid w:val="007A5638"/>
    <w:rPr>
      <w:i/>
      <w:iCs/>
    </w:rPr>
  </w:style>
  <w:style w:type="character" w:customStyle="1" w:styleId="post-author">
    <w:name w:val="post-author"/>
    <w:basedOn w:val="DefaultParagraphFont"/>
    <w:rsid w:val="007A5638"/>
  </w:style>
  <w:style w:type="paragraph" w:styleId="HTMLPreformatted">
    <w:name w:val="HTML Preformatted"/>
    <w:basedOn w:val="Normal"/>
    <w:link w:val="HTMLPreformattedChar"/>
    <w:uiPriority w:val="99"/>
    <w:unhideWhenUsed/>
    <w:rsid w:val="007A5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A5638"/>
    <w:rPr>
      <w:rFonts w:ascii="Courier New" w:eastAsia="Times New Roman" w:hAnsi="Courier New" w:cs="Courier New"/>
      <w:sz w:val="20"/>
      <w:szCs w:val="20"/>
      <w:lang w:val="en-US"/>
    </w:rPr>
  </w:style>
  <w:style w:type="character" w:customStyle="1" w:styleId="stabilored">
    <w:name w:val="stabilored"/>
    <w:basedOn w:val="DefaultParagraphFont"/>
    <w:rsid w:val="007A5638"/>
  </w:style>
  <w:style w:type="paragraph" w:styleId="BodyTextIndent">
    <w:name w:val="Body Text Indent"/>
    <w:basedOn w:val="Normal"/>
    <w:link w:val="BodyTextIndentChar"/>
    <w:rsid w:val="007A5638"/>
    <w:pPr>
      <w:spacing w:after="0" w:line="480" w:lineRule="exact"/>
      <w:ind w:right="51" w:firstLine="851"/>
      <w:jc w:val="lowKashida"/>
    </w:pPr>
    <w:rPr>
      <w:rFonts w:ascii="Garamond" w:eastAsia="Times New Roman" w:hAnsi="Garamond" w:cs="Traditional Arabic"/>
      <w:sz w:val="28"/>
      <w:szCs w:val="28"/>
      <w:lang w:val="en-US"/>
    </w:rPr>
  </w:style>
  <w:style w:type="character" w:customStyle="1" w:styleId="BodyTextIndentChar">
    <w:name w:val="Body Text Indent Char"/>
    <w:basedOn w:val="DefaultParagraphFont"/>
    <w:link w:val="BodyTextIndent"/>
    <w:rsid w:val="007A5638"/>
    <w:rPr>
      <w:rFonts w:ascii="Garamond" w:eastAsia="Times New Roman" w:hAnsi="Garamond" w:cs="Traditional Arabic"/>
      <w:sz w:val="28"/>
      <w:szCs w:val="28"/>
      <w:lang w:val="en-US"/>
    </w:rPr>
  </w:style>
  <w:style w:type="character" w:styleId="FollowedHyperlink">
    <w:name w:val="FollowedHyperlink"/>
    <w:basedOn w:val="DefaultParagraphFont"/>
    <w:uiPriority w:val="99"/>
    <w:semiHidden/>
    <w:unhideWhenUsed/>
    <w:rsid w:val="007A56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5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A5638"/>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63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A5638"/>
    <w:rPr>
      <w:rFonts w:ascii="Times New Roman" w:eastAsia="Times New Roman" w:hAnsi="Times New Roman" w:cs="Times New Roman"/>
      <w:b/>
      <w:bCs/>
      <w:sz w:val="27"/>
      <w:szCs w:val="27"/>
      <w:lang w:eastAsia="id-ID"/>
    </w:rPr>
  </w:style>
  <w:style w:type="paragraph" w:styleId="FootnoteText">
    <w:name w:val="footnote text"/>
    <w:aliases w:val="list 2"/>
    <w:basedOn w:val="Normal"/>
    <w:link w:val="FootnoteTextChar"/>
    <w:uiPriority w:val="99"/>
    <w:unhideWhenUsed/>
    <w:qFormat/>
    <w:rsid w:val="007A5638"/>
    <w:pPr>
      <w:spacing w:after="0" w:line="240" w:lineRule="auto"/>
    </w:pPr>
    <w:rPr>
      <w:sz w:val="20"/>
      <w:szCs w:val="20"/>
    </w:rPr>
  </w:style>
  <w:style w:type="character" w:customStyle="1" w:styleId="FootnoteTextChar">
    <w:name w:val="Footnote Text Char"/>
    <w:aliases w:val="list 2 Char"/>
    <w:basedOn w:val="DefaultParagraphFont"/>
    <w:link w:val="FootnoteText"/>
    <w:uiPriority w:val="99"/>
    <w:rsid w:val="007A5638"/>
    <w:rPr>
      <w:sz w:val="20"/>
      <w:szCs w:val="20"/>
    </w:rPr>
  </w:style>
  <w:style w:type="character" w:styleId="FootnoteReference">
    <w:name w:val="footnote reference"/>
    <w:basedOn w:val="DefaultParagraphFont"/>
    <w:uiPriority w:val="99"/>
    <w:semiHidden/>
    <w:unhideWhenUsed/>
    <w:rsid w:val="007A5638"/>
    <w:rPr>
      <w:vertAlign w:val="superscript"/>
    </w:rPr>
  </w:style>
  <w:style w:type="paragraph" w:styleId="Header">
    <w:name w:val="header"/>
    <w:basedOn w:val="Normal"/>
    <w:link w:val="HeaderChar"/>
    <w:uiPriority w:val="99"/>
    <w:unhideWhenUsed/>
    <w:rsid w:val="007A5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638"/>
  </w:style>
  <w:style w:type="paragraph" w:styleId="Footer">
    <w:name w:val="footer"/>
    <w:basedOn w:val="Normal"/>
    <w:link w:val="FooterChar"/>
    <w:uiPriority w:val="99"/>
    <w:semiHidden/>
    <w:unhideWhenUsed/>
    <w:rsid w:val="007A563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A5638"/>
  </w:style>
  <w:style w:type="character" w:styleId="Hyperlink">
    <w:name w:val="Hyperlink"/>
    <w:basedOn w:val="DefaultParagraphFont"/>
    <w:uiPriority w:val="99"/>
    <w:unhideWhenUsed/>
    <w:rsid w:val="007A5638"/>
    <w:rPr>
      <w:color w:val="0000FF" w:themeColor="hyperlink"/>
      <w:u w:val="single"/>
    </w:rPr>
  </w:style>
  <w:style w:type="paragraph" w:styleId="ListParagraph">
    <w:name w:val="List Paragraph"/>
    <w:basedOn w:val="Normal"/>
    <w:uiPriority w:val="34"/>
    <w:qFormat/>
    <w:rsid w:val="007A5638"/>
    <w:pPr>
      <w:ind w:left="720"/>
      <w:contextualSpacing/>
    </w:pPr>
    <w:rPr>
      <w:rFonts w:ascii="Calibri" w:eastAsia="Calibri" w:hAnsi="Calibri" w:cs="Arial"/>
    </w:rPr>
  </w:style>
  <w:style w:type="paragraph" w:styleId="NormalWeb">
    <w:name w:val="Normal (Web)"/>
    <w:basedOn w:val="Normal"/>
    <w:uiPriority w:val="99"/>
    <w:unhideWhenUsed/>
    <w:rsid w:val="007A56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4">
    <w:name w:val="style4"/>
    <w:basedOn w:val="Normal"/>
    <w:rsid w:val="007A5638"/>
    <w:pPr>
      <w:spacing w:before="100" w:beforeAutospacing="1" w:after="100" w:afterAutospacing="1" w:line="240" w:lineRule="auto"/>
      <w:jc w:val="both"/>
    </w:pPr>
    <w:rPr>
      <w:rFonts w:ascii="Traditional Arabic" w:eastAsia="Times New Roman" w:hAnsi="Traditional Arabic" w:cs="Traditional Arabic"/>
      <w:sz w:val="24"/>
      <w:szCs w:val="24"/>
      <w:lang w:val="en-US"/>
    </w:rPr>
  </w:style>
  <w:style w:type="character" w:styleId="Strong">
    <w:name w:val="Strong"/>
    <w:basedOn w:val="DefaultParagraphFont"/>
    <w:uiPriority w:val="22"/>
    <w:qFormat/>
    <w:rsid w:val="007A5638"/>
    <w:rPr>
      <w:b/>
      <w:bCs/>
    </w:rPr>
  </w:style>
  <w:style w:type="character" w:styleId="Emphasis">
    <w:name w:val="Emphasis"/>
    <w:basedOn w:val="DefaultParagraphFont"/>
    <w:uiPriority w:val="20"/>
    <w:qFormat/>
    <w:rsid w:val="007A5638"/>
    <w:rPr>
      <w:i/>
      <w:iCs/>
    </w:rPr>
  </w:style>
  <w:style w:type="character" w:customStyle="1" w:styleId="post-author">
    <w:name w:val="post-author"/>
    <w:basedOn w:val="DefaultParagraphFont"/>
    <w:rsid w:val="007A5638"/>
  </w:style>
  <w:style w:type="paragraph" w:styleId="HTMLPreformatted">
    <w:name w:val="HTML Preformatted"/>
    <w:basedOn w:val="Normal"/>
    <w:link w:val="HTMLPreformattedChar"/>
    <w:uiPriority w:val="99"/>
    <w:unhideWhenUsed/>
    <w:rsid w:val="007A5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A5638"/>
    <w:rPr>
      <w:rFonts w:ascii="Courier New" w:eastAsia="Times New Roman" w:hAnsi="Courier New" w:cs="Courier New"/>
      <w:sz w:val="20"/>
      <w:szCs w:val="20"/>
      <w:lang w:val="en-US"/>
    </w:rPr>
  </w:style>
  <w:style w:type="character" w:customStyle="1" w:styleId="stabilored">
    <w:name w:val="stabilored"/>
    <w:basedOn w:val="DefaultParagraphFont"/>
    <w:rsid w:val="007A5638"/>
  </w:style>
  <w:style w:type="paragraph" w:styleId="BodyTextIndent">
    <w:name w:val="Body Text Indent"/>
    <w:basedOn w:val="Normal"/>
    <w:link w:val="BodyTextIndentChar"/>
    <w:rsid w:val="007A5638"/>
    <w:pPr>
      <w:spacing w:after="0" w:line="480" w:lineRule="exact"/>
      <w:ind w:right="51" w:firstLine="851"/>
      <w:jc w:val="lowKashida"/>
    </w:pPr>
    <w:rPr>
      <w:rFonts w:ascii="Garamond" w:eastAsia="Times New Roman" w:hAnsi="Garamond" w:cs="Traditional Arabic"/>
      <w:sz w:val="28"/>
      <w:szCs w:val="28"/>
      <w:lang w:val="en-US"/>
    </w:rPr>
  </w:style>
  <w:style w:type="character" w:customStyle="1" w:styleId="BodyTextIndentChar">
    <w:name w:val="Body Text Indent Char"/>
    <w:basedOn w:val="DefaultParagraphFont"/>
    <w:link w:val="BodyTextIndent"/>
    <w:rsid w:val="007A5638"/>
    <w:rPr>
      <w:rFonts w:ascii="Garamond" w:eastAsia="Times New Roman" w:hAnsi="Garamond" w:cs="Traditional Arabic"/>
      <w:sz w:val="28"/>
      <w:szCs w:val="28"/>
      <w:lang w:val="en-US"/>
    </w:rPr>
  </w:style>
  <w:style w:type="character" w:styleId="FollowedHyperlink">
    <w:name w:val="FollowedHyperlink"/>
    <w:basedOn w:val="DefaultParagraphFont"/>
    <w:uiPriority w:val="99"/>
    <w:semiHidden/>
    <w:unhideWhenUsed/>
    <w:rsid w:val="007A56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69063-9F8A-46A7-AAF8-22977282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9564</Words>
  <Characters>54521</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Hamsah</dc:creator>
  <cp:lastModifiedBy>Win_</cp:lastModifiedBy>
  <cp:revision>10</cp:revision>
  <dcterms:created xsi:type="dcterms:W3CDTF">2019-05-21T04:50:00Z</dcterms:created>
  <dcterms:modified xsi:type="dcterms:W3CDTF">2019-06-17T04:48:00Z</dcterms:modified>
</cp:coreProperties>
</file>