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0705" w14:textId="74E5D6A4" w:rsidR="00844227" w:rsidRDefault="00844227" w:rsidP="00844227">
      <w:pPr>
        <w:spacing w:after="0"/>
        <w:ind w:left="360"/>
        <w:jc w:val="center"/>
        <w:rPr>
          <w:rFonts w:ascii="Book Antiqua" w:eastAsia="Book Antiqua" w:hAnsi="Book Antiqua" w:cs="Book Antiqua"/>
          <w:b/>
          <w:sz w:val="24"/>
          <w:szCs w:val="24"/>
        </w:rPr>
      </w:pPr>
      <w:bookmarkStart w:id="0" w:name="_heading=h.gjdgxs" w:colFirst="0" w:colLast="0"/>
      <w:bookmarkEnd w:id="0"/>
      <w:r>
        <w:rPr>
          <w:rFonts w:ascii="Book Antiqua" w:eastAsia="Book Antiqua" w:hAnsi="Book Antiqua" w:cs="Book Antiqua"/>
          <w:b/>
          <w:sz w:val="24"/>
          <w:szCs w:val="24"/>
        </w:rPr>
        <w:t xml:space="preserve">DETEKSI KECURANGAN LAPORAN KEUANGAN DENGAN ANALISIS </w:t>
      </w:r>
      <w:r w:rsidRPr="00740184">
        <w:rPr>
          <w:rFonts w:ascii="Book Antiqua" w:eastAsia="Book Antiqua" w:hAnsi="Book Antiqua" w:cs="Book Antiqua"/>
          <w:b/>
          <w:i/>
          <w:iCs/>
          <w:sz w:val="24"/>
          <w:szCs w:val="24"/>
        </w:rPr>
        <w:t>FRAUD PENTAGON</w:t>
      </w:r>
      <w:r>
        <w:rPr>
          <w:rFonts w:ascii="Book Antiqua" w:eastAsia="Book Antiqua" w:hAnsi="Book Antiqua" w:cs="Book Antiqua"/>
          <w:b/>
          <w:sz w:val="24"/>
          <w:szCs w:val="24"/>
        </w:rPr>
        <w:t xml:space="preserve"> PADA PERUSAHAAN YANG TERGOLONG INDEKS KOMPAS100</w:t>
      </w:r>
    </w:p>
    <w:p w14:paraId="2D802A80" w14:textId="77777777" w:rsidR="00844227" w:rsidRDefault="00844227" w:rsidP="00844227">
      <w:pPr>
        <w:spacing w:after="0"/>
        <w:ind w:left="360"/>
        <w:jc w:val="center"/>
        <w:rPr>
          <w:rFonts w:ascii="Book Antiqua" w:eastAsia="Book Antiqua" w:hAnsi="Book Antiqua" w:cs="Book Antiqua"/>
          <w:b/>
          <w:sz w:val="24"/>
          <w:szCs w:val="24"/>
        </w:rPr>
      </w:pPr>
    </w:p>
    <w:p w14:paraId="28EB489E" w14:textId="77777777" w:rsidR="00844227" w:rsidRDefault="00844227" w:rsidP="00844227">
      <w:pPr>
        <w:spacing w:after="0"/>
        <w:ind w:left="360"/>
        <w:jc w:val="center"/>
        <w:rPr>
          <w:rFonts w:ascii="Book Antiqua" w:eastAsia="Book Antiqua" w:hAnsi="Book Antiqua" w:cs="Book Antiqua"/>
          <w:b/>
          <w:sz w:val="24"/>
          <w:szCs w:val="24"/>
        </w:rPr>
      </w:pPr>
      <w:r>
        <w:rPr>
          <w:rFonts w:ascii="Book Antiqua" w:eastAsia="Book Antiqua" w:hAnsi="Book Antiqua" w:cs="Book Antiqua"/>
          <w:b/>
          <w:sz w:val="24"/>
          <w:szCs w:val="24"/>
        </w:rPr>
        <w:t>Nur Marfi’ah</w:t>
      </w:r>
      <w:r>
        <w:rPr>
          <w:b/>
          <w:vertAlign w:val="superscript"/>
        </w:rPr>
        <w:t>1</w:t>
      </w:r>
    </w:p>
    <w:p w14:paraId="654DA040" w14:textId="77777777" w:rsidR="00844227" w:rsidRDefault="00844227" w:rsidP="00844227">
      <w:pPr>
        <w:spacing w:after="0"/>
        <w:ind w:left="360"/>
        <w:jc w:val="center"/>
        <w:rPr>
          <w:rFonts w:ascii="Book Antiqua" w:eastAsia="Book Antiqua" w:hAnsi="Book Antiqua" w:cs="Book Antiqua"/>
          <w:b/>
          <w:sz w:val="24"/>
          <w:szCs w:val="24"/>
        </w:rPr>
      </w:pPr>
      <w:r>
        <w:rPr>
          <w:rFonts w:ascii="Book Antiqua" w:eastAsia="Book Antiqua" w:hAnsi="Book Antiqua" w:cs="Book Antiqua"/>
          <w:b/>
          <w:sz w:val="24"/>
          <w:szCs w:val="24"/>
        </w:rPr>
        <w:t>Made Dudy Satyawan</w:t>
      </w:r>
      <w:r>
        <w:rPr>
          <w:b/>
          <w:vertAlign w:val="superscript"/>
        </w:rPr>
        <w:t>2</w:t>
      </w:r>
    </w:p>
    <w:p w14:paraId="6E09A2B2" w14:textId="77777777" w:rsidR="00844227" w:rsidRDefault="00844227" w:rsidP="00844227">
      <w:pPr>
        <w:spacing w:after="0"/>
        <w:ind w:left="360"/>
        <w:jc w:val="center"/>
        <w:rPr>
          <w:rFonts w:ascii="Book Antiqua" w:eastAsia="Book Antiqua" w:hAnsi="Book Antiqua" w:cs="Book Antiqua"/>
          <w:b/>
          <w:sz w:val="24"/>
          <w:szCs w:val="24"/>
        </w:rPr>
      </w:pPr>
    </w:p>
    <w:p w14:paraId="02B372A4" w14:textId="77777777" w:rsidR="00844227" w:rsidRDefault="00844227" w:rsidP="00844227">
      <w:pPr>
        <w:spacing w:after="0" w:line="240" w:lineRule="auto"/>
        <w:ind w:left="360"/>
        <w:jc w:val="center"/>
        <w:rPr>
          <w:rFonts w:ascii="Book Antiqua" w:eastAsia="Book Antiqua" w:hAnsi="Book Antiqua" w:cs="Book Antiqua"/>
        </w:rPr>
      </w:pPr>
      <w:r>
        <w:rPr>
          <w:b/>
          <w:vertAlign w:val="superscript"/>
        </w:rPr>
        <w:t>1</w:t>
      </w:r>
      <w:r>
        <w:rPr>
          <w:rFonts w:ascii="Book Antiqua" w:eastAsia="Book Antiqua" w:hAnsi="Book Antiqua" w:cs="Book Antiqua"/>
        </w:rPr>
        <w:t xml:space="preserve">Fakultas Ekonomika dan Bisnis Universitas Negeri Surabaya, Jl. Ketintang No.2, Ketintang, Kec. Gayungan, Kota SBY, Jawa Timur </w:t>
      </w:r>
    </w:p>
    <w:p w14:paraId="3941A750" w14:textId="77777777" w:rsidR="00844227" w:rsidRPr="002E3050" w:rsidRDefault="00844227" w:rsidP="00844227">
      <w:pPr>
        <w:spacing w:after="0"/>
        <w:ind w:left="360"/>
        <w:jc w:val="center"/>
        <w:rPr>
          <w:rFonts w:asciiTheme="minorHAnsi" w:eastAsia="Book Antiqua" w:hAnsiTheme="minorHAnsi" w:cs="Book Antiqua"/>
          <w:sz w:val="24"/>
          <w:szCs w:val="24"/>
        </w:rPr>
      </w:pPr>
      <w:r w:rsidRPr="002E3050">
        <w:rPr>
          <w:b/>
          <w:sz w:val="24"/>
          <w:szCs w:val="24"/>
          <w:vertAlign w:val="superscript"/>
        </w:rPr>
        <w:t>1</w:t>
      </w:r>
      <w:hyperlink r:id="rId8">
        <w:r w:rsidRPr="002E3050">
          <w:rPr>
            <w:rFonts w:asciiTheme="minorHAnsi" w:eastAsia="Book Antiqua" w:hAnsiTheme="minorHAnsi" w:cs="Book Antiqua"/>
            <w:sz w:val="24"/>
            <w:szCs w:val="24"/>
          </w:rPr>
          <w:t>Nurfiaa17@gmail.com</w:t>
        </w:r>
      </w:hyperlink>
    </w:p>
    <w:p w14:paraId="26BC8893" w14:textId="77777777" w:rsidR="00844227" w:rsidRPr="002E3050" w:rsidRDefault="00844227" w:rsidP="00844227">
      <w:pPr>
        <w:spacing w:after="0"/>
        <w:ind w:left="360"/>
        <w:jc w:val="center"/>
        <w:rPr>
          <w:rFonts w:ascii="Book Antiqua" w:eastAsia="Book Antiqua" w:hAnsi="Book Antiqua" w:cs="Book Antiqua"/>
          <w:sz w:val="24"/>
          <w:szCs w:val="24"/>
        </w:rPr>
      </w:pPr>
      <w:r w:rsidRPr="002E3050">
        <w:rPr>
          <w:b/>
          <w:sz w:val="24"/>
          <w:szCs w:val="24"/>
          <w:vertAlign w:val="superscript"/>
        </w:rPr>
        <w:t>2</w:t>
      </w:r>
      <w:r w:rsidR="00615111" w:rsidRPr="002E3050">
        <w:rPr>
          <w:sz w:val="24"/>
          <w:szCs w:val="24"/>
        </w:rPr>
        <w:fldChar w:fldCharType="begin"/>
      </w:r>
      <w:r w:rsidR="00615111" w:rsidRPr="002E3050">
        <w:rPr>
          <w:sz w:val="24"/>
          <w:szCs w:val="24"/>
        </w:rPr>
        <w:instrText xml:space="preserve"> HYPERLINK "mailto:madesatyawan@unesa.ac.id" </w:instrText>
      </w:r>
      <w:r w:rsidR="00615111" w:rsidRPr="002E3050">
        <w:rPr>
          <w:sz w:val="24"/>
          <w:szCs w:val="24"/>
        </w:rPr>
        <w:fldChar w:fldCharType="separate"/>
      </w:r>
      <w:r w:rsidRPr="002E3050">
        <w:rPr>
          <w:rStyle w:val="Hyperlink"/>
          <w:rFonts w:asciiTheme="minorHAnsi" w:eastAsia="Book Antiqua" w:hAnsiTheme="minorHAnsi" w:cs="Book Antiqua"/>
          <w:color w:val="auto"/>
          <w:sz w:val="24"/>
          <w:szCs w:val="24"/>
          <w:u w:val="none"/>
        </w:rPr>
        <w:t>madesatyawan@unesa.ac.id</w:t>
      </w:r>
      <w:r w:rsidR="00615111" w:rsidRPr="002E3050">
        <w:rPr>
          <w:rStyle w:val="Hyperlink"/>
          <w:rFonts w:asciiTheme="minorHAnsi" w:eastAsia="Book Antiqua" w:hAnsiTheme="minorHAnsi" w:cs="Book Antiqua"/>
          <w:color w:val="auto"/>
          <w:sz w:val="24"/>
          <w:szCs w:val="24"/>
          <w:u w:val="none"/>
        </w:rPr>
        <w:fldChar w:fldCharType="end"/>
      </w:r>
    </w:p>
    <w:p w14:paraId="29D03816" w14:textId="77777777" w:rsidR="00844227" w:rsidRDefault="00844227" w:rsidP="00844227">
      <w:pPr>
        <w:spacing w:after="0"/>
        <w:ind w:left="360"/>
        <w:jc w:val="center"/>
        <w:rPr>
          <w:rFonts w:ascii="Book Antiqua" w:eastAsia="Book Antiqua" w:hAnsi="Book Antiqua" w:cs="Book Antiqua"/>
          <w:sz w:val="24"/>
          <w:szCs w:val="24"/>
        </w:rPr>
      </w:pPr>
    </w:p>
    <w:p w14:paraId="34045ED0" w14:textId="77777777" w:rsidR="00844227" w:rsidRPr="003221CC" w:rsidRDefault="00844227" w:rsidP="00844227">
      <w:pPr>
        <w:spacing w:after="0" w:line="240" w:lineRule="auto"/>
        <w:jc w:val="both"/>
        <w:rPr>
          <w:rFonts w:ascii="Book Antiqua" w:eastAsia="Book Antiqua" w:hAnsi="Book Antiqua" w:cs="Book Antiqua"/>
          <w:i/>
          <w:iCs/>
          <w:sz w:val="24"/>
          <w:szCs w:val="24"/>
          <w:lang w:val="en-US"/>
        </w:rPr>
      </w:pPr>
      <w:bookmarkStart w:id="1" w:name="_heading=h.30j0zll" w:colFirst="0" w:colLast="0"/>
      <w:bookmarkEnd w:id="1"/>
      <w:r w:rsidRPr="00740184">
        <w:rPr>
          <w:rFonts w:ascii="Book Antiqua" w:eastAsia="Book Antiqua" w:hAnsi="Book Antiqua" w:cs="Book Antiqua"/>
          <w:b/>
          <w:bCs/>
          <w:i/>
          <w:iCs/>
          <w:sz w:val="24"/>
          <w:szCs w:val="24"/>
        </w:rPr>
        <w:t>Abstract:</w:t>
      </w:r>
      <w:r w:rsidRPr="00740184">
        <w:rPr>
          <w:rFonts w:ascii="Book Antiqua" w:eastAsia="Book Antiqua" w:hAnsi="Book Antiqua" w:cs="Book Antiqua"/>
          <w:i/>
          <w:iCs/>
          <w:sz w:val="24"/>
          <w:szCs w:val="24"/>
        </w:rPr>
        <w:t xml:space="preserve"> This research is quantitative which aims to examine the effect of the fraud pentagon on the occurrence of fraudulent financial statements. The research data is secondary data based on the company's financial statements and annual reports published in the IDX and the company's web page. The selected population is a company on the Kompas100 Index list at IDX for the 2017-2019 period with a total sample of 183 from 61 companies selected through purposive sampling technique. Earnings management (Discretionary Accruals) will be used to proxy the financial statement fraud variable, while the fraud pentagon component uses proxies such as pressure (external pressure), opportunity (ineffective supervision), rationalization (auditor change), ability (change of directors) and arrogance (political relations). ). The analysis technique uses multiple linear regression analysis techniques which are processed with the help of SPSS 23 software. The results reveal that the four variables have no influence on financial statement fraud. Meanwhile, one variable, namely political relations, has an effect on financial statement fraud.</w:t>
      </w:r>
    </w:p>
    <w:p w14:paraId="26B61B98" w14:textId="77777777" w:rsidR="00844227" w:rsidRDefault="00844227" w:rsidP="00844227">
      <w:pPr>
        <w:spacing w:after="0"/>
        <w:jc w:val="both"/>
        <w:rPr>
          <w:rFonts w:ascii="Book Antiqua" w:eastAsia="Book Antiqua" w:hAnsi="Book Antiqua" w:cs="Book Antiqua"/>
          <w:sz w:val="24"/>
          <w:szCs w:val="24"/>
        </w:rPr>
      </w:pPr>
      <w:r w:rsidRPr="00740184">
        <w:rPr>
          <w:rFonts w:ascii="Book Antiqua" w:eastAsia="Book Antiqua" w:hAnsi="Book Antiqua" w:cs="Book Antiqua"/>
          <w:b/>
          <w:bCs/>
          <w:sz w:val="24"/>
          <w:szCs w:val="24"/>
        </w:rPr>
        <w:t>Keywords:</w:t>
      </w:r>
      <w:r>
        <w:rPr>
          <w:rFonts w:ascii="Book Antiqua" w:eastAsia="Book Antiqua" w:hAnsi="Book Antiqua" w:cs="Book Antiqua"/>
          <w:sz w:val="24"/>
          <w:szCs w:val="24"/>
        </w:rPr>
        <w:t xml:space="preserve"> </w:t>
      </w:r>
      <w:r w:rsidRPr="00740184">
        <w:rPr>
          <w:rFonts w:ascii="Book Antiqua" w:eastAsia="Book Antiqua" w:hAnsi="Book Antiqua" w:cs="Book Antiqua"/>
          <w:i/>
          <w:iCs/>
          <w:sz w:val="24"/>
          <w:szCs w:val="24"/>
        </w:rPr>
        <w:t>fraud, fraudulent financial statements, fraud pentagon</w:t>
      </w:r>
      <w:r>
        <w:rPr>
          <w:rFonts w:ascii="Book Antiqua" w:eastAsia="Book Antiqua" w:hAnsi="Book Antiqua" w:cs="Book Antiqua"/>
          <w:sz w:val="24"/>
          <w:szCs w:val="24"/>
        </w:rPr>
        <w:t xml:space="preserve"> </w:t>
      </w:r>
    </w:p>
    <w:p w14:paraId="334D5B61" w14:textId="77777777" w:rsidR="00844227" w:rsidRDefault="00844227" w:rsidP="00844227">
      <w:pPr>
        <w:spacing w:after="0"/>
        <w:jc w:val="both"/>
        <w:rPr>
          <w:rFonts w:ascii="Book Antiqua" w:eastAsia="Book Antiqua" w:hAnsi="Book Antiqua" w:cs="Book Antiqua"/>
          <w:sz w:val="24"/>
          <w:szCs w:val="24"/>
        </w:rPr>
      </w:pPr>
    </w:p>
    <w:p w14:paraId="39B764D1" w14:textId="77777777" w:rsidR="00844227" w:rsidRPr="003221CC" w:rsidRDefault="00844227" w:rsidP="00844227">
      <w:pPr>
        <w:spacing w:after="0" w:line="240" w:lineRule="auto"/>
        <w:jc w:val="both"/>
        <w:rPr>
          <w:rFonts w:ascii="Book Antiqua" w:eastAsia="Book Antiqua" w:hAnsi="Book Antiqua" w:cs="Book Antiqua"/>
          <w:sz w:val="24"/>
          <w:szCs w:val="24"/>
          <w:lang w:val="en-US"/>
        </w:rPr>
      </w:pPr>
      <w:r w:rsidRPr="00740184">
        <w:rPr>
          <w:rFonts w:ascii="Book Antiqua" w:eastAsia="Book Antiqua" w:hAnsi="Book Antiqua" w:cs="Book Antiqua"/>
          <w:b/>
          <w:bCs/>
          <w:sz w:val="24"/>
          <w:szCs w:val="24"/>
        </w:rPr>
        <w:t>Abstrak:</w:t>
      </w:r>
      <w:r>
        <w:rPr>
          <w:rFonts w:ascii="Book Antiqua" w:eastAsia="Book Antiqua" w:hAnsi="Book Antiqua" w:cs="Book Antiqua"/>
          <w:sz w:val="24"/>
          <w:szCs w:val="24"/>
        </w:rPr>
        <w:t xml:space="preserve"> </w:t>
      </w:r>
      <w:sdt>
        <w:sdtPr>
          <w:tag w:val="goog_rdk_0"/>
          <w:id w:val="1962381133"/>
        </w:sdtPr>
        <w:sdtEndPr/>
        <w:sdtContent/>
      </w:sdt>
      <w:sdt>
        <w:sdtPr>
          <w:tag w:val="goog_rdk_1"/>
          <w:id w:val="-506902874"/>
        </w:sdtPr>
        <w:sdtEndPr/>
        <w:sdtContent/>
      </w:sdt>
      <w:r>
        <w:rPr>
          <w:rFonts w:ascii="Book Antiqua" w:eastAsia="Book Antiqua" w:hAnsi="Book Antiqua" w:cs="Book Antiqua"/>
          <w:sz w:val="24"/>
          <w:szCs w:val="24"/>
        </w:rPr>
        <w:t xml:space="preserve">Penelitian bersifat kuantitatif yang bertujuan untuk menguji pengaruh </w:t>
      </w:r>
      <w:r>
        <w:rPr>
          <w:rFonts w:ascii="Book Antiqua" w:eastAsia="Book Antiqua" w:hAnsi="Book Antiqua" w:cs="Book Antiqua"/>
          <w:i/>
          <w:sz w:val="24"/>
          <w:szCs w:val="24"/>
        </w:rPr>
        <w:t>fraud pentagon</w:t>
      </w:r>
      <w:r>
        <w:rPr>
          <w:rFonts w:ascii="Book Antiqua" w:eastAsia="Book Antiqua" w:hAnsi="Book Antiqua" w:cs="Book Antiqua"/>
          <w:sz w:val="24"/>
          <w:szCs w:val="24"/>
        </w:rPr>
        <w:t xml:space="preserve"> terhadap terjadinya kecurangan laporan keuangan. Data penelitian merupakan data sekunder berdasarkan laporan keuangan dan laporan tahunan perusahaan yang dimuat dalam IDX dan laman web perusahaan. Populasi yang dipilih merupakan perusahaan dalam list Indeks Kompas100 di IDX periode 2017-2019 dengan total sampel sebesar 183 dari 61 perusahaan yang dipilih melalui teknik </w:t>
      </w:r>
      <w:r>
        <w:rPr>
          <w:rFonts w:ascii="Book Antiqua" w:eastAsia="Book Antiqua" w:hAnsi="Book Antiqua" w:cs="Book Antiqua"/>
          <w:i/>
          <w:sz w:val="24"/>
          <w:szCs w:val="24"/>
        </w:rPr>
        <w:t>purposive sampling</w:t>
      </w:r>
      <w:r>
        <w:rPr>
          <w:rFonts w:ascii="Book Antiqua" w:eastAsia="Book Antiqua" w:hAnsi="Book Antiqua" w:cs="Book Antiqua"/>
          <w:sz w:val="24"/>
          <w:szCs w:val="24"/>
        </w:rPr>
        <w:t>. Manajemen laba (</w:t>
      </w:r>
      <w:r>
        <w:rPr>
          <w:rFonts w:ascii="Book Antiqua" w:eastAsia="Book Antiqua" w:hAnsi="Book Antiqua" w:cs="Book Antiqua"/>
          <w:i/>
          <w:sz w:val="24"/>
          <w:szCs w:val="24"/>
        </w:rPr>
        <w:t>Discretionary Accruals)</w:t>
      </w:r>
      <w:r>
        <w:rPr>
          <w:rFonts w:ascii="Book Antiqua" w:eastAsia="Book Antiqua" w:hAnsi="Book Antiqua" w:cs="Book Antiqua"/>
          <w:sz w:val="24"/>
          <w:szCs w:val="24"/>
        </w:rPr>
        <w:t xml:space="preserve"> akan digunakan untuk  memproksikan variabel kecurangan laporan keuangan, sedangkan komponen fraud pentagon menggunakan proksi seperti tekanan (tekanan eksternal), peluang (ketidakefektifan pengawasan), rasionalisasi (pergantian auditor), kemampuan (pergantian direksi) dan arogan (hubungan politik). Teknik analisis menggunakan Teknik Analisis regresi linear berganda yang diolah dengan bantuan </w:t>
      </w:r>
      <w:r>
        <w:rPr>
          <w:rFonts w:ascii="Book Antiqua" w:eastAsia="Book Antiqua" w:hAnsi="Book Antiqua" w:cs="Book Antiqua"/>
          <w:i/>
          <w:sz w:val="24"/>
          <w:szCs w:val="24"/>
        </w:rPr>
        <w:t xml:space="preserve">software </w:t>
      </w:r>
      <w:r>
        <w:rPr>
          <w:rFonts w:ascii="Book Antiqua" w:eastAsia="Book Antiqua" w:hAnsi="Book Antiqua" w:cs="Book Antiqua"/>
          <w:sz w:val="24"/>
          <w:szCs w:val="24"/>
        </w:rPr>
        <w:t xml:space="preserve">SPSS 23. Hasil mengungkapkan bahwa keempat variabel tidak memiliki pengaruh terhadap kecurangan laporan keuangan. Sedangkan, satu variabel yaitu hubungan politik memiliki berpengaruh terhadap kecurangan laporan keuangan. </w:t>
      </w:r>
    </w:p>
    <w:p w14:paraId="4BA371D4" w14:textId="77777777" w:rsidR="00844227" w:rsidRDefault="00844227" w:rsidP="00844227">
      <w:pPr>
        <w:spacing w:after="0" w:line="240" w:lineRule="auto"/>
        <w:jc w:val="both"/>
        <w:rPr>
          <w:rFonts w:ascii="Book Antiqua" w:eastAsia="Book Antiqua" w:hAnsi="Book Antiqua" w:cs="Book Antiqua"/>
          <w:sz w:val="24"/>
          <w:szCs w:val="24"/>
        </w:rPr>
      </w:pPr>
      <w:r w:rsidRPr="00740184">
        <w:rPr>
          <w:rFonts w:ascii="Book Antiqua" w:eastAsia="Book Antiqua" w:hAnsi="Book Antiqua" w:cs="Book Antiqua"/>
          <w:b/>
          <w:bCs/>
          <w:sz w:val="24"/>
          <w:szCs w:val="24"/>
        </w:rPr>
        <w:t>Kata kunci:</w:t>
      </w:r>
      <w:r>
        <w:rPr>
          <w:rFonts w:ascii="Book Antiqua" w:eastAsia="Book Antiqua" w:hAnsi="Book Antiqua" w:cs="Book Antiqua"/>
          <w:sz w:val="24"/>
          <w:szCs w:val="24"/>
        </w:rPr>
        <w:t xml:space="preserve"> kecurangan, kecurangan laporan keuangan, fraud pentagon</w:t>
      </w:r>
    </w:p>
    <w:p w14:paraId="5852ABEE" w14:textId="77777777" w:rsidR="00844227" w:rsidRDefault="00844227" w:rsidP="00844227">
      <w:pPr>
        <w:spacing w:after="0" w:line="240" w:lineRule="auto"/>
        <w:jc w:val="both"/>
        <w:rPr>
          <w:rFonts w:ascii="Book Antiqua" w:eastAsia="Book Antiqua" w:hAnsi="Book Antiqua" w:cs="Book Antiqua"/>
          <w:sz w:val="24"/>
          <w:szCs w:val="24"/>
        </w:rPr>
      </w:pPr>
    </w:p>
    <w:p w14:paraId="769AA219" w14:textId="77777777" w:rsidR="00844227" w:rsidRDefault="00844227" w:rsidP="00844227">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lastRenderedPageBreak/>
        <w:t>PENDAHULUAN</w:t>
      </w:r>
    </w:p>
    <w:p w14:paraId="254994B7" w14:textId="77777777" w:rsidR="00844227" w:rsidRDefault="00844227" w:rsidP="00844227">
      <w:pPr>
        <w:spacing w:after="0" w:line="240" w:lineRule="auto"/>
        <w:ind w:left="360"/>
        <w:jc w:val="center"/>
        <w:rPr>
          <w:rFonts w:ascii="Book Antiqua" w:eastAsia="Book Antiqua" w:hAnsi="Book Antiqua" w:cs="Book Antiqua"/>
          <w:b/>
          <w:sz w:val="24"/>
          <w:szCs w:val="24"/>
        </w:rPr>
      </w:pPr>
    </w:p>
    <w:p w14:paraId="12DAFF3C" w14:textId="77777777" w:rsidR="00844227" w:rsidRDefault="00681E07" w:rsidP="00844227">
      <w:pPr>
        <w:spacing w:after="0" w:line="240" w:lineRule="auto"/>
        <w:ind w:firstLine="709"/>
        <w:jc w:val="both"/>
        <w:rPr>
          <w:rFonts w:ascii="Book Antiqua" w:eastAsia="Book Antiqua" w:hAnsi="Book Antiqua" w:cs="Book Antiqua"/>
          <w:sz w:val="24"/>
          <w:szCs w:val="24"/>
        </w:rPr>
      </w:pPr>
      <w:sdt>
        <w:sdtPr>
          <w:tag w:val="goog_rdk_2"/>
          <w:id w:val="-322591618"/>
        </w:sdtPr>
        <w:sdtEndPr/>
        <w:sdtContent/>
      </w:sdt>
      <w:sdt>
        <w:sdtPr>
          <w:tag w:val="goog_rdk_3"/>
          <w:id w:val="-360206094"/>
          <w:showingPlcHdr/>
        </w:sdtPr>
        <w:sdtEndPr/>
        <w:sdtContent>
          <w:r w:rsidR="00844227">
            <w:t xml:space="preserve">     </w:t>
          </w:r>
        </w:sdtContent>
      </w:sdt>
      <w:r w:rsidR="00844227">
        <w:rPr>
          <w:rFonts w:ascii="Book Antiqua" w:eastAsia="Book Antiqua" w:hAnsi="Book Antiqua" w:cs="Book Antiqua"/>
          <w:sz w:val="24"/>
          <w:szCs w:val="24"/>
        </w:rPr>
        <w:t>Laporan keuangan menjadi alternatif instrumen yang dijalankan perusahaan untuk mengetahui gambaran perusahaan saat ini, sehingga membantu pengambilan keputusan para pengguna laporan terkait keputusan kredit dan investasi. Upaya manajemen dalam menyajikan kinerja terbaik perusahaan ternyata dapat mendorong motivasi pihak manajemen untuk mengoperasikan kecurangan dengan memanipulasi informasi, sehingga laporan keuangan yang ditampilkan kurang menggambarkan keadaan keuangan yang sebenarnya (Faradiza, 2018).</w:t>
      </w:r>
    </w:p>
    <w:p w14:paraId="767E5099" w14:textId="77777777" w:rsidR="00844227" w:rsidRDefault="00844227" w:rsidP="00844227">
      <w:pPr>
        <w:spacing w:after="0"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Berdasarkan hasil </w:t>
      </w:r>
      <w:r>
        <w:rPr>
          <w:rFonts w:ascii="Book Antiqua" w:eastAsia="Book Antiqua" w:hAnsi="Book Antiqua" w:cs="Book Antiqua"/>
          <w:i/>
          <w:sz w:val="24"/>
          <w:szCs w:val="24"/>
        </w:rPr>
        <w:t>Survey Fraud Indonesia</w:t>
      </w:r>
      <w:r>
        <w:rPr>
          <w:rFonts w:ascii="Book Antiqua" w:eastAsia="Book Antiqua" w:hAnsi="Book Antiqua" w:cs="Book Antiqua"/>
          <w:sz w:val="24"/>
          <w:szCs w:val="24"/>
        </w:rPr>
        <w:t xml:space="preserve"> yang dilakukan oleh ACFE, terdapat 22 kasus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laporan keuangan pada tahun 2019 (ACFE INDONESIA CHAPTER, 2019). Salah satu kasus kecurangan yang terkenal pada tahun itu adalah kasus PT Garuda Indonesia yang terbukti melanggar peraturan OJK tentang penulisan laporan tahunan perusahaan publik. PT Garuda Indonesia menggunakan prinsip pengakuan pendapatan yang kurang sesuai sehingga pembukuan perusahaan terhitung laba pada tahun tersebut yang berakibat pemberian surat dari pihak Otoritas Jasa Keuangan untuk merubah dan menyajikan kembali laporan keuangan serta diharuskan membayar sejumlah </w:t>
      </w:r>
      <w:sdt>
        <w:sdtPr>
          <w:tag w:val="goog_rdk_5"/>
          <w:id w:val="34936522"/>
        </w:sdtPr>
        <w:sdtEndPr/>
        <w:sdtContent/>
      </w:sdt>
      <w:r>
        <w:rPr>
          <w:rFonts w:ascii="Book Antiqua" w:eastAsia="Book Antiqua" w:hAnsi="Book Antiqua" w:cs="Book Antiqua"/>
          <w:sz w:val="24"/>
          <w:szCs w:val="24"/>
        </w:rPr>
        <w:t xml:space="preserve">denda sebagai bentuk sanksi atas penyelewengan tersebut. Setelah adanya perbaikan laporan keuangan, perusahaan tercatat rugi pada tahun 2019 dan berimbas pada menyusutnya keyakinan investor pada perusahaan yang terlihat dari pergerakan saham dan menurunnya kapitalisasi perusahaan (Movanita, 2019). Peristiwa serupa juga terjadi pada PT Asuransi Jiwasraya di akhir tahun 2019. Dari hasil investigasi yang dilakukan oleh BPKC ditemukan adanya modifikasi laporan keuangan yang mana pembukuan seharusnya terhitung rugi pada tahun 2006 dan adanya ketidakwajaran dalam pembukuan laba bersih pada 2017. Kasus yang dialami oleh Jiwasraya menunjukkan adanya tekanan likuiditas di perusahaan yang telah berlangsung lama (Sari &amp; Nurdiana, 2020). </w:t>
      </w:r>
    </w:p>
    <w:p w14:paraId="66E6F970" w14:textId="77777777" w:rsidR="00844227" w:rsidRDefault="00681E07" w:rsidP="00844227">
      <w:pPr>
        <w:spacing w:after="0" w:line="240" w:lineRule="auto"/>
        <w:ind w:firstLine="709"/>
        <w:jc w:val="both"/>
        <w:rPr>
          <w:rFonts w:ascii="Book Antiqua" w:eastAsia="Book Antiqua" w:hAnsi="Book Antiqua" w:cs="Book Antiqua"/>
          <w:i/>
          <w:sz w:val="24"/>
          <w:szCs w:val="24"/>
        </w:rPr>
      </w:pPr>
      <w:sdt>
        <w:sdtPr>
          <w:tag w:val="goog_rdk_6"/>
          <w:id w:val="-1140108910"/>
        </w:sdtPr>
        <w:sdtEndPr/>
        <w:sdtContent/>
      </w:sdt>
      <w:r w:rsidR="00844227">
        <w:rPr>
          <w:rFonts w:ascii="Book Antiqua" w:eastAsia="Book Antiqua" w:hAnsi="Book Antiqua" w:cs="Book Antiqua"/>
          <w:sz w:val="24"/>
          <w:szCs w:val="24"/>
        </w:rPr>
        <w:t xml:space="preserve">Fenomena kecurangan laporan keuangan akan terus terjadi apabila tidak terdapat tindakan pencegahan untuk meminimalisir kasus serupa terjadi. Menurut ACFE pada </w:t>
      </w:r>
      <w:r w:rsidR="00844227">
        <w:rPr>
          <w:rFonts w:ascii="Book Antiqua" w:eastAsia="Book Antiqua" w:hAnsi="Book Antiqua" w:cs="Book Antiqua"/>
          <w:i/>
          <w:sz w:val="24"/>
          <w:szCs w:val="24"/>
        </w:rPr>
        <w:t>Survey Fraud Indonesia</w:t>
      </w:r>
      <w:r w:rsidR="00844227">
        <w:rPr>
          <w:rFonts w:ascii="Book Antiqua" w:eastAsia="Book Antiqua" w:hAnsi="Book Antiqua" w:cs="Book Antiqua"/>
          <w:sz w:val="24"/>
          <w:szCs w:val="24"/>
        </w:rPr>
        <w:t xml:space="preserve"> 2019, auditor internal menyumbang 23,4% sebagai media pengungkapan </w:t>
      </w:r>
      <w:r w:rsidR="00844227">
        <w:rPr>
          <w:rFonts w:ascii="Book Antiqua" w:eastAsia="Book Antiqua" w:hAnsi="Book Antiqua" w:cs="Book Antiqua"/>
          <w:i/>
          <w:sz w:val="24"/>
          <w:szCs w:val="24"/>
        </w:rPr>
        <w:t>fraud</w:t>
      </w:r>
      <w:r w:rsidR="00844227">
        <w:rPr>
          <w:rFonts w:ascii="Book Antiqua" w:eastAsia="Book Antiqua" w:hAnsi="Book Antiqua" w:cs="Book Antiqua"/>
          <w:sz w:val="24"/>
          <w:szCs w:val="24"/>
        </w:rPr>
        <w:t xml:space="preserve"> terbanyak. Auditor internal berperan untuk mengendalikan fraud dalam perusahaan dengan menjadi media deteksi awal dengan pengamatan dan monitoring yang dilakukan. </w:t>
      </w:r>
      <w:sdt>
        <w:sdtPr>
          <w:tag w:val="goog_rdk_7"/>
          <w:id w:val="-1801222251"/>
        </w:sdtPr>
        <w:sdtEndPr/>
        <w:sdtContent/>
      </w:sdt>
      <w:r w:rsidR="00844227">
        <w:rPr>
          <w:rFonts w:ascii="Book Antiqua" w:eastAsia="Book Antiqua" w:hAnsi="Book Antiqua" w:cs="Book Antiqua"/>
          <w:sz w:val="24"/>
          <w:szCs w:val="24"/>
        </w:rPr>
        <w:t xml:space="preserve">Dengan begitu peran auditor internal sangat diperlukan untuk melawan serta mengurangi terjadinya kecurangan laporan keuangan di suatu perusahaan (ACFE INDONESIA CHAPTER, 2019). Dalam pendeteksian kemungkinan kecurangan laporan keuangan, auditor dapat memanfaatkan teori  </w:t>
      </w:r>
      <w:r w:rsidR="00844227">
        <w:rPr>
          <w:rFonts w:ascii="Book Antiqua" w:eastAsia="Book Antiqua" w:hAnsi="Book Antiqua" w:cs="Book Antiqua"/>
          <w:i/>
          <w:sz w:val="24"/>
          <w:szCs w:val="24"/>
        </w:rPr>
        <w:t xml:space="preserve">fraud pentagon </w:t>
      </w:r>
      <w:r w:rsidR="00844227">
        <w:rPr>
          <w:rFonts w:ascii="Book Antiqua" w:eastAsia="Book Antiqua" w:hAnsi="Book Antiqua" w:cs="Book Antiqua"/>
          <w:sz w:val="24"/>
          <w:szCs w:val="24"/>
        </w:rPr>
        <w:t>sebagai bentuk penerapan teori fraud terbaru.</w:t>
      </w:r>
    </w:p>
    <w:p w14:paraId="45FC2144" w14:textId="77777777" w:rsidR="00844227" w:rsidRDefault="00681E07" w:rsidP="00844227">
      <w:pPr>
        <w:spacing w:after="0" w:line="240" w:lineRule="auto"/>
        <w:ind w:firstLine="709"/>
        <w:jc w:val="both"/>
        <w:rPr>
          <w:rFonts w:ascii="Book Antiqua" w:eastAsia="Book Antiqua" w:hAnsi="Book Antiqua" w:cs="Book Antiqua"/>
          <w:sz w:val="24"/>
          <w:szCs w:val="24"/>
        </w:rPr>
      </w:pPr>
      <w:sdt>
        <w:sdtPr>
          <w:tag w:val="goog_rdk_8"/>
          <w:id w:val="-764380142"/>
        </w:sdtPr>
        <w:sdtEndPr/>
        <w:sdtContent/>
      </w:sdt>
      <w:r w:rsidR="00844227">
        <w:rPr>
          <w:rFonts w:ascii="Book Antiqua" w:eastAsia="Book Antiqua" w:hAnsi="Book Antiqua" w:cs="Book Antiqua"/>
          <w:i/>
          <w:sz w:val="24"/>
          <w:szCs w:val="24"/>
        </w:rPr>
        <w:t xml:space="preserve">Fraud pentagon </w:t>
      </w:r>
      <w:r w:rsidR="00844227">
        <w:rPr>
          <w:rFonts w:ascii="Book Antiqua" w:eastAsia="Book Antiqua" w:hAnsi="Book Antiqua" w:cs="Book Antiqua"/>
          <w:sz w:val="24"/>
          <w:szCs w:val="24"/>
        </w:rPr>
        <w:t xml:space="preserve">dipublikasikan oleh Jonathan Mark pada tahun 2011 selaku bentuk perluasan dari teori terdahulu yaitu </w:t>
      </w:r>
      <w:r w:rsidR="00844227">
        <w:rPr>
          <w:rFonts w:ascii="Book Antiqua" w:eastAsia="Book Antiqua" w:hAnsi="Book Antiqua" w:cs="Book Antiqua"/>
          <w:i/>
          <w:sz w:val="24"/>
          <w:szCs w:val="24"/>
        </w:rPr>
        <w:t>fraud triangle</w:t>
      </w:r>
      <w:r w:rsidR="00844227">
        <w:rPr>
          <w:rFonts w:ascii="Book Antiqua" w:eastAsia="Book Antiqua" w:hAnsi="Book Antiqua" w:cs="Book Antiqua"/>
          <w:sz w:val="24"/>
          <w:szCs w:val="24"/>
        </w:rPr>
        <w:t xml:space="preserve"> </w:t>
      </w:r>
      <w:r w:rsidR="00844227">
        <w:rPr>
          <w:rFonts w:ascii="Book Antiqua" w:eastAsia="Book Antiqua" w:hAnsi="Book Antiqua" w:cs="Book Antiqua"/>
          <w:i/>
          <w:sz w:val="24"/>
          <w:szCs w:val="24"/>
        </w:rPr>
        <w:t>by</w:t>
      </w:r>
      <w:r w:rsidR="00844227">
        <w:rPr>
          <w:rFonts w:ascii="Book Antiqua" w:eastAsia="Book Antiqua" w:hAnsi="Book Antiqua" w:cs="Book Antiqua"/>
          <w:sz w:val="24"/>
          <w:szCs w:val="24"/>
        </w:rPr>
        <w:t xml:space="preserve"> Cressey 1953. </w:t>
      </w:r>
      <w:r w:rsidR="00844227">
        <w:rPr>
          <w:rFonts w:ascii="Book Antiqua" w:eastAsia="Book Antiqua" w:hAnsi="Book Antiqua" w:cs="Book Antiqua"/>
          <w:i/>
          <w:sz w:val="24"/>
          <w:szCs w:val="24"/>
        </w:rPr>
        <w:t>Teori fraud pentagon</w:t>
      </w:r>
      <w:r w:rsidR="00844227">
        <w:rPr>
          <w:rFonts w:ascii="Book Antiqua" w:eastAsia="Book Antiqua" w:hAnsi="Book Antiqua" w:cs="Book Antiqua"/>
          <w:sz w:val="24"/>
          <w:szCs w:val="24"/>
        </w:rPr>
        <w:t xml:space="preserve"> memperbanyak dengan berupa kompetensi dan arogansi. Arogansi berupa keserakahan dan sikap merasa lebih unggul pada seseorang sehingga menciptakan bahwa pengendalian internal tidak kompatibel pada dirinya sedangkan kompetensi diartikan sebagai keahlian untuk mengabaikan pengendalian internal dengan </w:t>
      </w:r>
      <w:r w:rsidR="00844227">
        <w:rPr>
          <w:rFonts w:ascii="Book Antiqua" w:eastAsia="Book Antiqua" w:hAnsi="Book Antiqua" w:cs="Book Antiqua"/>
          <w:sz w:val="24"/>
          <w:szCs w:val="24"/>
        </w:rPr>
        <w:lastRenderedPageBreak/>
        <w:t xml:space="preserve">berbagai strategi dan pengontrolan situasi sosial untuk keuntungan pribadi(Marks, 2011). Perilaku karyawan serta keadaan lingkungan kerja dapat memicu fraud di perusahaan terjadi sehingga penggunaan analisis faktor penyebab fraud dapat meningkatkan kesadaran perusahaan untuk selalu mengawasi dan meminimalisir dengan komunikasi berkelanjutan, pelatihan serta penyususan rencana stategis perusahaan dengan mempertimbangakan kondisi lingkungan sekitar karena buku dan catatan tidak melakukan kecurangan melainkan manusia (Marks, 2011). </w:t>
      </w:r>
    </w:p>
    <w:p w14:paraId="749516E6" w14:textId="77777777" w:rsidR="00844227" w:rsidRDefault="00681E07" w:rsidP="00844227">
      <w:pPr>
        <w:spacing w:after="0" w:line="240" w:lineRule="auto"/>
        <w:ind w:firstLine="709"/>
        <w:jc w:val="both"/>
        <w:rPr>
          <w:rFonts w:ascii="Book Antiqua" w:eastAsia="Book Antiqua" w:hAnsi="Book Antiqua" w:cs="Book Antiqua"/>
          <w:i/>
          <w:sz w:val="24"/>
          <w:szCs w:val="24"/>
        </w:rPr>
      </w:pPr>
      <w:sdt>
        <w:sdtPr>
          <w:tag w:val="goog_rdk_9"/>
          <w:id w:val="-1250117722"/>
        </w:sdtPr>
        <w:sdtEndPr/>
        <w:sdtContent/>
      </w:sdt>
      <w:r w:rsidR="00844227">
        <w:rPr>
          <w:rFonts w:ascii="Book Antiqua" w:eastAsia="Book Antiqua" w:hAnsi="Book Antiqua" w:cs="Book Antiqua"/>
          <w:sz w:val="24"/>
          <w:szCs w:val="24"/>
        </w:rPr>
        <w:t xml:space="preserve">Penelitian yang berhubungan dengan </w:t>
      </w:r>
      <w:r w:rsidR="00844227">
        <w:rPr>
          <w:rFonts w:ascii="Book Antiqua" w:eastAsia="Book Antiqua" w:hAnsi="Book Antiqua" w:cs="Book Antiqua"/>
          <w:i/>
          <w:sz w:val="24"/>
          <w:szCs w:val="24"/>
        </w:rPr>
        <w:t>fraud pentagon</w:t>
      </w:r>
      <w:r w:rsidR="00844227">
        <w:rPr>
          <w:rFonts w:ascii="Book Antiqua" w:eastAsia="Book Antiqua" w:hAnsi="Book Antiqua" w:cs="Book Antiqua"/>
          <w:sz w:val="24"/>
          <w:szCs w:val="24"/>
        </w:rPr>
        <w:t xml:space="preserve"> telah dilakukan oleh  Puspitha &amp; Yasa (2018), penelitian tersebut mendapatkan hasil komponen fraud berpengaruh terhadap kecurangan laporan keuangan. Hasil demikian juga dikemukakan</w:t>
      </w:r>
      <w:r w:rsidR="00844227">
        <w:rPr>
          <w:rFonts w:ascii="Book Antiqua" w:eastAsia="Book Antiqua" w:hAnsi="Book Antiqua" w:cs="Book Antiqua"/>
          <w:color w:val="000000"/>
          <w:sz w:val="24"/>
          <w:szCs w:val="24"/>
        </w:rPr>
        <w:t xml:space="preserve"> Matangkin et al.,</w:t>
      </w:r>
      <w:r w:rsidR="00844227">
        <w:rPr>
          <w:rFonts w:ascii="Book Antiqua" w:eastAsia="Book Antiqua" w:hAnsi="Book Antiqua" w:cs="Book Antiqua"/>
          <w:sz w:val="24"/>
          <w:szCs w:val="24"/>
        </w:rPr>
        <w:t xml:space="preserve"> (2018)</w:t>
      </w:r>
      <w:r w:rsidR="00844227">
        <w:rPr>
          <w:rFonts w:ascii="Book Antiqua" w:eastAsia="Book Antiqua" w:hAnsi="Book Antiqua" w:cs="Book Antiqua"/>
          <w:color w:val="000000"/>
          <w:sz w:val="24"/>
          <w:szCs w:val="24"/>
        </w:rPr>
        <w:t xml:space="preserve"> dengan hasil komponen fraud pentagon (koneksi politik) berdampak positif dan signifikan pada pelaporan keuangan yang mengandung kecurangan. Sedangkan penelitian </w:t>
      </w:r>
      <w:r w:rsidR="00844227">
        <w:rPr>
          <w:rFonts w:ascii="Book Antiqua" w:eastAsia="Book Antiqua" w:hAnsi="Book Antiqua" w:cs="Book Antiqua"/>
          <w:sz w:val="24"/>
          <w:szCs w:val="24"/>
        </w:rPr>
        <w:t xml:space="preserve">Harman et al., (2020) dan Yesiariani &amp; Rahayu (2017) menyatakan tidak berpengaruh </w:t>
      </w:r>
    </w:p>
    <w:p w14:paraId="169C76A9" w14:textId="77777777" w:rsidR="00844227" w:rsidRDefault="00681E07" w:rsidP="00844227">
      <w:pPr>
        <w:spacing w:after="0" w:line="240" w:lineRule="auto"/>
        <w:ind w:firstLine="709"/>
        <w:jc w:val="both"/>
        <w:rPr>
          <w:rFonts w:ascii="Book Antiqua" w:eastAsia="Book Antiqua" w:hAnsi="Book Antiqua" w:cs="Book Antiqua"/>
          <w:i/>
          <w:sz w:val="24"/>
          <w:szCs w:val="24"/>
        </w:rPr>
      </w:pPr>
      <w:sdt>
        <w:sdtPr>
          <w:tag w:val="goog_rdk_10"/>
          <w:id w:val="1771199453"/>
        </w:sdtPr>
        <w:sdtEndPr/>
        <w:sdtContent/>
      </w:sdt>
      <w:sdt>
        <w:sdtPr>
          <w:tag w:val="goog_rdk_11"/>
          <w:id w:val="-2033796790"/>
        </w:sdtPr>
        <w:sdtEndPr/>
        <w:sdtContent/>
      </w:sdt>
      <w:r w:rsidR="00844227">
        <w:rPr>
          <w:rFonts w:ascii="Book Antiqua" w:eastAsia="Book Antiqua" w:hAnsi="Book Antiqua" w:cs="Book Antiqua"/>
          <w:sz w:val="24"/>
          <w:szCs w:val="24"/>
        </w:rPr>
        <w:t>Penelitian ini mengambil sampel perusahaan dalam list Indeks Kompas100 di IDX yang dikenal</w:t>
      </w:r>
      <w:r w:rsidR="00844227">
        <w:rPr>
          <w:rFonts w:ascii="Book Antiqua" w:eastAsia="Book Antiqua" w:hAnsi="Book Antiqua" w:cs="Book Antiqua"/>
          <w:color w:val="000000"/>
          <w:sz w:val="24"/>
          <w:szCs w:val="24"/>
        </w:rPr>
        <w:t xml:space="preserve"> </w:t>
      </w:r>
      <w:r w:rsidR="00844227">
        <w:rPr>
          <w:rFonts w:ascii="Book Antiqua" w:eastAsia="Book Antiqua" w:hAnsi="Book Antiqua" w:cs="Book Antiqua"/>
          <w:sz w:val="24"/>
          <w:szCs w:val="24"/>
        </w:rPr>
        <w:t>dengan</w:t>
      </w:r>
      <w:r w:rsidR="00844227">
        <w:rPr>
          <w:rFonts w:ascii="Book Antiqua" w:eastAsia="Book Antiqua" w:hAnsi="Book Antiqua" w:cs="Book Antiqua"/>
          <w:color w:val="000000"/>
          <w:sz w:val="24"/>
          <w:szCs w:val="24"/>
        </w:rPr>
        <w:t xml:space="preserve"> tingginya tingkat likuiditas, besarnya nilai kapitalisasi pasar, memiliki fundamental yang bagus serta</w:t>
      </w:r>
      <w:r w:rsidR="00844227">
        <w:rPr>
          <w:rFonts w:ascii="Book Antiqua" w:eastAsia="Book Antiqua" w:hAnsi="Book Antiqua" w:cs="Book Antiqua"/>
          <w:sz w:val="24"/>
          <w:szCs w:val="24"/>
        </w:rPr>
        <w:t xml:space="preserve"> jenis perusahaan yang masuk list </w:t>
      </w:r>
      <w:r w:rsidR="00844227">
        <w:rPr>
          <w:rFonts w:ascii="Book Antiqua" w:eastAsia="Book Antiqua" w:hAnsi="Book Antiqua" w:cs="Book Antiqua"/>
          <w:color w:val="000000"/>
          <w:sz w:val="24"/>
          <w:szCs w:val="24"/>
        </w:rPr>
        <w:t xml:space="preserve">berasal dari berbagai sektor </w:t>
      </w:r>
      <w:r w:rsidR="00844227">
        <w:rPr>
          <w:rFonts w:ascii="Book Antiqua" w:eastAsia="Book Antiqua" w:hAnsi="Book Antiqua" w:cs="Book Antiqua"/>
          <w:sz w:val="24"/>
          <w:szCs w:val="24"/>
        </w:rPr>
        <w:t xml:space="preserve">sehingga </w:t>
      </w:r>
      <w:r w:rsidR="00844227">
        <w:rPr>
          <w:rFonts w:ascii="Book Antiqua" w:eastAsia="Book Antiqua" w:hAnsi="Book Antiqua" w:cs="Book Antiqua"/>
          <w:color w:val="000000"/>
          <w:sz w:val="24"/>
          <w:szCs w:val="24"/>
        </w:rPr>
        <w:t xml:space="preserve">diyakini dapat </w:t>
      </w:r>
      <w:r w:rsidR="00844227">
        <w:rPr>
          <w:rFonts w:ascii="Book Antiqua" w:eastAsia="Book Antiqua" w:hAnsi="Book Antiqua" w:cs="Book Antiqua"/>
          <w:sz w:val="24"/>
          <w:szCs w:val="24"/>
        </w:rPr>
        <w:t>menggambar</w:t>
      </w:r>
      <w:r w:rsidR="00844227">
        <w:rPr>
          <w:rFonts w:ascii="Book Antiqua" w:eastAsia="Book Antiqua" w:hAnsi="Book Antiqua" w:cs="Book Antiqua"/>
          <w:color w:val="000000"/>
          <w:sz w:val="24"/>
          <w:szCs w:val="24"/>
        </w:rPr>
        <w:t>kan</w:t>
      </w:r>
      <w:r w:rsidR="00844227">
        <w:rPr>
          <w:rFonts w:ascii="Book Antiqua" w:eastAsia="Book Antiqua" w:hAnsi="Book Antiqua" w:cs="Book Antiqua"/>
          <w:sz w:val="24"/>
          <w:szCs w:val="24"/>
        </w:rPr>
        <w:t xml:space="preserve"> kondisi pasar. Deteksi kecurangan dengan analisis </w:t>
      </w:r>
      <w:r w:rsidR="00844227">
        <w:rPr>
          <w:rFonts w:ascii="Book Antiqua" w:eastAsia="Book Antiqua" w:hAnsi="Book Antiqua" w:cs="Book Antiqua"/>
          <w:i/>
          <w:sz w:val="24"/>
          <w:szCs w:val="24"/>
        </w:rPr>
        <w:t>Fraud Pentagon</w:t>
      </w:r>
      <w:r w:rsidR="00844227">
        <w:rPr>
          <w:rFonts w:ascii="Book Antiqua" w:eastAsia="Book Antiqua" w:hAnsi="Book Antiqua" w:cs="Book Antiqua"/>
          <w:sz w:val="24"/>
          <w:szCs w:val="24"/>
        </w:rPr>
        <w:t xml:space="preserve"> telah diteliti sebelumnya, namun menunjukkan Inkonsistensi mengenai kelima variabel sehingga menjadi alasan bagi peneliti untuk menggunakan teori </w:t>
      </w:r>
      <w:r w:rsidR="00844227">
        <w:rPr>
          <w:rFonts w:ascii="Book Antiqua" w:eastAsia="Book Antiqua" w:hAnsi="Book Antiqua" w:cs="Book Antiqua"/>
          <w:i/>
          <w:sz w:val="24"/>
          <w:szCs w:val="24"/>
        </w:rPr>
        <w:t>Fraud Pentagon</w:t>
      </w:r>
      <w:r w:rsidR="00844227">
        <w:rPr>
          <w:rFonts w:ascii="Book Antiqua" w:eastAsia="Book Antiqua" w:hAnsi="Book Antiqua" w:cs="Book Antiqua"/>
          <w:sz w:val="24"/>
          <w:szCs w:val="24"/>
        </w:rPr>
        <w:t xml:space="preserve"> dalam pendeteksian kecurangan laporan keuangan. </w:t>
      </w:r>
      <w:r w:rsidR="00844227">
        <w:rPr>
          <w:rFonts w:ascii="Book Antiqua" w:eastAsia="Book Antiqua" w:hAnsi="Book Antiqua" w:cs="Book Antiqua"/>
          <w:i/>
          <w:sz w:val="24"/>
          <w:szCs w:val="24"/>
        </w:rPr>
        <w:t xml:space="preserve"> </w:t>
      </w:r>
    </w:p>
    <w:p w14:paraId="0B80E3AD" w14:textId="77777777" w:rsidR="00844227" w:rsidRPr="00167636" w:rsidRDefault="00844227" w:rsidP="00844227">
      <w:pPr>
        <w:spacing w:after="0" w:line="240" w:lineRule="auto"/>
        <w:jc w:val="center"/>
        <w:rPr>
          <w:rFonts w:ascii="Book Antiqua" w:eastAsia="Book Antiqua" w:hAnsi="Book Antiqua" w:cs="Book Antiqua"/>
          <w:iCs/>
          <w:sz w:val="24"/>
          <w:szCs w:val="24"/>
        </w:rPr>
      </w:pPr>
    </w:p>
    <w:p w14:paraId="6AAB12C0" w14:textId="77777777" w:rsidR="00844227" w:rsidRDefault="00681E07" w:rsidP="00844227">
      <w:pPr>
        <w:spacing w:after="0"/>
        <w:jc w:val="center"/>
        <w:rPr>
          <w:rFonts w:ascii="Book Antiqua" w:eastAsia="Book Antiqua" w:hAnsi="Book Antiqua" w:cs="Book Antiqua"/>
          <w:b/>
          <w:sz w:val="24"/>
          <w:szCs w:val="24"/>
        </w:rPr>
      </w:pPr>
      <w:sdt>
        <w:sdtPr>
          <w:tag w:val="goog_rdk_12"/>
          <w:id w:val="561916023"/>
          <w:showingPlcHdr/>
        </w:sdtPr>
        <w:sdtEndPr/>
        <w:sdtContent>
          <w:r w:rsidR="00844227">
            <w:t xml:space="preserve">     </w:t>
          </w:r>
        </w:sdtContent>
      </w:sdt>
      <w:r w:rsidR="00844227">
        <w:rPr>
          <w:rFonts w:ascii="Book Antiqua" w:eastAsia="Book Antiqua" w:hAnsi="Book Antiqua" w:cs="Book Antiqua"/>
          <w:b/>
          <w:sz w:val="24"/>
          <w:szCs w:val="24"/>
        </w:rPr>
        <w:t>TINJAUAN TEORITIS</w:t>
      </w:r>
    </w:p>
    <w:p w14:paraId="3FFB44B7" w14:textId="77777777" w:rsidR="00844227" w:rsidRDefault="00844227" w:rsidP="00844227">
      <w:pPr>
        <w:spacing w:after="0" w:line="240" w:lineRule="auto"/>
        <w:ind w:left="360" w:firstLine="567"/>
        <w:jc w:val="center"/>
        <w:rPr>
          <w:rFonts w:ascii="Book Antiqua" w:eastAsia="Book Antiqua" w:hAnsi="Book Antiqua" w:cs="Book Antiqua"/>
          <w:b/>
          <w:sz w:val="24"/>
          <w:szCs w:val="24"/>
        </w:rPr>
      </w:pPr>
    </w:p>
    <w:p w14:paraId="2587E8B7" w14:textId="77777777" w:rsidR="00844227" w:rsidRPr="002C014D" w:rsidRDefault="00844227" w:rsidP="00844227">
      <w:pPr>
        <w:spacing w:after="0" w:line="240" w:lineRule="auto"/>
        <w:jc w:val="both"/>
        <w:rPr>
          <w:rFonts w:ascii="Book Antiqua" w:eastAsia="Book Antiqua" w:hAnsi="Book Antiqua" w:cs="Book Antiqua"/>
          <w:b/>
          <w:i/>
          <w:iCs/>
          <w:sz w:val="24"/>
          <w:szCs w:val="24"/>
        </w:rPr>
      </w:pPr>
      <w:r w:rsidRPr="002C014D">
        <w:rPr>
          <w:rFonts w:ascii="Book Antiqua" w:eastAsia="Book Antiqua" w:hAnsi="Book Antiqua" w:cs="Book Antiqua"/>
          <w:b/>
          <w:i/>
          <w:iCs/>
          <w:sz w:val="24"/>
          <w:szCs w:val="24"/>
        </w:rPr>
        <w:t xml:space="preserve">State of art </w:t>
      </w:r>
    </w:p>
    <w:p w14:paraId="69F76BDA" w14:textId="77777777" w:rsidR="00844227" w:rsidRDefault="00844227" w:rsidP="00844227">
      <w:pPr>
        <w:spacing w:line="240" w:lineRule="auto"/>
        <w:ind w:firstLine="720"/>
        <w:jc w:val="both"/>
        <w:rPr>
          <w:rFonts w:ascii="Book Antiqua" w:eastAsia="Book Antiqua" w:hAnsi="Book Antiqua" w:cs="Book Antiqua"/>
          <w:i/>
          <w:sz w:val="24"/>
          <w:szCs w:val="24"/>
        </w:rPr>
      </w:pPr>
      <w:r>
        <w:rPr>
          <w:rFonts w:ascii="Book Antiqua" w:eastAsia="Book Antiqua" w:hAnsi="Book Antiqua" w:cs="Book Antiqua"/>
          <w:sz w:val="24"/>
          <w:szCs w:val="24"/>
        </w:rPr>
        <w:t>Penelitian ini mencoba meningkatkan penelitian sebelumnya oleh Puspitha &amp; Yasa (2018) dengan judul “</w:t>
      </w:r>
      <w:r>
        <w:rPr>
          <w:rFonts w:ascii="Book Antiqua" w:eastAsia="Book Antiqua" w:hAnsi="Book Antiqua" w:cs="Book Antiqua"/>
          <w:i/>
          <w:sz w:val="24"/>
          <w:szCs w:val="24"/>
        </w:rPr>
        <w:t>Fraud Pentagon Analysis In Detecting Fraudulent Financial Reporting”</w:t>
      </w:r>
      <w:r>
        <w:rPr>
          <w:rFonts w:ascii="Book Antiqua" w:eastAsia="Book Antiqua" w:hAnsi="Book Antiqua" w:cs="Book Antiqua"/>
          <w:sz w:val="24"/>
          <w:szCs w:val="24"/>
        </w:rPr>
        <w:t xml:space="preserve">. Penelitian ini memiliki kesamaan dalam penggunaan fraud pentagon sebagai alat analisis serta proksi proksi yang digunakan seperti tekanan eksternal, ketidakefektifan pengawasan, perubahan auditor dan perubahan direksi namun untuk variabel arogan peneliti memilih untuk menggunakan hubungan politik daripada CEO </w:t>
      </w:r>
      <w:r>
        <w:rPr>
          <w:rFonts w:ascii="Book Antiqua" w:eastAsia="Book Antiqua" w:hAnsi="Book Antiqua" w:cs="Book Antiqua"/>
          <w:i/>
          <w:sz w:val="24"/>
          <w:szCs w:val="24"/>
        </w:rPr>
        <w:t>picture</w:t>
      </w:r>
      <w:r>
        <w:rPr>
          <w:rFonts w:ascii="Book Antiqua" w:eastAsia="Book Antiqua" w:hAnsi="Book Antiqua" w:cs="Book Antiqua"/>
          <w:sz w:val="24"/>
          <w:szCs w:val="24"/>
        </w:rPr>
        <w:t xml:space="preserve"> karena ingin membuktikan bahwa </w:t>
      </w:r>
      <w:r>
        <w:rPr>
          <w:rFonts w:ascii="Book Antiqua" w:eastAsia="Book Antiqua" w:hAnsi="Book Antiqua" w:cs="Book Antiqua"/>
          <w:i/>
          <w:sz w:val="24"/>
          <w:szCs w:val="24"/>
        </w:rPr>
        <w:t>arrogance</w:t>
      </w:r>
      <w:r>
        <w:rPr>
          <w:rFonts w:ascii="Book Antiqua" w:eastAsia="Book Antiqua" w:hAnsi="Book Antiqua" w:cs="Book Antiqua"/>
          <w:sz w:val="24"/>
          <w:szCs w:val="24"/>
        </w:rPr>
        <w:t xml:space="preserve"> bisa dinilai dengan variabel lain selain </w:t>
      </w:r>
      <w:r>
        <w:rPr>
          <w:rFonts w:ascii="Book Antiqua" w:eastAsia="Book Antiqua" w:hAnsi="Book Antiqua" w:cs="Book Antiqua"/>
          <w:i/>
          <w:sz w:val="24"/>
          <w:szCs w:val="24"/>
        </w:rPr>
        <w:t xml:space="preserve">frequent number of </w:t>
      </w:r>
      <w:r>
        <w:rPr>
          <w:rFonts w:ascii="Book Antiqua" w:eastAsia="Book Antiqua" w:hAnsi="Book Antiqua" w:cs="Book Antiqua"/>
          <w:sz w:val="24"/>
          <w:szCs w:val="24"/>
        </w:rPr>
        <w:t>CEO</w:t>
      </w:r>
      <w:r>
        <w:rPr>
          <w:rFonts w:ascii="Book Antiqua" w:eastAsia="Book Antiqua" w:hAnsi="Book Antiqua" w:cs="Book Antiqua"/>
          <w:i/>
          <w:sz w:val="24"/>
          <w:szCs w:val="24"/>
        </w:rPr>
        <w:t>'s picture.</w:t>
      </w:r>
      <w:r>
        <w:rPr>
          <w:rFonts w:ascii="Book Antiqua" w:eastAsia="Book Antiqua" w:hAnsi="Book Antiqua" w:cs="Book Antiqua"/>
          <w:sz w:val="24"/>
          <w:szCs w:val="24"/>
        </w:rPr>
        <w:t xml:space="preserve"> sampel terpilih juga dikembangkan dengan memilih perusahaan yang telah dinilai kinerjanya dan dirangkum dalam satu indeks yaitu Indeks Kompas100 di IDX yang diyakini</w:t>
      </w:r>
      <w:r>
        <w:rPr>
          <w:rFonts w:ascii="Book Antiqua" w:eastAsia="Book Antiqua" w:hAnsi="Book Antiqua" w:cs="Book Antiqua"/>
          <w:color w:val="000000"/>
          <w:sz w:val="24"/>
          <w:szCs w:val="24"/>
        </w:rPr>
        <w:t xml:space="preserve"> memiliki likuiditas yang tinggi, nilai kapitalisasi pasar besar, memiliki fundamental yang bagus serta</w:t>
      </w:r>
      <w:r>
        <w:rPr>
          <w:rFonts w:ascii="Book Antiqua" w:eastAsia="Book Antiqua" w:hAnsi="Book Antiqua" w:cs="Book Antiqua"/>
          <w:sz w:val="24"/>
          <w:szCs w:val="24"/>
        </w:rPr>
        <w:t xml:space="preserve"> jenis perusahaan yang masuk Indeks 100 </w:t>
      </w:r>
      <w:r>
        <w:rPr>
          <w:rFonts w:ascii="Book Antiqua" w:eastAsia="Book Antiqua" w:hAnsi="Book Antiqua" w:cs="Book Antiqua"/>
          <w:color w:val="000000"/>
          <w:sz w:val="24"/>
          <w:szCs w:val="24"/>
        </w:rPr>
        <w:t>dari berbagai sektor dengan proses bisnis yang panjang</w:t>
      </w:r>
      <w:r>
        <w:rPr>
          <w:rFonts w:ascii="Book Antiqua" w:eastAsia="Book Antiqua" w:hAnsi="Book Antiqua" w:cs="Book Antiqua"/>
          <w:sz w:val="24"/>
          <w:szCs w:val="24"/>
        </w:rPr>
        <w:t xml:space="preserve"> sehingga </w:t>
      </w:r>
      <w:r>
        <w:rPr>
          <w:rFonts w:ascii="Book Antiqua" w:eastAsia="Book Antiqua" w:hAnsi="Book Antiqua" w:cs="Book Antiqua"/>
          <w:color w:val="000000"/>
          <w:sz w:val="24"/>
          <w:szCs w:val="24"/>
        </w:rPr>
        <w:t>diyakini bisa</w:t>
      </w:r>
      <w:r>
        <w:rPr>
          <w:rFonts w:ascii="Book Antiqua" w:eastAsia="Book Antiqua" w:hAnsi="Book Antiqua" w:cs="Book Antiqua"/>
          <w:sz w:val="24"/>
          <w:szCs w:val="24"/>
        </w:rPr>
        <w:t xml:space="preserve"> menggambar</w:t>
      </w:r>
      <w:r>
        <w:rPr>
          <w:rFonts w:ascii="Book Antiqua" w:eastAsia="Book Antiqua" w:hAnsi="Book Antiqua" w:cs="Book Antiqua"/>
          <w:color w:val="000000"/>
          <w:sz w:val="24"/>
          <w:szCs w:val="24"/>
        </w:rPr>
        <w:t>kan</w:t>
      </w:r>
      <w:r>
        <w:rPr>
          <w:rFonts w:ascii="Book Antiqua" w:eastAsia="Book Antiqua" w:hAnsi="Book Antiqua" w:cs="Book Antiqua"/>
          <w:sz w:val="24"/>
          <w:szCs w:val="24"/>
        </w:rPr>
        <w:t xml:space="preserve"> kondisi pasar. </w:t>
      </w:r>
    </w:p>
    <w:p w14:paraId="53F16CF3" w14:textId="77777777" w:rsidR="00844227" w:rsidRDefault="00681E07" w:rsidP="00844227">
      <w:pPr>
        <w:spacing w:after="0" w:line="240" w:lineRule="auto"/>
        <w:jc w:val="both"/>
        <w:rPr>
          <w:rFonts w:ascii="Book Antiqua" w:eastAsia="Book Antiqua" w:hAnsi="Book Antiqua" w:cs="Book Antiqua"/>
          <w:b/>
          <w:sz w:val="24"/>
          <w:szCs w:val="24"/>
        </w:rPr>
      </w:pPr>
      <w:sdt>
        <w:sdtPr>
          <w:tag w:val="goog_rdk_13"/>
          <w:id w:val="-98720146"/>
        </w:sdtPr>
        <w:sdtEndPr/>
        <w:sdtContent/>
      </w:sdt>
      <w:sdt>
        <w:sdtPr>
          <w:tag w:val="goog_rdk_14"/>
          <w:id w:val="532079470"/>
        </w:sdtPr>
        <w:sdtEndPr/>
        <w:sdtContent/>
      </w:sdt>
      <w:r w:rsidR="00844227">
        <w:rPr>
          <w:rFonts w:ascii="Book Antiqua" w:eastAsia="Book Antiqua" w:hAnsi="Book Antiqua" w:cs="Book Antiqua"/>
          <w:b/>
          <w:sz w:val="24"/>
          <w:szCs w:val="24"/>
        </w:rPr>
        <w:t>Teori Agensi</w:t>
      </w:r>
    </w:p>
    <w:p w14:paraId="6FED8F8D"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Menurut pendapat  Jensen &amp; Meckling (1976), teori keagenan memuat tentang hubungan kontrak antara </w:t>
      </w:r>
      <w:r>
        <w:rPr>
          <w:rFonts w:ascii="Book Antiqua" w:eastAsia="Book Antiqua" w:hAnsi="Book Antiqua" w:cs="Book Antiqua"/>
          <w:i/>
          <w:sz w:val="24"/>
          <w:szCs w:val="24"/>
        </w:rPr>
        <w:t>principal</w:t>
      </w:r>
      <w:r>
        <w:rPr>
          <w:rFonts w:ascii="Book Antiqua" w:eastAsia="Book Antiqua" w:hAnsi="Book Antiqua" w:cs="Book Antiqua"/>
          <w:sz w:val="24"/>
          <w:szCs w:val="24"/>
        </w:rPr>
        <w:t xml:space="preserve"> yang memberikan atau mendelegasikan wewenang kepada </w:t>
      </w:r>
      <w:r>
        <w:rPr>
          <w:rFonts w:ascii="Book Antiqua" w:eastAsia="Book Antiqua" w:hAnsi="Book Antiqua" w:cs="Book Antiqua"/>
          <w:i/>
          <w:sz w:val="24"/>
          <w:szCs w:val="24"/>
        </w:rPr>
        <w:t>agent</w:t>
      </w:r>
      <w:r>
        <w:rPr>
          <w:rFonts w:ascii="Book Antiqua" w:eastAsia="Book Antiqua" w:hAnsi="Book Antiqua" w:cs="Book Antiqua"/>
          <w:sz w:val="24"/>
          <w:szCs w:val="24"/>
        </w:rPr>
        <w:t xml:space="preserve"> untuk mengambil beberapa otoritas keputusan. </w:t>
      </w:r>
      <w:r>
        <w:rPr>
          <w:rFonts w:ascii="Book Antiqua" w:eastAsia="Book Antiqua" w:hAnsi="Book Antiqua" w:cs="Book Antiqua"/>
          <w:sz w:val="24"/>
          <w:szCs w:val="24"/>
        </w:rPr>
        <w:lastRenderedPageBreak/>
        <w:t xml:space="preserve">Pendelegasian wewenang menjadikan </w:t>
      </w:r>
      <w:r>
        <w:rPr>
          <w:rFonts w:ascii="Book Antiqua" w:eastAsia="Book Antiqua" w:hAnsi="Book Antiqua" w:cs="Book Antiqua"/>
          <w:i/>
          <w:sz w:val="24"/>
          <w:szCs w:val="24"/>
        </w:rPr>
        <w:t>agent</w:t>
      </w:r>
      <w:r>
        <w:rPr>
          <w:rFonts w:ascii="Book Antiqua" w:eastAsia="Book Antiqua" w:hAnsi="Book Antiqua" w:cs="Book Antiqua"/>
          <w:sz w:val="24"/>
          <w:szCs w:val="24"/>
        </w:rPr>
        <w:t xml:space="preserve"> lebih kaya akan informasi perusahaan dibanding dengan </w:t>
      </w:r>
      <w:r>
        <w:rPr>
          <w:rFonts w:ascii="Book Antiqua" w:eastAsia="Book Antiqua" w:hAnsi="Book Antiqua" w:cs="Book Antiqua"/>
          <w:i/>
          <w:sz w:val="24"/>
          <w:szCs w:val="24"/>
        </w:rPr>
        <w:t>principal</w:t>
      </w:r>
      <w:r>
        <w:rPr>
          <w:rFonts w:ascii="Book Antiqua" w:eastAsia="Book Antiqua" w:hAnsi="Book Antiqua" w:cs="Book Antiqua"/>
          <w:sz w:val="24"/>
          <w:szCs w:val="24"/>
        </w:rPr>
        <w:t xml:space="preserve">. Adanya perbedaan jumlah informasi antara </w:t>
      </w:r>
      <w:r>
        <w:rPr>
          <w:rFonts w:ascii="Book Antiqua" w:eastAsia="Book Antiqua" w:hAnsi="Book Antiqua" w:cs="Book Antiqua"/>
          <w:i/>
          <w:sz w:val="24"/>
          <w:szCs w:val="24"/>
        </w:rPr>
        <w:t>agent</w:t>
      </w:r>
      <w:r>
        <w:rPr>
          <w:rFonts w:ascii="Book Antiqua" w:eastAsia="Book Antiqua" w:hAnsi="Book Antiqua" w:cs="Book Antiqua"/>
          <w:sz w:val="24"/>
          <w:szCs w:val="24"/>
        </w:rPr>
        <w:t xml:space="preserve"> dan </w:t>
      </w:r>
      <w:r>
        <w:rPr>
          <w:rFonts w:ascii="Book Antiqua" w:eastAsia="Book Antiqua" w:hAnsi="Book Antiqua" w:cs="Book Antiqua"/>
          <w:i/>
          <w:sz w:val="24"/>
          <w:szCs w:val="24"/>
        </w:rPr>
        <w:t>principal</w:t>
      </w:r>
      <w:r>
        <w:rPr>
          <w:rFonts w:ascii="Book Antiqua" w:eastAsia="Book Antiqua" w:hAnsi="Book Antiqua" w:cs="Book Antiqua"/>
          <w:sz w:val="24"/>
          <w:szCs w:val="24"/>
        </w:rPr>
        <w:t xml:space="preserve"> menyebabkan terjadinya asimetri informasi sehingga meningkatkan potensi kecurangan pada laporan keuangan. </w:t>
      </w:r>
      <w:r>
        <w:rPr>
          <w:rFonts w:ascii="Book Antiqua" w:eastAsia="Book Antiqua" w:hAnsi="Book Antiqua" w:cs="Book Antiqua"/>
          <w:i/>
          <w:sz w:val="24"/>
          <w:szCs w:val="24"/>
        </w:rPr>
        <w:t>Agent</w:t>
      </w:r>
      <w:r>
        <w:rPr>
          <w:rFonts w:ascii="Book Antiqua" w:eastAsia="Book Antiqua" w:hAnsi="Book Antiqua" w:cs="Book Antiqua"/>
          <w:sz w:val="24"/>
          <w:szCs w:val="24"/>
        </w:rPr>
        <w:t xml:space="preserve"> sebagai pihak internal pasti kaya akan informasi perusahaan terkait tanggung jawabnya terhadap masa depan perusahaan dan keinginan untuk mendapatkan kompensasi yang lebih besar memicu </w:t>
      </w:r>
      <w:r>
        <w:rPr>
          <w:rFonts w:ascii="Book Antiqua" w:eastAsia="Book Antiqua" w:hAnsi="Book Antiqua" w:cs="Book Antiqua"/>
          <w:i/>
          <w:sz w:val="24"/>
          <w:szCs w:val="24"/>
        </w:rPr>
        <w:t>agent</w:t>
      </w:r>
      <w:r>
        <w:rPr>
          <w:rFonts w:ascii="Book Antiqua" w:eastAsia="Book Antiqua" w:hAnsi="Book Antiqua" w:cs="Book Antiqua"/>
          <w:sz w:val="24"/>
          <w:szCs w:val="24"/>
        </w:rPr>
        <w:t xml:space="preserve"> untuk melakukan kecurangan (Yulianti et al., 2019). Kecurangan pada laporan keuangan dapat terlaksana karena munculnya tekanan dari </w:t>
      </w:r>
      <w:r>
        <w:rPr>
          <w:rFonts w:ascii="Book Antiqua" w:eastAsia="Book Antiqua" w:hAnsi="Book Antiqua" w:cs="Book Antiqua"/>
          <w:i/>
          <w:sz w:val="24"/>
          <w:szCs w:val="24"/>
        </w:rPr>
        <w:t>principal</w:t>
      </w:r>
      <w:r>
        <w:rPr>
          <w:rFonts w:ascii="Book Antiqua" w:eastAsia="Book Antiqua" w:hAnsi="Book Antiqua" w:cs="Book Antiqua"/>
          <w:sz w:val="24"/>
          <w:szCs w:val="24"/>
        </w:rPr>
        <w:t xml:space="preserve"> untuk mencapai target yang ditentukan sehingga mendorong </w:t>
      </w:r>
      <w:r>
        <w:rPr>
          <w:rFonts w:ascii="Book Antiqua" w:eastAsia="Book Antiqua" w:hAnsi="Book Antiqua" w:cs="Book Antiqua"/>
          <w:i/>
          <w:sz w:val="24"/>
          <w:szCs w:val="24"/>
        </w:rPr>
        <w:t>agent</w:t>
      </w:r>
      <w:r>
        <w:rPr>
          <w:rFonts w:ascii="Book Antiqua" w:eastAsia="Book Antiqua" w:hAnsi="Book Antiqua" w:cs="Book Antiqua"/>
          <w:sz w:val="24"/>
          <w:szCs w:val="24"/>
        </w:rPr>
        <w:t xml:space="preserve"> untuk melakukan tindakan kecurangan dengan memanfaatkan celah atau peluang dan menunjukkan bahwa perusahaan dalam performa yang baik (Skousen et al., 2011).</w:t>
      </w:r>
    </w:p>
    <w:p w14:paraId="07A8F5EF" w14:textId="77777777" w:rsidR="00844227" w:rsidRPr="002C014D" w:rsidRDefault="00844227" w:rsidP="00844227">
      <w:pPr>
        <w:spacing w:after="0" w:line="240" w:lineRule="auto"/>
        <w:jc w:val="both"/>
        <w:rPr>
          <w:rFonts w:ascii="Book Antiqua" w:eastAsia="Book Antiqua" w:hAnsi="Book Antiqua" w:cs="Book Antiqua"/>
          <w:b/>
          <w:i/>
          <w:iCs/>
          <w:sz w:val="24"/>
          <w:szCs w:val="24"/>
        </w:rPr>
      </w:pPr>
      <w:r w:rsidRPr="002C014D">
        <w:rPr>
          <w:rFonts w:ascii="Book Antiqua" w:eastAsia="Book Antiqua" w:hAnsi="Book Antiqua" w:cs="Book Antiqua"/>
          <w:b/>
          <w:i/>
          <w:iCs/>
          <w:sz w:val="24"/>
          <w:szCs w:val="24"/>
        </w:rPr>
        <w:t>Policeman Theory</w:t>
      </w:r>
    </w:p>
    <w:p w14:paraId="77EF7FE7" w14:textId="77777777" w:rsidR="00844227" w:rsidRDefault="00844227" w:rsidP="00844227">
      <w:pPr>
        <w:spacing w:line="240" w:lineRule="auto"/>
        <w:ind w:firstLine="709"/>
        <w:jc w:val="both"/>
        <w:rPr>
          <w:rFonts w:ascii="Book Antiqua" w:eastAsia="Book Antiqua" w:hAnsi="Book Antiqua" w:cs="Book Antiqua"/>
          <w:sz w:val="24"/>
          <w:szCs w:val="24"/>
        </w:rPr>
      </w:pPr>
      <w:r w:rsidRPr="002C014D">
        <w:rPr>
          <w:rFonts w:ascii="Book Antiqua" w:eastAsia="Book Antiqua" w:hAnsi="Book Antiqua" w:cs="Book Antiqua"/>
          <w:i/>
          <w:iCs/>
          <w:sz w:val="24"/>
          <w:szCs w:val="24"/>
        </w:rPr>
        <w:t>Policeman theory</w:t>
      </w:r>
      <w:r>
        <w:rPr>
          <w:rFonts w:ascii="Book Antiqua" w:eastAsia="Book Antiqua" w:hAnsi="Book Antiqua" w:cs="Book Antiqua"/>
          <w:sz w:val="24"/>
          <w:szCs w:val="24"/>
        </w:rPr>
        <w:t xml:space="preserve"> merupakan salah satu teori yang menjelaskan permintaan dan penawaran jasa audit. Policeman theory sangat populer pada tahun 1940 yang menganggap bahwa auditor bertugas seperti polisi yang berfokus pada akurasi aritmatika, pencegahan dan pendeteksian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namun teori ini bergeser pada pergantian abad yang menyebutkan auditor bertugas untuk verifikasi kebenaran dan menilai kewajaran laporan keuangan (Hayes et al., 2015). </w:t>
      </w:r>
    </w:p>
    <w:p w14:paraId="3A0AB5F5"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Kecurangan Laporan Keuangan</w:t>
      </w:r>
    </w:p>
    <w:p w14:paraId="47F3475A"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Laporan keuangan dinilai sebagai bentuk pertanggungjawaban perusahaan atas pengoperasian </w:t>
      </w:r>
      <w:sdt>
        <w:sdtPr>
          <w:tag w:val="goog_rdk_16"/>
          <w:id w:val="1853229154"/>
        </w:sdtPr>
        <w:sdtEndPr/>
        <w:sdtContent/>
      </w:sdt>
      <w:r>
        <w:rPr>
          <w:rFonts w:ascii="Book Antiqua" w:eastAsia="Book Antiqua" w:hAnsi="Book Antiqua" w:cs="Book Antiqua"/>
          <w:sz w:val="24"/>
          <w:szCs w:val="24"/>
        </w:rPr>
        <w:t xml:space="preserve">sumber daya perusahaan oleh manajemen. Informasi dalam laporan keuangan akan dimanfaatkan oleh pemilik untuk memilih keputusan ekonomi, sehingga keandalan dari informasi tersebut harus bisa mencerminkan kondisi perusahaan sebenarnya (Faradiza, 2018). Terdapat berbagai prosedur penyajian laporan keuangan yang dikeluarkan oleh standar akuntansi keuangan, namun banyak pihak yang masih menyalahi aturan tersebut. SAS NO.99 mengartikan kecurangan laporan keuangan sebagai tindakan secara sengaja yang didalamnya termasuk pengubahan catatan akuntansi, manipulasi dan pemalsuan dokumen pendukung penyusunan laporan keuangan, representasi yang keliru, penghilangan peristiwa atau transaksi penting serta salahnya penerapan mengenai prinsip akuntansi, cara penyajian dan pengungkapan laporan keuangan (AICPA, 2002). </w:t>
      </w:r>
      <w:sdt>
        <w:sdtPr>
          <w:tag w:val="goog_rdk_17"/>
          <w:id w:val="-564175058"/>
        </w:sdtPr>
        <w:sdtEndPr/>
        <w:sdtContent/>
      </w:sdt>
      <w:r>
        <w:rPr>
          <w:rFonts w:ascii="Book Antiqua" w:eastAsia="Book Antiqua" w:hAnsi="Book Antiqua" w:cs="Book Antiqua"/>
          <w:sz w:val="24"/>
          <w:szCs w:val="24"/>
        </w:rPr>
        <w:t xml:space="preserve">Bentuk tindakan kecurangan laporan keuangan dapat berupa penggunaan prinsip akuntansi yang salah dengan sengaja seperti pengakuan pendapatan, manipulasi catatan akuntansi dengan menghilangkan atau menambahkan transaksi perusahaan, serta salah merepresentasikan informasi atau transaksi dari laporan keuangan (Septriyani &amp; Handayani, 2018). </w:t>
      </w:r>
    </w:p>
    <w:p w14:paraId="5B052F3F" w14:textId="77777777" w:rsidR="00844227" w:rsidRPr="002C014D" w:rsidRDefault="00844227" w:rsidP="00844227">
      <w:pPr>
        <w:spacing w:after="0" w:line="240" w:lineRule="auto"/>
        <w:jc w:val="both"/>
        <w:rPr>
          <w:rFonts w:ascii="Book Antiqua" w:eastAsia="Book Antiqua" w:hAnsi="Book Antiqua" w:cs="Book Antiqua"/>
          <w:b/>
          <w:i/>
          <w:iCs/>
          <w:sz w:val="24"/>
          <w:szCs w:val="24"/>
        </w:rPr>
      </w:pPr>
      <w:r w:rsidRPr="002C014D">
        <w:rPr>
          <w:rFonts w:ascii="Book Antiqua" w:eastAsia="Book Antiqua" w:hAnsi="Book Antiqua" w:cs="Book Antiqua"/>
          <w:b/>
          <w:i/>
          <w:iCs/>
          <w:sz w:val="24"/>
          <w:szCs w:val="24"/>
        </w:rPr>
        <w:t xml:space="preserve">Fraud Pentagon </w:t>
      </w:r>
    </w:p>
    <w:p w14:paraId="70F25EC6" w14:textId="77777777" w:rsidR="00844227" w:rsidRDefault="00844227" w:rsidP="00844227">
      <w:pPr>
        <w:spacing w:after="0" w:line="240" w:lineRule="auto"/>
        <w:ind w:firstLine="709"/>
        <w:jc w:val="both"/>
        <w:rPr>
          <w:rFonts w:ascii="Book Antiqua" w:eastAsia="Book Antiqua" w:hAnsi="Book Antiqua" w:cs="Book Antiqua"/>
          <w:sz w:val="24"/>
          <w:szCs w:val="24"/>
        </w:rPr>
      </w:pPr>
      <w:r>
        <w:rPr>
          <w:rFonts w:ascii="Book Antiqua" w:eastAsia="Book Antiqua" w:hAnsi="Book Antiqua" w:cs="Book Antiqua"/>
          <w:i/>
          <w:sz w:val="24"/>
          <w:szCs w:val="24"/>
        </w:rPr>
        <w:t>Fraud Triangle</w:t>
      </w:r>
      <w:r>
        <w:rPr>
          <w:rFonts w:ascii="Book Antiqua" w:eastAsia="Book Antiqua" w:hAnsi="Book Antiqua" w:cs="Book Antiqua"/>
          <w:sz w:val="24"/>
          <w:szCs w:val="24"/>
        </w:rPr>
        <w:t xml:space="preserve"> pertama kali dikenalkan oleh Cressey tahun 1953 dengan menyebut tiga elemen yang dapat mendeteksi upaya tindak kecurangan yang disebut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w:t>
      </w:r>
      <w:r>
        <w:rPr>
          <w:rFonts w:ascii="Book Antiqua" w:eastAsia="Book Antiqua" w:hAnsi="Book Antiqua" w:cs="Book Antiqua"/>
          <w:i/>
          <w:sz w:val="24"/>
          <w:szCs w:val="24"/>
        </w:rPr>
        <w:t>triangle</w:t>
      </w:r>
      <w:r>
        <w:rPr>
          <w:rFonts w:ascii="Book Antiqua" w:eastAsia="Book Antiqua" w:hAnsi="Book Antiqua" w:cs="Book Antiqua"/>
          <w:sz w:val="24"/>
          <w:szCs w:val="24"/>
        </w:rPr>
        <w:t>. Elemen pertama adalah tekanan (</w:t>
      </w:r>
      <w:r>
        <w:rPr>
          <w:rFonts w:ascii="Book Antiqua" w:eastAsia="Book Antiqua" w:hAnsi="Book Antiqua" w:cs="Book Antiqua"/>
          <w:i/>
          <w:sz w:val="24"/>
          <w:szCs w:val="24"/>
        </w:rPr>
        <w:t>pressure</w:t>
      </w:r>
      <w:r>
        <w:rPr>
          <w:rFonts w:ascii="Book Antiqua" w:eastAsia="Book Antiqua" w:hAnsi="Book Antiqua" w:cs="Book Antiqua"/>
          <w:sz w:val="24"/>
          <w:szCs w:val="24"/>
        </w:rPr>
        <w:t>), lalu peluang (</w:t>
      </w:r>
      <w:r>
        <w:rPr>
          <w:rFonts w:ascii="Book Antiqua" w:eastAsia="Book Antiqua" w:hAnsi="Book Antiqua" w:cs="Book Antiqua"/>
          <w:i/>
          <w:sz w:val="24"/>
          <w:szCs w:val="24"/>
        </w:rPr>
        <w:t>opportunity</w:t>
      </w:r>
      <w:r>
        <w:rPr>
          <w:rFonts w:ascii="Book Antiqua" w:eastAsia="Book Antiqua" w:hAnsi="Book Antiqua" w:cs="Book Antiqua"/>
          <w:sz w:val="24"/>
          <w:szCs w:val="24"/>
        </w:rPr>
        <w:t>) dan pembenaran (</w:t>
      </w:r>
      <w:r>
        <w:rPr>
          <w:rFonts w:ascii="Book Antiqua" w:eastAsia="Book Antiqua" w:hAnsi="Book Antiqua" w:cs="Book Antiqua"/>
          <w:i/>
          <w:sz w:val="24"/>
          <w:szCs w:val="24"/>
        </w:rPr>
        <w:t>rationalization</w:t>
      </w:r>
      <w:r>
        <w:rPr>
          <w:rFonts w:ascii="Book Antiqua" w:eastAsia="Book Antiqua" w:hAnsi="Book Antiqua" w:cs="Book Antiqua"/>
          <w:sz w:val="24"/>
          <w:szCs w:val="24"/>
        </w:rPr>
        <w:t xml:space="preserve">). Ketiga elemen tersebut memberi petunjuk alasan seseorang melakukan kecurangan (Harman et al., 2020). </w:t>
      </w:r>
    </w:p>
    <w:p w14:paraId="1D2AB86F" w14:textId="77777777" w:rsidR="00844227" w:rsidRDefault="00844227" w:rsidP="00844227">
      <w:pPr>
        <w:spacing w:after="0"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Peningkatan untuk pencegahan dan pendeteksian kecurangan dikembangakn oleh Wolfe dan Hermanson dengan penambahan elemen keempat yaitu kemampuan (</w:t>
      </w:r>
      <w:r>
        <w:rPr>
          <w:rFonts w:ascii="Book Antiqua" w:eastAsia="Book Antiqua" w:hAnsi="Book Antiqua" w:cs="Book Antiqua"/>
          <w:i/>
          <w:sz w:val="24"/>
          <w:szCs w:val="24"/>
        </w:rPr>
        <w:t>capability</w:t>
      </w:r>
      <w:r>
        <w:rPr>
          <w:rFonts w:ascii="Book Antiqua" w:eastAsia="Book Antiqua" w:hAnsi="Book Antiqua" w:cs="Book Antiqua"/>
          <w:sz w:val="24"/>
          <w:szCs w:val="24"/>
        </w:rPr>
        <w:t xml:space="preserve">) yang disebut dengan teori </w:t>
      </w:r>
      <w:r>
        <w:rPr>
          <w:rFonts w:ascii="Book Antiqua" w:eastAsia="Book Antiqua" w:hAnsi="Book Antiqua" w:cs="Book Antiqua"/>
          <w:i/>
          <w:sz w:val="24"/>
          <w:szCs w:val="24"/>
        </w:rPr>
        <w:t>fraud diamond</w:t>
      </w:r>
      <w:r>
        <w:rPr>
          <w:rFonts w:ascii="Book Antiqua" w:eastAsia="Book Antiqua" w:hAnsi="Book Antiqua" w:cs="Book Antiqua"/>
          <w:sz w:val="24"/>
          <w:szCs w:val="24"/>
        </w:rPr>
        <w:t xml:space="preserve">. Elemen keempat tercipta karena keyakinan akan kasus penipuan yang bernilai miliaran dolar sukar terjadi jika pelaku kurang memiliki kemampuan yang tepat. Kemampuan untuk mengubah peluang yang ada menjadi kenyataan dengan tindakan kecurangan, kemampuan untuk menembus dan mengelabui pengawasan yang ada serta kemampuan untuk menangani risiko terkait tindakannya (Wolfe &amp; Hermanson, 2004) . </w:t>
      </w:r>
    </w:p>
    <w:p w14:paraId="0AF24063"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i/>
          <w:sz w:val="24"/>
          <w:szCs w:val="24"/>
        </w:rPr>
        <w:t>Fraud pentagon</w:t>
      </w:r>
      <w:r>
        <w:rPr>
          <w:rFonts w:ascii="Book Antiqua" w:eastAsia="Book Antiqua" w:hAnsi="Book Antiqua" w:cs="Book Antiqua"/>
          <w:sz w:val="24"/>
          <w:szCs w:val="24"/>
        </w:rPr>
        <w:t xml:space="preserve"> merupakan teori yang dikenalkan oleh Jonathan Marks pada 2011. Teori ini memperluas teori pendahulunya yaitu </w:t>
      </w:r>
      <w:r>
        <w:rPr>
          <w:rFonts w:ascii="Book Antiqua" w:eastAsia="Book Antiqua" w:hAnsi="Book Antiqua" w:cs="Book Antiqua"/>
          <w:i/>
          <w:sz w:val="24"/>
          <w:szCs w:val="24"/>
        </w:rPr>
        <w:t>fraud triangle</w:t>
      </w:r>
      <w:r>
        <w:rPr>
          <w:rFonts w:ascii="Book Antiqua" w:eastAsia="Book Antiqua" w:hAnsi="Book Antiqua" w:cs="Book Antiqua"/>
          <w:sz w:val="24"/>
          <w:szCs w:val="24"/>
        </w:rPr>
        <w:t xml:space="preserve"> dengan dua elemen tambahan yaitu</w:t>
      </w:r>
      <w:r>
        <w:rPr>
          <w:rFonts w:ascii="Book Antiqua" w:eastAsia="Book Antiqua" w:hAnsi="Book Antiqua" w:cs="Book Antiqua"/>
          <w:i/>
          <w:sz w:val="24"/>
          <w:szCs w:val="24"/>
        </w:rPr>
        <w:t xml:space="preserve"> competence</w:t>
      </w:r>
      <w:r>
        <w:rPr>
          <w:rFonts w:ascii="Book Antiqua" w:eastAsia="Book Antiqua" w:hAnsi="Book Antiqua" w:cs="Book Antiqua"/>
          <w:sz w:val="24"/>
          <w:szCs w:val="24"/>
        </w:rPr>
        <w:t xml:space="preserve"> dan arogansi. CEO atau </w:t>
      </w:r>
      <w:r>
        <w:rPr>
          <w:rFonts w:ascii="Book Antiqua" w:eastAsia="Book Antiqua" w:hAnsi="Book Antiqua" w:cs="Book Antiqua"/>
          <w:i/>
          <w:sz w:val="24"/>
          <w:szCs w:val="24"/>
        </w:rPr>
        <w:t>bigboss</w:t>
      </w:r>
      <w:r>
        <w:rPr>
          <w:rFonts w:ascii="Book Antiqua" w:eastAsia="Book Antiqua" w:hAnsi="Book Antiqua" w:cs="Book Antiqua"/>
          <w:sz w:val="24"/>
          <w:szCs w:val="24"/>
        </w:rPr>
        <w:t xml:space="preserve"> cenderung berpikir bahwa mereka dapat menghindari </w:t>
      </w:r>
      <w:r>
        <w:rPr>
          <w:rFonts w:ascii="Book Antiqua" w:eastAsia="Book Antiqua" w:hAnsi="Book Antiqua" w:cs="Book Antiqua"/>
          <w:i/>
          <w:sz w:val="24"/>
          <w:szCs w:val="24"/>
        </w:rPr>
        <w:t>control internal</w:t>
      </w:r>
      <w:r>
        <w:rPr>
          <w:rFonts w:ascii="Book Antiqua" w:eastAsia="Book Antiqua" w:hAnsi="Book Antiqua" w:cs="Book Antiqua"/>
          <w:sz w:val="24"/>
          <w:szCs w:val="24"/>
        </w:rPr>
        <w:t xml:space="preserve"> dan tidak tertangkap atas tindakan apalagi kemungkinan kehilangan posisi. Hal ini didukung dengan pernyataan bahwa banyak kecurangan dilakukan tanpa mengharapkan keuntungan secara ekonomi melainkan ego, status dan kesombongan pelaku (Marks, 2011). Kemampuan atau kapabilitas mengenali peluang yang ada dapat meningkatkan kesempatan dan rasionalisasi dalam melakukan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(Haqq &amp; Budiwitjaksono, 2019). </w:t>
      </w:r>
    </w:p>
    <w:p w14:paraId="0A9CC313"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Pengaruh Tekanan Ekstenal Terhadap Kecurangan Laporan Keuangan </w:t>
      </w:r>
    </w:p>
    <w:p w14:paraId="3AF470B7" w14:textId="77777777" w:rsidR="00844227" w:rsidRDefault="00844227" w:rsidP="00844227">
      <w:pPr>
        <w:spacing w:after="0" w:line="240" w:lineRule="auto"/>
        <w:ind w:firstLine="709"/>
        <w:jc w:val="both"/>
        <w:rPr>
          <w:rFonts w:ascii="Book Antiqua" w:eastAsia="Book Antiqua" w:hAnsi="Book Antiqua" w:cs="Book Antiqua"/>
          <w:sz w:val="24"/>
          <w:szCs w:val="24"/>
        </w:rPr>
      </w:pPr>
      <w:r>
        <w:rPr>
          <w:rFonts w:ascii="Book Antiqua" w:eastAsia="Book Antiqua" w:hAnsi="Book Antiqua" w:cs="Book Antiqua"/>
          <w:i/>
          <w:sz w:val="24"/>
          <w:szCs w:val="24"/>
        </w:rPr>
        <w:t>External pressure</w:t>
      </w:r>
      <w:r>
        <w:rPr>
          <w:rFonts w:ascii="Book Antiqua" w:eastAsia="Book Antiqua" w:hAnsi="Book Antiqua" w:cs="Book Antiqua"/>
          <w:sz w:val="24"/>
          <w:szCs w:val="24"/>
        </w:rPr>
        <w:t xml:space="preserve"> terjadi ketika pihak ketiga menginginkan manajemen untuk memenuhi syarat mereka sehingga pemberiaan bantuan pembiayaan melalui hutang berjalan lancar.  Dalam proses pemenuhan persyaratan manajemen perlu menunjukkan tingkat profitabilitas, kemampuan marginal untuk listing di bursa saham serta rasio tekait kemampuan untuk membayar hutang. Dalam kondisi seperti ini, manajer akan terdorong untuk memanipulasi laporan keuangan sehingga pihak ekstenal tertarik untuk menempatkan dana mereka di perusahaan (AICPA, 2002). </w:t>
      </w:r>
    </w:p>
    <w:p w14:paraId="4E94FAE4" w14:textId="77777777" w:rsidR="00844227" w:rsidRDefault="00844227" w:rsidP="00844227">
      <w:pPr>
        <w:tabs>
          <w:tab w:val="left" w:pos="2520"/>
          <w:tab w:val="left" w:pos="5340"/>
        </w:tabs>
        <w:spacing w:line="240" w:lineRule="auto"/>
        <w:ind w:left="709"/>
        <w:jc w:val="both"/>
        <w:rPr>
          <w:rFonts w:ascii="Book Antiqua" w:eastAsia="Book Antiqua" w:hAnsi="Book Antiqua" w:cs="Book Antiqua"/>
          <w:sz w:val="24"/>
          <w:szCs w:val="24"/>
        </w:rPr>
      </w:pPr>
      <w:r w:rsidRPr="00CB53C6">
        <w:rPr>
          <w:rFonts w:ascii="Book Antiqua" w:eastAsia="Book Antiqua" w:hAnsi="Book Antiqua" w:cs="Book Antiqua"/>
          <w:b/>
          <w:bCs/>
          <w:sz w:val="24"/>
          <w:szCs w:val="24"/>
        </w:rPr>
        <w:t>H</w:t>
      </w:r>
      <w:r>
        <w:rPr>
          <w:rFonts w:ascii="Book Antiqua" w:eastAsia="Book Antiqua" w:hAnsi="Book Antiqua" w:cs="Book Antiqua"/>
          <w:b/>
          <w:bCs/>
          <w:sz w:val="24"/>
          <w:szCs w:val="24"/>
        </w:rPr>
        <w:t>1</w:t>
      </w:r>
      <w:r w:rsidRPr="00CB53C6">
        <w:rPr>
          <w:rFonts w:ascii="Book Antiqua" w:eastAsia="Book Antiqua" w:hAnsi="Book Antiqua" w:cs="Book Antiqua"/>
          <w:b/>
          <w:bCs/>
          <w:sz w:val="24"/>
          <w:szCs w:val="24"/>
        </w:rPr>
        <w:t>:</w:t>
      </w:r>
      <w:r>
        <w:rPr>
          <w:rFonts w:ascii="Book Antiqua" w:eastAsia="Book Antiqua" w:hAnsi="Book Antiqua" w:cs="Book Antiqua"/>
          <w:sz w:val="24"/>
          <w:szCs w:val="24"/>
        </w:rPr>
        <w:t xml:space="preserve"> Tekanan Eksternal Berpengaruh Terhadap Kecurangan Laporan Keuangan</w:t>
      </w:r>
    </w:p>
    <w:p w14:paraId="4469D192" w14:textId="77777777" w:rsidR="00844227" w:rsidRDefault="00844227" w:rsidP="00844227">
      <w:pPr>
        <w:tabs>
          <w:tab w:val="left" w:pos="2520"/>
          <w:tab w:val="left" w:pos="5340"/>
        </w:tabs>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Pengaruh Ketidakefektifan Pengawasan Terhadap Kecurangan Laporan Keuangan</w:t>
      </w:r>
    </w:p>
    <w:p w14:paraId="2A99B897" w14:textId="77777777" w:rsidR="00844227" w:rsidRDefault="00844227" w:rsidP="00844227">
      <w:pPr>
        <w:tabs>
          <w:tab w:val="left" w:pos="2520"/>
          <w:tab w:val="left" w:pos="5340"/>
        </w:tabs>
        <w:spacing w:after="0" w:line="240" w:lineRule="auto"/>
        <w:ind w:firstLine="567"/>
        <w:jc w:val="both"/>
        <w:rPr>
          <w:rFonts w:ascii="Book Antiqua" w:eastAsia="Book Antiqua" w:hAnsi="Book Antiqua" w:cs="Book Antiqua"/>
          <w:sz w:val="24"/>
          <w:szCs w:val="24"/>
        </w:rPr>
      </w:pPr>
      <w:r>
        <w:rPr>
          <w:rFonts w:ascii="Book Antiqua" w:eastAsia="Book Antiqua" w:hAnsi="Book Antiqua" w:cs="Book Antiqua"/>
          <w:i/>
          <w:sz w:val="24"/>
          <w:szCs w:val="24"/>
        </w:rPr>
        <w:t>Ineffective monitoring</w:t>
      </w:r>
      <w:r>
        <w:rPr>
          <w:rFonts w:ascii="Book Antiqua" w:eastAsia="Book Antiqua" w:hAnsi="Book Antiqua" w:cs="Book Antiqua"/>
          <w:sz w:val="24"/>
          <w:szCs w:val="24"/>
        </w:rPr>
        <w:t xml:space="preserve"> memiliki peran besar dalam penciptaan kecurangan pada laporan keuangan. Pengawasan yang rendah mengenai lingkungan perusahaan dapat dimanfaatkan oleh pelaku untuk menguntungkan diri sendiri. Ketidakefektifan pengawasan menjadikan kecurangan sulit dideteksi karena sistem informasi yang tidak sistematis. Pada Survei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Indonesia yang diadakan ACFE Indonesia tahun 2016, terdapat informasi mengenai kelemahan pengendalian yang mengakibatkan </w:t>
      </w:r>
      <w:r>
        <w:rPr>
          <w:rFonts w:ascii="Book Antiqua" w:eastAsia="Book Antiqua" w:hAnsi="Book Antiqua" w:cs="Book Antiqua"/>
          <w:i/>
          <w:sz w:val="24"/>
          <w:szCs w:val="24"/>
        </w:rPr>
        <w:t>fraud</w:t>
      </w:r>
      <w:r>
        <w:rPr>
          <w:rFonts w:ascii="Book Antiqua" w:eastAsia="Book Antiqua" w:hAnsi="Book Antiqua" w:cs="Book Antiqua"/>
          <w:sz w:val="24"/>
          <w:szCs w:val="24"/>
        </w:rPr>
        <w:t>, survei menunjukkan  bahwa langkanya pengawasan internal menempati posisi kedua dengan 19,3%</w:t>
      </w:r>
      <w:r w:rsidR="00167636">
        <w:rPr>
          <w:rFonts w:ascii="Book Antiqua" w:eastAsia="Book Antiqua" w:hAnsi="Book Antiqua" w:cs="Book Antiqua"/>
          <w:sz w:val="24"/>
          <w:szCs w:val="24"/>
          <w:lang w:val="en-US"/>
        </w:rPr>
        <w:t xml:space="preserve"> </w:t>
      </w:r>
      <w:r>
        <w:rPr>
          <w:rFonts w:ascii="Book Antiqua" w:eastAsia="Book Antiqua" w:hAnsi="Book Antiqua" w:cs="Book Antiqua"/>
          <w:sz w:val="24"/>
          <w:szCs w:val="24"/>
        </w:rPr>
        <w:t>(ACFE INDONESIA CHAPTER, 2016). Hal ini menunjukkan bahwa rendahnya pengawasan internal memberikan peluang besar terhadap tindakan kecurangan</w:t>
      </w:r>
    </w:p>
    <w:p w14:paraId="664B3792" w14:textId="77777777" w:rsidR="00844227" w:rsidRDefault="00844227" w:rsidP="00844227">
      <w:pPr>
        <w:tabs>
          <w:tab w:val="left" w:pos="2520"/>
          <w:tab w:val="left" w:pos="5340"/>
        </w:tabs>
        <w:spacing w:line="240" w:lineRule="auto"/>
        <w:ind w:left="709"/>
        <w:jc w:val="both"/>
        <w:rPr>
          <w:rFonts w:ascii="Book Antiqua" w:eastAsia="Book Antiqua" w:hAnsi="Book Antiqua" w:cs="Book Antiqua"/>
          <w:sz w:val="24"/>
          <w:szCs w:val="24"/>
        </w:rPr>
      </w:pPr>
      <w:r w:rsidRPr="00CB53C6">
        <w:rPr>
          <w:rFonts w:ascii="Book Antiqua" w:eastAsia="Book Antiqua" w:hAnsi="Book Antiqua" w:cs="Book Antiqua"/>
          <w:b/>
          <w:bCs/>
          <w:sz w:val="24"/>
          <w:szCs w:val="24"/>
        </w:rPr>
        <w:lastRenderedPageBreak/>
        <w:t>H2:</w:t>
      </w:r>
      <w:r>
        <w:rPr>
          <w:rFonts w:ascii="Book Antiqua" w:eastAsia="Book Antiqua" w:hAnsi="Book Antiqua" w:cs="Book Antiqua"/>
          <w:sz w:val="24"/>
          <w:szCs w:val="24"/>
        </w:rPr>
        <w:t xml:space="preserve"> Ketidakefektifan Pengawasan Berpengaruh Terhadap Kecurangan Laporan Keuangan</w:t>
      </w:r>
    </w:p>
    <w:p w14:paraId="6E9FB726" w14:textId="77777777" w:rsidR="00844227" w:rsidRDefault="00844227" w:rsidP="00844227">
      <w:pPr>
        <w:tabs>
          <w:tab w:val="left" w:pos="2520"/>
          <w:tab w:val="left" w:pos="5340"/>
        </w:tabs>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Pengaruh Pergantian Auditor Terhadap Kecurangan Laporan Keuangan </w:t>
      </w:r>
    </w:p>
    <w:p w14:paraId="00422837" w14:textId="77777777" w:rsidR="00844227" w:rsidRDefault="00844227" w:rsidP="00844227">
      <w:pPr>
        <w:tabs>
          <w:tab w:val="left" w:pos="2520"/>
          <w:tab w:val="left" w:pos="5340"/>
        </w:tabs>
        <w:spacing w:after="0" w:line="240" w:lineRule="auto"/>
        <w:ind w:firstLine="709"/>
        <w:jc w:val="both"/>
        <w:rPr>
          <w:rFonts w:ascii="Book Antiqua" w:eastAsia="Book Antiqua" w:hAnsi="Book Antiqua" w:cs="Book Antiqua"/>
          <w:sz w:val="24"/>
          <w:szCs w:val="24"/>
        </w:rPr>
      </w:pPr>
      <w:r>
        <w:rPr>
          <w:rFonts w:ascii="Book Antiqua" w:eastAsia="Book Antiqua" w:hAnsi="Book Antiqua" w:cs="Book Antiqua"/>
          <w:i/>
          <w:sz w:val="24"/>
          <w:szCs w:val="24"/>
        </w:rPr>
        <w:t>Rationalization</w:t>
      </w:r>
      <w:r>
        <w:rPr>
          <w:rFonts w:ascii="Book Antiqua" w:eastAsia="Book Antiqua" w:hAnsi="Book Antiqua" w:cs="Book Antiqua"/>
          <w:sz w:val="24"/>
          <w:szCs w:val="24"/>
        </w:rPr>
        <w:t xml:space="preserve"> dapat dilihat sebagai bentuk pembenaran pelaku atas kejadian curang yang telah dioperasikan. Rationalization dapat diukur dengan penggunaan salah satu proksi yaitu perubahan auditor. Perubahan auditor pada setiap periode dapat menyebabkan masa transisi dan stres periode pada perusahaan, sehingga meningkatkan potensi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yang dilakukan oleh manajemen. Pihak perusahaan akan berusaha untuk menutupi kecurangan yang dilakukan, namun auditor dapat menemukan error atau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tersebut sehingga mengganti auditor akan mengurangi kemungkinan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tersebut terdeteksi (Puspitha &amp; Yasa, 2018).</w:t>
      </w:r>
    </w:p>
    <w:p w14:paraId="050D7FC1" w14:textId="77777777" w:rsidR="00844227" w:rsidRDefault="00844227" w:rsidP="00844227">
      <w:pPr>
        <w:tabs>
          <w:tab w:val="left" w:pos="2520"/>
          <w:tab w:val="left" w:pos="5340"/>
        </w:tabs>
        <w:spacing w:line="240" w:lineRule="auto"/>
        <w:ind w:left="709"/>
        <w:jc w:val="both"/>
        <w:rPr>
          <w:rFonts w:ascii="Book Antiqua" w:eastAsia="Book Antiqua" w:hAnsi="Book Antiqua" w:cs="Book Antiqua"/>
          <w:sz w:val="24"/>
          <w:szCs w:val="24"/>
        </w:rPr>
      </w:pPr>
      <w:r w:rsidRPr="00CB53C6">
        <w:rPr>
          <w:rFonts w:ascii="Book Antiqua" w:eastAsia="Book Antiqua" w:hAnsi="Book Antiqua" w:cs="Book Antiqua"/>
          <w:b/>
          <w:bCs/>
          <w:sz w:val="24"/>
          <w:szCs w:val="24"/>
        </w:rPr>
        <w:t>H3</w:t>
      </w:r>
      <w:r>
        <w:rPr>
          <w:rFonts w:ascii="Book Antiqua" w:eastAsia="Book Antiqua" w:hAnsi="Book Antiqua" w:cs="Book Antiqua"/>
          <w:sz w:val="24"/>
          <w:szCs w:val="24"/>
        </w:rPr>
        <w:t>: Pergantian Auditor Berpengaruh Terhadap Kecurangan Laporan Keuangan</w:t>
      </w:r>
    </w:p>
    <w:p w14:paraId="71EAC450" w14:textId="77777777" w:rsidR="00844227" w:rsidRDefault="00844227" w:rsidP="00844227">
      <w:pPr>
        <w:tabs>
          <w:tab w:val="left" w:pos="2520"/>
          <w:tab w:val="left" w:pos="5340"/>
        </w:tabs>
        <w:spacing w:after="0"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Pengaruh Pergantian Direksi Terhadap Kecurangan Laporan Keuangan</w:t>
      </w:r>
    </w:p>
    <w:p w14:paraId="567A17ED" w14:textId="77777777" w:rsidR="00844227" w:rsidRDefault="00844227" w:rsidP="00844227">
      <w:pPr>
        <w:tabs>
          <w:tab w:val="left" w:pos="2520"/>
          <w:tab w:val="left" w:pos="5340"/>
        </w:tabs>
        <w:spacing w:after="0"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Variabel kemampuan akan diproksikan dengan pergantian direksi. kemampuan dalam konteks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diartikan sebagai keterampilan seseorang untuk mengetahui dan melakukan kecurangan. Pergantian direksi dapat menggambarkan bahwa direksi yang lama mungkin mengetahui adanya tindak kecurangan yang dilakukan oleh karyawan atau direksi yang diganti tersebut memang memiliki kinerja yang buruk seperti melakukan kecurangan. Semakin tinggi posisi seseorang maka semakin mudah dalam merencanakan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dengan kemampuan dan kewenangan yang sudah dikuasai. Survei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Indonesia yang diadakan ACFE Indonesia menyebutkan lama pendeteksian </w:t>
      </w:r>
      <w:r>
        <w:rPr>
          <w:rFonts w:ascii="Book Antiqua" w:eastAsia="Book Antiqua" w:hAnsi="Book Antiqua" w:cs="Book Antiqua"/>
          <w:i/>
          <w:sz w:val="24"/>
          <w:szCs w:val="24"/>
        </w:rPr>
        <w:t>fraud</w:t>
      </w:r>
      <w:r>
        <w:rPr>
          <w:rFonts w:ascii="Book Antiqua" w:eastAsia="Book Antiqua" w:hAnsi="Book Antiqua" w:cs="Book Antiqua"/>
          <w:sz w:val="24"/>
          <w:szCs w:val="24"/>
        </w:rPr>
        <w:t xml:space="preserve"> berdasarkan posisi. Posisi pertama diduduki oleh manajemen lalu diikuti oleh direksi dan pemilik di urutan kedua. Survei ini menunjukan bahwa mereka yang memiliki kemampuan lebih dapat melakukan kecurangan untuk waktu yang lebih lama dibanding karyawan lain (ACFE INDONESIA CHAPTER, 2016).</w:t>
      </w:r>
    </w:p>
    <w:p w14:paraId="24F4B125" w14:textId="77777777" w:rsidR="00844227" w:rsidRDefault="00844227" w:rsidP="00844227">
      <w:pPr>
        <w:tabs>
          <w:tab w:val="left" w:pos="2520"/>
          <w:tab w:val="left" w:pos="5340"/>
        </w:tabs>
        <w:spacing w:line="240" w:lineRule="auto"/>
        <w:ind w:left="709"/>
        <w:jc w:val="both"/>
        <w:rPr>
          <w:rFonts w:ascii="Book Antiqua" w:eastAsia="Book Antiqua" w:hAnsi="Book Antiqua" w:cs="Book Antiqua"/>
          <w:sz w:val="24"/>
          <w:szCs w:val="24"/>
        </w:rPr>
      </w:pPr>
      <w:r w:rsidRPr="00CB53C6">
        <w:rPr>
          <w:rFonts w:ascii="Book Antiqua" w:eastAsia="Book Antiqua" w:hAnsi="Book Antiqua" w:cs="Book Antiqua"/>
          <w:b/>
          <w:bCs/>
          <w:sz w:val="24"/>
          <w:szCs w:val="24"/>
        </w:rPr>
        <w:t>H4:</w:t>
      </w:r>
      <w:r>
        <w:rPr>
          <w:rFonts w:ascii="Book Antiqua" w:eastAsia="Book Antiqua" w:hAnsi="Book Antiqua" w:cs="Book Antiqua"/>
          <w:sz w:val="24"/>
          <w:szCs w:val="24"/>
        </w:rPr>
        <w:t xml:space="preserve"> Pergantian Direksi Berpengaruh Terhadap Kecurangan Laporan Keuangan</w:t>
      </w:r>
    </w:p>
    <w:p w14:paraId="5A3CAE4F" w14:textId="77777777" w:rsidR="00844227" w:rsidRDefault="00844227" w:rsidP="00844227">
      <w:pPr>
        <w:tabs>
          <w:tab w:val="left" w:pos="2520"/>
          <w:tab w:val="left" w:pos="5340"/>
        </w:tabs>
        <w:spacing w:after="0"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Pengaruh Hubungan Politik Terhadap Kecurangan Laporan Keuangan</w:t>
      </w:r>
    </w:p>
    <w:p w14:paraId="64F7ECAE" w14:textId="77777777" w:rsidR="00844227" w:rsidRDefault="00844227" w:rsidP="00844227">
      <w:pPr>
        <w:tabs>
          <w:tab w:val="left" w:pos="2520"/>
          <w:tab w:val="left" w:pos="5340"/>
        </w:tabs>
        <w:spacing w:after="0"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Hubungan politik akan dijadikan proxy dari variabel </w:t>
      </w:r>
      <w:r>
        <w:rPr>
          <w:rFonts w:ascii="Book Antiqua" w:eastAsia="Book Antiqua" w:hAnsi="Book Antiqua" w:cs="Book Antiqua"/>
          <w:i/>
          <w:sz w:val="24"/>
          <w:szCs w:val="24"/>
        </w:rPr>
        <w:t>arrogance</w:t>
      </w:r>
      <w:r>
        <w:rPr>
          <w:rFonts w:ascii="Book Antiqua" w:eastAsia="Book Antiqua" w:hAnsi="Book Antiqua" w:cs="Book Antiqua"/>
          <w:sz w:val="24"/>
          <w:szCs w:val="24"/>
        </w:rPr>
        <w:t>. Menurut Marks (2011) CEO dan dewan komisaris akan melakukan apa saja untuk mempertahankan kekuatan dan posisinya di perusahaan. CEO dan dewan komisaris yang masih atau pernah mempunyai hubungan politik akan menguntungkan bagi perusahaan seperti pembiayaan dana, proyek dari pemerintah, informasi terkait peraturan terbaru dan sebagainya. Dengan koneksi yang dimiliki CEO dan dewan komisaris akan lebih mudah dalam melakukan kecurangan karena berbagai informasi yang dimilikinya. CEO dan dewan komisaris cenderung rasionalisasi tindakan kecurangan karena alasan bahwa koneksi politiknya membantu perusahaan untuk mengatasi kesulitan dana atau informasi.  Hal ini yang menimbulkan sikap angkuh dan sombong pada mereka yang memiliki koneksi politik.</w:t>
      </w:r>
    </w:p>
    <w:p w14:paraId="163FC334" w14:textId="77777777" w:rsidR="00844227" w:rsidRDefault="00844227" w:rsidP="00844227">
      <w:pPr>
        <w:tabs>
          <w:tab w:val="left" w:pos="2520"/>
          <w:tab w:val="left" w:pos="5340"/>
        </w:tabs>
        <w:spacing w:after="0" w:line="240" w:lineRule="auto"/>
        <w:ind w:left="709"/>
        <w:jc w:val="both"/>
        <w:rPr>
          <w:rFonts w:ascii="Book Antiqua" w:eastAsia="Book Antiqua" w:hAnsi="Book Antiqua" w:cs="Book Antiqua"/>
          <w:sz w:val="24"/>
          <w:szCs w:val="24"/>
        </w:rPr>
      </w:pPr>
      <w:r w:rsidRPr="00505D95">
        <w:rPr>
          <w:rFonts w:ascii="Book Antiqua" w:eastAsia="Book Antiqua" w:hAnsi="Book Antiqua" w:cs="Book Antiqua"/>
          <w:b/>
          <w:bCs/>
          <w:sz w:val="24"/>
          <w:szCs w:val="24"/>
        </w:rPr>
        <w:lastRenderedPageBreak/>
        <w:t>H5:</w:t>
      </w:r>
      <w:r>
        <w:rPr>
          <w:rFonts w:ascii="Book Antiqua" w:eastAsia="Book Antiqua" w:hAnsi="Book Antiqua" w:cs="Book Antiqua"/>
          <w:sz w:val="24"/>
          <w:szCs w:val="24"/>
        </w:rPr>
        <w:t xml:space="preserve"> Hubungan Politik Berpengaruh Terhadap Kecurangan Laporan Keuangan</w:t>
      </w:r>
    </w:p>
    <w:p w14:paraId="27305C43" w14:textId="77777777" w:rsidR="00844227" w:rsidRDefault="00844227" w:rsidP="00844227">
      <w:pPr>
        <w:tabs>
          <w:tab w:val="left" w:pos="2520"/>
          <w:tab w:val="left" w:pos="5340"/>
        </w:tabs>
        <w:spacing w:after="0"/>
        <w:ind w:firstLine="360"/>
        <w:jc w:val="center"/>
        <w:rPr>
          <w:rFonts w:ascii="Book Antiqua" w:eastAsia="Book Antiqua" w:hAnsi="Book Antiqua" w:cs="Book Antiqua"/>
          <w:b/>
          <w:sz w:val="24"/>
          <w:szCs w:val="24"/>
        </w:rPr>
      </w:pPr>
    </w:p>
    <w:p w14:paraId="05503CED" w14:textId="77777777" w:rsidR="00844227" w:rsidRDefault="00844227" w:rsidP="00844227">
      <w:pPr>
        <w:tabs>
          <w:tab w:val="left" w:pos="5340"/>
        </w:tabs>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14:paraId="723E079E" w14:textId="77777777" w:rsidR="00844227" w:rsidRDefault="00844227" w:rsidP="00844227">
      <w:pPr>
        <w:tabs>
          <w:tab w:val="left" w:pos="5340"/>
        </w:tabs>
        <w:spacing w:after="0" w:line="240" w:lineRule="auto"/>
        <w:jc w:val="center"/>
        <w:rPr>
          <w:rFonts w:ascii="Book Antiqua" w:eastAsia="Book Antiqua" w:hAnsi="Book Antiqua" w:cs="Book Antiqua"/>
          <w:b/>
          <w:sz w:val="24"/>
          <w:szCs w:val="24"/>
        </w:rPr>
      </w:pPr>
    </w:p>
    <w:p w14:paraId="50B72917" w14:textId="77777777" w:rsidR="00844227" w:rsidRDefault="00844227" w:rsidP="00844227">
      <w:pPr>
        <w:tabs>
          <w:tab w:val="left" w:pos="2520"/>
          <w:tab w:val="left" w:pos="5340"/>
        </w:tabs>
        <w:spacing w:after="0"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Desain Penelitian </w:t>
      </w:r>
    </w:p>
    <w:p w14:paraId="1DB03864" w14:textId="77777777" w:rsidR="00844227" w:rsidRDefault="00844227" w:rsidP="00844227">
      <w:pPr>
        <w:tabs>
          <w:tab w:val="left" w:pos="2520"/>
          <w:tab w:val="left" w:pos="5340"/>
        </w:tabs>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Penelitian merupakan penelitian kuantitatif dengan uji hipotesis dengan penggunaan data sekunder yang didapatkan dari laporan tahunan dan keuangan perusahaan terkait.</w:t>
      </w:r>
    </w:p>
    <w:p w14:paraId="0C70106D" w14:textId="77777777" w:rsidR="00844227" w:rsidRDefault="00844227" w:rsidP="00844227">
      <w:pPr>
        <w:tabs>
          <w:tab w:val="left" w:pos="2520"/>
          <w:tab w:val="left" w:pos="5340"/>
        </w:tabs>
        <w:spacing w:after="0"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Populasi Dan Sampel </w:t>
      </w:r>
    </w:p>
    <w:p w14:paraId="4232CCA3" w14:textId="77777777" w:rsidR="00844227" w:rsidRDefault="00844227" w:rsidP="00844227">
      <w:pPr>
        <w:tabs>
          <w:tab w:val="left" w:pos="2520"/>
          <w:tab w:val="left" w:pos="5340"/>
        </w:tabs>
        <w:spacing w:after="0"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Populasi berupa semua perusahaan yang dalam </w:t>
      </w:r>
      <w:r>
        <w:rPr>
          <w:rFonts w:ascii="Book Antiqua" w:eastAsia="Book Antiqua" w:hAnsi="Book Antiqua" w:cs="Book Antiqua"/>
          <w:i/>
          <w:sz w:val="24"/>
          <w:szCs w:val="24"/>
        </w:rPr>
        <w:t>list</w:t>
      </w:r>
      <w:r>
        <w:rPr>
          <w:rFonts w:ascii="Book Antiqua" w:eastAsia="Book Antiqua" w:hAnsi="Book Antiqua" w:cs="Book Antiqua"/>
          <w:sz w:val="24"/>
          <w:szCs w:val="24"/>
        </w:rPr>
        <w:t xml:space="preserve"> indeks kompas 100 Bursa Saham Indonesia periode 2017-2019 Menggunakan Teknik </w:t>
      </w:r>
      <w:r>
        <w:rPr>
          <w:rFonts w:ascii="Book Antiqua" w:eastAsia="Book Antiqua" w:hAnsi="Book Antiqua" w:cs="Book Antiqua"/>
          <w:i/>
          <w:sz w:val="24"/>
          <w:szCs w:val="24"/>
        </w:rPr>
        <w:t>purposive sampling</w:t>
      </w:r>
      <w:r>
        <w:rPr>
          <w:rFonts w:ascii="Book Antiqua" w:eastAsia="Book Antiqua" w:hAnsi="Book Antiqua" w:cs="Book Antiqua"/>
          <w:sz w:val="24"/>
          <w:szCs w:val="24"/>
        </w:rPr>
        <w:t xml:space="preserve"> dengan kualifikasi sebagai berikut:</w:t>
      </w:r>
    </w:p>
    <w:p w14:paraId="31E1550B" w14:textId="77777777" w:rsidR="00844227" w:rsidRPr="008026BA" w:rsidRDefault="00844227" w:rsidP="00844227">
      <w:pPr>
        <w:pBdr>
          <w:top w:val="nil"/>
          <w:left w:val="nil"/>
          <w:bottom w:val="nil"/>
          <w:right w:val="nil"/>
          <w:between w:val="nil"/>
        </w:pBdr>
        <w:spacing w:after="0"/>
        <w:ind w:firstLine="720"/>
        <w:jc w:val="center"/>
        <w:rPr>
          <w:rFonts w:ascii="Book Antiqua" w:eastAsia="Book Antiqua" w:hAnsi="Book Antiqua" w:cs="Book Antiqua"/>
          <w:b/>
          <w:color w:val="000000"/>
        </w:rPr>
      </w:pPr>
      <w:r w:rsidRPr="008026BA">
        <w:rPr>
          <w:rFonts w:ascii="Book Antiqua" w:eastAsia="Book Antiqua" w:hAnsi="Book Antiqua" w:cs="Book Antiqua"/>
          <w:b/>
          <w:color w:val="000000"/>
        </w:rPr>
        <w:t>Tabel 1. Proses Penentuan Sampel</w:t>
      </w:r>
    </w:p>
    <w:tbl>
      <w:tblPr>
        <w:tblW w:w="8630" w:type="dxa"/>
        <w:tblInd w:w="7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195"/>
        <w:gridCol w:w="1435"/>
      </w:tblGrid>
      <w:tr w:rsidR="00844227" w14:paraId="48C284F5" w14:textId="77777777" w:rsidTr="00E5562D">
        <w:tc>
          <w:tcPr>
            <w:tcW w:w="7195" w:type="dxa"/>
            <w:tcBorders>
              <w:bottom w:val="single" w:sz="4" w:space="0" w:color="000000"/>
            </w:tcBorders>
            <w:vAlign w:val="center"/>
          </w:tcPr>
          <w:p w14:paraId="2C8859F1" w14:textId="77777777" w:rsidR="00844227" w:rsidRDefault="00844227" w:rsidP="00E5562D">
            <w:pPr>
              <w:pBdr>
                <w:top w:val="nil"/>
                <w:left w:val="nil"/>
                <w:bottom w:val="nil"/>
                <w:right w:val="nil"/>
                <w:between w:val="nil"/>
              </w:pBdr>
              <w:spacing w:after="160" w:line="259" w:lineRule="auto"/>
              <w:jc w:val="center"/>
              <w:rPr>
                <w:rFonts w:ascii="Book Antiqua" w:eastAsia="Book Antiqua" w:hAnsi="Book Antiqua" w:cs="Book Antiqua"/>
                <w:b/>
                <w:color w:val="000000"/>
              </w:rPr>
            </w:pPr>
            <w:r>
              <w:rPr>
                <w:rFonts w:ascii="Book Antiqua" w:eastAsia="Book Antiqua" w:hAnsi="Book Antiqua" w:cs="Book Antiqua"/>
                <w:b/>
                <w:color w:val="000000"/>
              </w:rPr>
              <w:t>Kriteria sampel</w:t>
            </w:r>
          </w:p>
        </w:tc>
        <w:tc>
          <w:tcPr>
            <w:tcW w:w="1435" w:type="dxa"/>
            <w:tcBorders>
              <w:bottom w:val="single" w:sz="4" w:space="0" w:color="000000"/>
            </w:tcBorders>
            <w:vAlign w:val="center"/>
          </w:tcPr>
          <w:p w14:paraId="05EF4F51" w14:textId="77777777" w:rsidR="00844227" w:rsidRDefault="00844227" w:rsidP="00E5562D">
            <w:pPr>
              <w:pBdr>
                <w:top w:val="nil"/>
                <w:left w:val="nil"/>
                <w:bottom w:val="nil"/>
                <w:right w:val="nil"/>
                <w:between w:val="nil"/>
              </w:pBdr>
              <w:spacing w:after="160" w:line="259" w:lineRule="auto"/>
              <w:jc w:val="center"/>
              <w:rPr>
                <w:rFonts w:ascii="Book Antiqua" w:eastAsia="Book Antiqua" w:hAnsi="Book Antiqua" w:cs="Book Antiqua"/>
                <w:b/>
                <w:color w:val="000000"/>
              </w:rPr>
            </w:pPr>
            <w:r>
              <w:rPr>
                <w:rFonts w:ascii="Book Antiqua" w:eastAsia="Book Antiqua" w:hAnsi="Book Antiqua" w:cs="Book Antiqua"/>
                <w:b/>
                <w:color w:val="000000"/>
              </w:rPr>
              <w:t>Jumlah perusahaan</w:t>
            </w:r>
          </w:p>
        </w:tc>
      </w:tr>
      <w:tr w:rsidR="00844227" w14:paraId="417F1B2B" w14:textId="77777777" w:rsidTr="00E5562D">
        <w:trPr>
          <w:trHeight w:val="1512"/>
        </w:trPr>
        <w:tc>
          <w:tcPr>
            <w:tcW w:w="7195" w:type="dxa"/>
            <w:tcBorders>
              <w:top w:val="single" w:sz="4" w:space="0" w:color="000000"/>
              <w:bottom w:val="single" w:sz="4" w:space="0" w:color="000000"/>
            </w:tcBorders>
          </w:tcPr>
          <w:p w14:paraId="69737D20" w14:textId="77777777" w:rsidR="00844227" w:rsidRDefault="00844227" w:rsidP="00844227">
            <w:pPr>
              <w:numPr>
                <w:ilvl w:val="0"/>
                <w:numId w:val="8"/>
              </w:numPr>
              <w:pBdr>
                <w:top w:val="nil"/>
                <w:left w:val="nil"/>
                <w:bottom w:val="nil"/>
                <w:right w:val="nil"/>
                <w:between w:val="nil"/>
              </w:pBdr>
              <w:spacing w:after="0" w:line="240" w:lineRule="auto"/>
              <w:ind w:left="0"/>
              <w:jc w:val="both"/>
              <w:rPr>
                <w:rFonts w:ascii="Book Antiqua" w:eastAsia="Book Antiqua" w:hAnsi="Book Antiqua" w:cs="Book Antiqua"/>
                <w:color w:val="000000"/>
              </w:rPr>
            </w:pPr>
            <w:r>
              <w:rPr>
                <w:rFonts w:ascii="Book Antiqua" w:eastAsia="Book Antiqua" w:hAnsi="Book Antiqua" w:cs="Book Antiqua"/>
                <w:color w:val="000000"/>
              </w:rPr>
              <w:t xml:space="preserve">Perusahaan </w:t>
            </w:r>
            <w:r>
              <w:rPr>
                <w:rFonts w:ascii="Book Antiqua" w:eastAsia="Book Antiqua" w:hAnsi="Book Antiqua" w:cs="Book Antiqua"/>
              </w:rPr>
              <w:t>dalam list</w:t>
            </w:r>
            <w:r>
              <w:rPr>
                <w:rFonts w:ascii="Book Antiqua" w:eastAsia="Book Antiqua" w:hAnsi="Book Antiqua" w:cs="Book Antiqua"/>
                <w:color w:val="000000"/>
              </w:rPr>
              <w:t xml:space="preserve"> indeks kompas100 yang diumumkan bursa efek indonesia (BEI) periode 2017 – 2019</w:t>
            </w:r>
          </w:p>
          <w:p w14:paraId="0E941177" w14:textId="77777777" w:rsidR="00844227" w:rsidRDefault="00844227" w:rsidP="00844227">
            <w:pPr>
              <w:numPr>
                <w:ilvl w:val="0"/>
                <w:numId w:val="8"/>
              </w:numPr>
              <w:pBdr>
                <w:top w:val="nil"/>
                <w:left w:val="nil"/>
                <w:bottom w:val="nil"/>
                <w:right w:val="nil"/>
                <w:between w:val="nil"/>
              </w:pBdr>
              <w:spacing w:after="0" w:line="240" w:lineRule="auto"/>
              <w:ind w:left="0"/>
              <w:jc w:val="both"/>
              <w:rPr>
                <w:rFonts w:ascii="Book Antiqua" w:eastAsia="Book Antiqua" w:hAnsi="Book Antiqua" w:cs="Book Antiqua"/>
                <w:color w:val="000000"/>
              </w:rPr>
            </w:pPr>
            <w:r>
              <w:rPr>
                <w:rFonts w:ascii="Book Antiqua" w:eastAsia="Book Antiqua" w:hAnsi="Book Antiqua" w:cs="Book Antiqua"/>
              </w:rPr>
              <w:t>T</w:t>
            </w:r>
            <w:r>
              <w:rPr>
                <w:rFonts w:ascii="Book Antiqua" w:eastAsia="Book Antiqua" w:hAnsi="Book Antiqua" w:cs="Book Antiqua"/>
                <w:color w:val="000000"/>
              </w:rPr>
              <w:t>idak terus menerus masuk dalam indeks kompas100 periode 2017-2019 (kurang dari 5 kali)</w:t>
            </w:r>
          </w:p>
          <w:p w14:paraId="616EB7BA" w14:textId="77777777" w:rsidR="00844227" w:rsidRDefault="00844227" w:rsidP="00844227">
            <w:pPr>
              <w:numPr>
                <w:ilvl w:val="0"/>
                <w:numId w:val="8"/>
              </w:numPr>
              <w:pBdr>
                <w:top w:val="nil"/>
                <w:left w:val="nil"/>
                <w:bottom w:val="nil"/>
                <w:right w:val="nil"/>
                <w:between w:val="nil"/>
              </w:pBdr>
              <w:spacing w:after="160" w:line="240" w:lineRule="auto"/>
              <w:ind w:left="0"/>
              <w:jc w:val="both"/>
              <w:rPr>
                <w:rFonts w:ascii="Book Antiqua" w:eastAsia="Book Antiqua" w:hAnsi="Book Antiqua" w:cs="Book Antiqua"/>
                <w:color w:val="000000"/>
              </w:rPr>
            </w:pPr>
            <w:r>
              <w:rPr>
                <w:rFonts w:ascii="Book Antiqua" w:eastAsia="Book Antiqua" w:hAnsi="Book Antiqua" w:cs="Book Antiqua"/>
                <w:color w:val="000000"/>
              </w:rPr>
              <w:t>Perusahaan dengan mata uang selain rupiah (Rp)</w:t>
            </w:r>
          </w:p>
        </w:tc>
        <w:tc>
          <w:tcPr>
            <w:tcW w:w="1435" w:type="dxa"/>
            <w:tcBorders>
              <w:top w:val="single" w:sz="4" w:space="0" w:color="000000"/>
              <w:bottom w:val="single" w:sz="4" w:space="0" w:color="000000"/>
            </w:tcBorders>
          </w:tcPr>
          <w:p w14:paraId="6F8B4EEE" w14:textId="77777777" w:rsidR="00844227" w:rsidRDefault="00844227" w:rsidP="00E5562D">
            <w:pPr>
              <w:pBdr>
                <w:top w:val="nil"/>
                <w:left w:val="nil"/>
                <w:bottom w:val="nil"/>
                <w:right w:val="nil"/>
                <w:between w:val="nil"/>
              </w:pBdr>
              <w:spacing w:line="259" w:lineRule="auto"/>
              <w:jc w:val="center"/>
              <w:rPr>
                <w:rFonts w:ascii="Book Antiqua" w:eastAsia="Book Antiqua" w:hAnsi="Book Antiqua" w:cs="Book Antiqua"/>
                <w:color w:val="000000"/>
              </w:rPr>
            </w:pPr>
            <w:r>
              <w:rPr>
                <w:rFonts w:ascii="Book Antiqua" w:eastAsia="Book Antiqua" w:hAnsi="Book Antiqua" w:cs="Book Antiqua"/>
                <w:color w:val="000000"/>
              </w:rPr>
              <w:t>140</w:t>
            </w:r>
          </w:p>
          <w:p w14:paraId="4E600409" w14:textId="77777777" w:rsidR="00844227" w:rsidRDefault="00844227" w:rsidP="00E5562D">
            <w:pPr>
              <w:pBdr>
                <w:top w:val="nil"/>
                <w:left w:val="nil"/>
                <w:bottom w:val="nil"/>
                <w:right w:val="nil"/>
                <w:between w:val="nil"/>
              </w:pBdr>
              <w:spacing w:line="259" w:lineRule="auto"/>
              <w:jc w:val="center"/>
              <w:rPr>
                <w:rFonts w:ascii="Book Antiqua" w:eastAsia="Book Antiqua" w:hAnsi="Book Antiqua" w:cs="Book Antiqua"/>
                <w:color w:val="000000"/>
              </w:rPr>
            </w:pPr>
          </w:p>
          <w:p w14:paraId="5487A59C" w14:textId="77777777" w:rsidR="00844227" w:rsidRDefault="00844227" w:rsidP="00E5562D">
            <w:pPr>
              <w:pBdr>
                <w:top w:val="nil"/>
                <w:left w:val="nil"/>
                <w:bottom w:val="nil"/>
                <w:right w:val="nil"/>
                <w:between w:val="nil"/>
              </w:pBdr>
              <w:spacing w:line="259" w:lineRule="auto"/>
              <w:jc w:val="center"/>
              <w:rPr>
                <w:rFonts w:ascii="Book Antiqua" w:eastAsia="Book Antiqua" w:hAnsi="Book Antiqua" w:cs="Book Antiqua"/>
                <w:color w:val="000000"/>
              </w:rPr>
            </w:pPr>
            <w:r>
              <w:rPr>
                <w:rFonts w:ascii="Book Antiqua" w:eastAsia="Book Antiqua" w:hAnsi="Book Antiqua" w:cs="Book Antiqua"/>
                <w:color w:val="000000"/>
              </w:rPr>
              <w:t>(70)</w:t>
            </w:r>
          </w:p>
          <w:p w14:paraId="771A280B" w14:textId="77777777" w:rsidR="00844227" w:rsidRDefault="00844227" w:rsidP="00E5562D">
            <w:pPr>
              <w:pBdr>
                <w:top w:val="nil"/>
                <w:left w:val="nil"/>
                <w:bottom w:val="nil"/>
                <w:right w:val="nil"/>
                <w:between w:val="nil"/>
              </w:pBdr>
              <w:spacing w:after="160" w:line="259" w:lineRule="auto"/>
              <w:jc w:val="center"/>
              <w:rPr>
                <w:rFonts w:ascii="Book Antiqua" w:eastAsia="Book Antiqua" w:hAnsi="Book Antiqua" w:cs="Book Antiqua"/>
                <w:color w:val="000000"/>
              </w:rPr>
            </w:pPr>
            <w:r>
              <w:rPr>
                <w:rFonts w:ascii="Book Antiqua" w:eastAsia="Book Antiqua" w:hAnsi="Book Antiqua" w:cs="Book Antiqua"/>
                <w:color w:val="000000"/>
              </w:rPr>
              <w:t>(9)</w:t>
            </w:r>
          </w:p>
        </w:tc>
      </w:tr>
      <w:tr w:rsidR="00844227" w14:paraId="1A58D0FD" w14:textId="77777777" w:rsidTr="00E5562D">
        <w:tc>
          <w:tcPr>
            <w:tcW w:w="7195" w:type="dxa"/>
            <w:tcBorders>
              <w:top w:val="single" w:sz="4" w:space="0" w:color="000000"/>
            </w:tcBorders>
            <w:vAlign w:val="center"/>
          </w:tcPr>
          <w:p w14:paraId="44420D1F" w14:textId="77777777" w:rsidR="00844227" w:rsidRDefault="00681E07" w:rsidP="00E5562D">
            <w:pPr>
              <w:pBdr>
                <w:top w:val="nil"/>
                <w:left w:val="nil"/>
                <w:bottom w:val="nil"/>
                <w:right w:val="nil"/>
                <w:between w:val="nil"/>
              </w:pBdr>
              <w:spacing w:after="160" w:line="259" w:lineRule="auto"/>
              <w:jc w:val="center"/>
              <w:rPr>
                <w:rFonts w:ascii="Book Antiqua" w:eastAsia="Book Antiqua" w:hAnsi="Book Antiqua" w:cs="Book Antiqua"/>
                <w:b/>
                <w:color w:val="000000"/>
              </w:rPr>
            </w:pPr>
            <w:sdt>
              <w:sdtPr>
                <w:tag w:val="goog_rdk_22"/>
                <w:id w:val="-1676416569"/>
              </w:sdtPr>
              <w:sdtEndPr/>
              <w:sdtContent/>
            </w:sdt>
            <w:sdt>
              <w:sdtPr>
                <w:tag w:val="goog_rdk_23"/>
                <w:id w:val="-197859573"/>
              </w:sdtPr>
              <w:sdtEndPr/>
              <w:sdtContent/>
            </w:sdt>
            <w:r w:rsidR="00844227">
              <w:rPr>
                <w:rFonts w:ascii="Book Antiqua" w:eastAsia="Book Antiqua" w:hAnsi="Book Antiqua" w:cs="Book Antiqua"/>
                <w:b/>
                <w:color w:val="000000"/>
              </w:rPr>
              <w:t>Total perusahaan yang memenuhi kriteria penentuan sampel</w:t>
            </w:r>
          </w:p>
        </w:tc>
        <w:tc>
          <w:tcPr>
            <w:tcW w:w="1435" w:type="dxa"/>
            <w:tcBorders>
              <w:top w:val="single" w:sz="4" w:space="0" w:color="000000"/>
            </w:tcBorders>
          </w:tcPr>
          <w:p w14:paraId="34FE498F" w14:textId="77777777" w:rsidR="00844227" w:rsidRDefault="00844227" w:rsidP="00E5562D">
            <w:pPr>
              <w:pBdr>
                <w:top w:val="nil"/>
                <w:left w:val="nil"/>
                <w:bottom w:val="nil"/>
                <w:right w:val="nil"/>
                <w:between w:val="nil"/>
              </w:pBdr>
              <w:spacing w:after="160" w:line="259" w:lineRule="auto"/>
              <w:jc w:val="center"/>
              <w:rPr>
                <w:rFonts w:ascii="Book Antiqua" w:eastAsia="Book Antiqua" w:hAnsi="Book Antiqua" w:cs="Book Antiqua"/>
                <w:b/>
                <w:color w:val="000000"/>
              </w:rPr>
            </w:pPr>
            <w:r>
              <w:rPr>
                <w:rFonts w:ascii="Book Antiqua" w:eastAsia="Book Antiqua" w:hAnsi="Book Antiqua" w:cs="Book Antiqua"/>
                <w:b/>
                <w:color w:val="000000"/>
              </w:rPr>
              <w:t>61</w:t>
            </w:r>
          </w:p>
        </w:tc>
      </w:tr>
    </w:tbl>
    <w:p w14:paraId="5C562BD0" w14:textId="77777777" w:rsidR="00844227" w:rsidRDefault="00844227" w:rsidP="00844227">
      <w:pPr>
        <w:ind w:firstLine="567"/>
        <w:jc w:val="both"/>
        <w:rPr>
          <w:rFonts w:ascii="Book Antiqua" w:eastAsia="Book Antiqua" w:hAnsi="Book Antiqua" w:cs="Book Antiqua"/>
        </w:rPr>
      </w:pPr>
      <w:r>
        <w:rPr>
          <w:rFonts w:ascii="Book Antiqua" w:eastAsia="Book Antiqua" w:hAnsi="Book Antiqua" w:cs="Book Antiqua"/>
        </w:rPr>
        <w:tab/>
        <w:t>Sumber: data diolah penulis</w:t>
      </w:r>
    </w:p>
    <w:p w14:paraId="70DBA35A" w14:textId="77777777" w:rsidR="00844227" w:rsidRDefault="00844227" w:rsidP="00844227">
      <w:pPr>
        <w:tabs>
          <w:tab w:val="left" w:pos="2520"/>
          <w:tab w:val="left" w:pos="5340"/>
        </w:tabs>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Teknik Pengumpulan Data </w:t>
      </w:r>
    </w:p>
    <w:p w14:paraId="351696E7" w14:textId="77777777" w:rsidR="00844227" w:rsidRDefault="00844227" w:rsidP="00844227">
      <w:pPr>
        <w:tabs>
          <w:tab w:val="left" w:pos="2520"/>
          <w:tab w:val="left" w:pos="5340"/>
        </w:tabs>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Pengumpulan data dijalankan dengan teknik dokumentasi dengan menyatukan data-data laporan keuangan dan tahunan yang diunduh dari website IDX dan perusahaan.</w:t>
      </w:r>
    </w:p>
    <w:p w14:paraId="3EA7E247" w14:textId="77777777" w:rsidR="00844227" w:rsidRDefault="00844227" w:rsidP="00844227">
      <w:pPr>
        <w:tabs>
          <w:tab w:val="left" w:pos="2520"/>
          <w:tab w:val="left" w:pos="5340"/>
        </w:tabs>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Definisi Operasional Variabel </w:t>
      </w:r>
    </w:p>
    <w:p w14:paraId="49A086C6"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Tekanan Eksternal </w:t>
      </w:r>
    </w:p>
    <w:p w14:paraId="2E5F30A0" w14:textId="77777777" w:rsidR="00844227" w:rsidRDefault="00844227" w:rsidP="00844227">
      <w:pPr>
        <w:spacing w:after="0" w:line="240" w:lineRule="auto"/>
        <w:ind w:firstLine="719"/>
        <w:jc w:val="both"/>
        <w:rPr>
          <w:rFonts w:ascii="Book Antiqua" w:eastAsia="Book Antiqua" w:hAnsi="Book Antiqua" w:cs="Book Antiqua"/>
          <w:sz w:val="24"/>
          <w:szCs w:val="24"/>
        </w:rPr>
      </w:pPr>
      <w:r>
        <w:rPr>
          <w:rFonts w:ascii="Book Antiqua" w:eastAsia="Book Antiqua" w:hAnsi="Book Antiqua" w:cs="Book Antiqua"/>
          <w:sz w:val="24"/>
          <w:szCs w:val="24"/>
        </w:rPr>
        <w:t xml:space="preserve">Variabel </w:t>
      </w:r>
      <w:r>
        <w:rPr>
          <w:rFonts w:ascii="Book Antiqua" w:eastAsia="Book Antiqua" w:hAnsi="Book Antiqua" w:cs="Book Antiqua"/>
          <w:i/>
          <w:sz w:val="24"/>
          <w:szCs w:val="24"/>
        </w:rPr>
        <w:t>pressure</w:t>
      </w:r>
      <w:r>
        <w:rPr>
          <w:rFonts w:ascii="Book Antiqua" w:eastAsia="Book Antiqua" w:hAnsi="Book Antiqua" w:cs="Book Antiqua"/>
          <w:sz w:val="24"/>
          <w:szCs w:val="24"/>
        </w:rPr>
        <w:t xml:space="preserve"> dikembangkan dengan memilih tekanan eksternal sebagai proksi, tekanan tersebut dapat dihitung menggunakan rasio </w:t>
      </w:r>
      <w:r>
        <w:rPr>
          <w:rFonts w:ascii="Book Antiqua" w:eastAsia="Book Antiqua" w:hAnsi="Book Antiqua" w:cs="Book Antiqua"/>
          <w:i/>
          <w:sz w:val="24"/>
          <w:szCs w:val="24"/>
        </w:rPr>
        <w:t>leverage</w:t>
      </w:r>
      <w:r>
        <w:rPr>
          <w:rFonts w:ascii="Book Antiqua" w:eastAsia="Book Antiqua" w:hAnsi="Book Antiqua" w:cs="Book Antiqua"/>
          <w:sz w:val="24"/>
          <w:szCs w:val="24"/>
        </w:rPr>
        <w:t xml:space="preserve">. Jika rasio </w:t>
      </w:r>
      <w:r>
        <w:rPr>
          <w:rFonts w:ascii="Book Antiqua" w:eastAsia="Book Antiqua" w:hAnsi="Book Antiqua" w:cs="Book Antiqua"/>
          <w:i/>
          <w:sz w:val="24"/>
          <w:szCs w:val="24"/>
        </w:rPr>
        <w:t>leverage</w:t>
      </w:r>
      <w:r>
        <w:rPr>
          <w:rFonts w:ascii="Book Antiqua" w:eastAsia="Book Antiqua" w:hAnsi="Book Antiqua" w:cs="Book Antiqua"/>
          <w:sz w:val="24"/>
          <w:szCs w:val="24"/>
        </w:rPr>
        <w:t xml:space="preserve"> suatu perusahaan tinggi maka manajemen akan mendapat tekanan yang cukup tinggi dari pihak kreditur (Evana et al., 2019). Untuk meminimalisir tekanan dari pihak ketiga manajemen mungkin melakukan kecurangan untuk memodifikasi laporan keuangan. Perhitungan rasio </w:t>
      </w:r>
      <w:r>
        <w:rPr>
          <w:rFonts w:ascii="Book Antiqua" w:eastAsia="Book Antiqua" w:hAnsi="Book Antiqua" w:cs="Book Antiqua"/>
          <w:i/>
          <w:sz w:val="24"/>
          <w:szCs w:val="24"/>
        </w:rPr>
        <w:t>leverage</w:t>
      </w:r>
      <w:r>
        <w:rPr>
          <w:rFonts w:ascii="Book Antiqua" w:eastAsia="Book Antiqua" w:hAnsi="Book Antiqua" w:cs="Book Antiqua"/>
          <w:sz w:val="24"/>
          <w:szCs w:val="24"/>
        </w:rPr>
        <w:t xml:space="preserve"> menggunakan rumus berikut: </w:t>
      </w:r>
    </w:p>
    <w:p w14:paraId="14D923AC" w14:textId="77777777" w:rsidR="00844227" w:rsidRDefault="00844227" w:rsidP="00844227">
      <w:pPr>
        <w:pBdr>
          <w:top w:val="nil"/>
          <w:left w:val="nil"/>
          <w:bottom w:val="nil"/>
          <w:right w:val="nil"/>
          <w:between w:val="nil"/>
        </w:pBdr>
        <w:spacing w:after="0"/>
        <w:ind w:left="360" w:firstLine="360"/>
        <w:jc w:val="both"/>
        <w:rPr>
          <w:rFonts w:ascii="Book Antiqua" w:eastAsia="Book Antiqua" w:hAnsi="Book Antiqua" w:cs="Book Antiqua"/>
          <w:color w:val="000000"/>
          <w:sz w:val="24"/>
          <w:szCs w:val="24"/>
        </w:rPr>
      </w:pPr>
    </w:p>
    <w:p w14:paraId="693A4424" w14:textId="77777777" w:rsidR="00844227" w:rsidRPr="005C2308" w:rsidRDefault="00844227" w:rsidP="00844227">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LEV=</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total hutang</m:t>
              </m:r>
            </m:num>
            <m:den>
              <m:r>
                <w:rPr>
                  <w:rFonts w:ascii="Cambria Math" w:eastAsia="Cambria Math" w:hAnsi="Cambria Math" w:cs="Cambria Math"/>
                  <w:color w:val="000000"/>
                  <w:sz w:val="24"/>
                  <w:szCs w:val="24"/>
                </w:rPr>
                <m:t>total aset</m:t>
              </m:r>
            </m:den>
          </m:f>
        </m:oMath>
      </m:oMathPara>
    </w:p>
    <w:p w14:paraId="7E58DE25" w14:textId="77777777" w:rsidR="00050168" w:rsidRDefault="00050168" w:rsidP="00844227">
      <w:pPr>
        <w:spacing w:after="0" w:line="240" w:lineRule="auto"/>
        <w:jc w:val="both"/>
        <w:rPr>
          <w:rFonts w:ascii="Book Antiqua" w:eastAsia="Book Antiqua" w:hAnsi="Book Antiqua" w:cs="Book Antiqua"/>
          <w:b/>
          <w:sz w:val="24"/>
          <w:szCs w:val="24"/>
        </w:rPr>
      </w:pPr>
    </w:p>
    <w:p w14:paraId="7B54FDEE" w14:textId="013F8EE0"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lastRenderedPageBreak/>
        <w:t>Ketidakefektifan Pengawasan</w:t>
      </w:r>
    </w:p>
    <w:p w14:paraId="069E8009" w14:textId="77777777" w:rsidR="00844227" w:rsidRPr="005C2308"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Ketidakefektifan pengawasan</w:t>
      </w:r>
      <w:r>
        <w:rPr>
          <w:rFonts w:ascii="Book Antiqua" w:eastAsia="Book Antiqua" w:hAnsi="Book Antiqua" w:cs="Book Antiqua"/>
          <w:i/>
          <w:sz w:val="24"/>
          <w:szCs w:val="24"/>
        </w:rPr>
        <w:t xml:space="preserve"> </w:t>
      </w:r>
      <w:r>
        <w:rPr>
          <w:rFonts w:ascii="Book Antiqua" w:eastAsia="Book Antiqua" w:hAnsi="Book Antiqua" w:cs="Book Antiqua"/>
          <w:sz w:val="24"/>
          <w:szCs w:val="24"/>
        </w:rPr>
        <w:t>dihitung dengan melihat rasio jumlah komisaris independen, semakin kecil rasio maka besar kemungkinan terjadi pengawasan yang tidak efektif sehingga memicu adanya kecurangan laporan keuangan (Harman et al., 2020). Perhitungan rasio jumlah komisaris independen dapat dilihat sebagai berikut:</w:t>
      </w:r>
    </w:p>
    <w:p w14:paraId="09A29464" w14:textId="77777777" w:rsidR="00844227" w:rsidRDefault="00844227" w:rsidP="00844227">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IND=</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 xml:space="preserve">jumlah anggota dewan komisaris independen </m:t>
              </m:r>
            </m:num>
            <m:den>
              <m:r>
                <w:rPr>
                  <w:rFonts w:ascii="Cambria Math" w:eastAsia="Cambria Math" w:hAnsi="Cambria Math" w:cs="Cambria Math"/>
                  <w:color w:val="000000"/>
                  <w:sz w:val="24"/>
                  <w:szCs w:val="24"/>
                </w:rPr>
                <m:t>jumlah total dewan komisaris</m:t>
              </m:r>
            </m:den>
          </m:f>
        </m:oMath>
      </m:oMathPara>
    </w:p>
    <w:p w14:paraId="3D237FDE"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Pergantian Auditor</w:t>
      </w:r>
    </w:p>
    <w:p w14:paraId="15ED42B0" w14:textId="77777777" w:rsidR="00844227" w:rsidRDefault="00844227" w:rsidP="00167636">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Pergantian auditor dihitung menggunakan variabel dummy seperti pemberian angka 1 pada perusahaan yang mengganti KAP selama periode 2017-2019 dan memberikan angka 0 jika tidak terdapat perubahan selama periode tersebut.</w:t>
      </w:r>
    </w:p>
    <w:p w14:paraId="4A242803"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Pergantian Direksi </w:t>
      </w:r>
    </w:p>
    <w:p w14:paraId="681FDF44"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Pergantian direksi dihitung teknik yang sama dengan pergantian auditor dengan pemberian angka 1 untuk perubahan jajaran direksi selama periode 2017- 2019 dan angka 0 untuk tidak merubah jajaran direksi selama periode tersebut.</w:t>
      </w:r>
    </w:p>
    <w:p w14:paraId="29C52E4A"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Hubungan Politik </w:t>
      </w:r>
    </w:p>
    <w:p w14:paraId="0C8D86A8"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Hubungan politik dihitung dengan variabel dummy dengan pemberian angka 1 untuk  CEO atau dewan direksi memiliki jabatan politik di pemerintahan sedangkan angka 0 untuk CEO atau dewan direksi tidak memiliki jabatan politik di pemerintahan selama periode 2017 – 2019. </w:t>
      </w:r>
    </w:p>
    <w:p w14:paraId="2C73903B"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Kecurangan Laporan Keuangan </w:t>
      </w:r>
    </w:p>
    <w:p w14:paraId="6870FFEC"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i/>
          <w:sz w:val="24"/>
          <w:szCs w:val="24"/>
        </w:rPr>
        <w:t xml:space="preserve">Discretionary accrual </w:t>
      </w:r>
      <w:r>
        <w:rPr>
          <w:rFonts w:ascii="Book Antiqua" w:eastAsia="Book Antiqua" w:hAnsi="Book Antiqua" w:cs="Book Antiqua"/>
          <w:sz w:val="24"/>
          <w:szCs w:val="24"/>
        </w:rPr>
        <w:t xml:space="preserve">digunakan sebagai proksi untuk menghitung kecurangan laporan keuangan diproksikan menggunakan rumus dechow hasil modifikasi rumus jones dalam  Suyono (2017). Pengukuran dimulai dengan menghitung nilai total akrual setiap perusahaan di tahun i sebagai berikut: </w:t>
      </w:r>
    </w:p>
    <w:p w14:paraId="5216EE6E" w14:textId="77777777" w:rsidR="00844227" w:rsidRPr="005C2308" w:rsidRDefault="00844227" w:rsidP="00844227">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TAC=NET INCOME-CASH FLOW OPERATION</m:t>
          </m:r>
        </m:oMath>
      </m:oMathPara>
    </w:p>
    <w:p w14:paraId="54C5C8CD" w14:textId="77777777" w:rsidR="00844227" w:rsidRDefault="00844227" w:rsidP="00844227">
      <w:pPr>
        <w:spacing w:after="0"/>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Nilai total akrual yang sudah dihitung digunakan untuk menghitung nilai akrual </w:t>
      </w:r>
    </w:p>
    <w:p w14:paraId="42B54E51" w14:textId="77777777" w:rsidR="00844227" w:rsidRDefault="00681E07" w:rsidP="00844227">
      <w:pPr>
        <w:jc w:val="center"/>
        <w:rPr>
          <w:rFonts w:ascii="Cambria Math" w:eastAsia="Cambria Math" w:hAnsi="Cambria Math" w:cs="Cambria Math"/>
          <w:sz w:val="24"/>
          <w:szCs w:val="24"/>
        </w:rPr>
      </w:pPr>
      <m:oMathPara>
        <m:oMath>
          <m:f>
            <m:fPr>
              <m:ctrlPr>
                <w:rPr>
                  <w:rFonts w:ascii="Cambria Math" w:hAnsi="Cambria Math"/>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TA</m:t>
                  </m:r>
                </m:e>
                <m:sub>
                  <m:r>
                    <w:rPr>
                      <w:rFonts w:ascii="Cambria Math" w:eastAsia="Cambria Math" w:hAnsi="Cambria Math" w:cs="Cambria Math"/>
                      <w:sz w:val="24"/>
                      <w:szCs w:val="24"/>
                    </w:rPr>
                    <m:t>i,t</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i,t-1</m:t>
                  </m:r>
                </m:sub>
              </m:sSub>
            </m:den>
          </m:f>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1</m:t>
              </m:r>
            </m:sub>
          </m:sSub>
          <m:r>
            <w:rPr>
              <w:rFonts w:ascii="Cambria Math" w:eastAsia="Cambria Math" w:hAnsi="Cambria Math" w:cs="Cambria Math"/>
              <w:sz w:val="24"/>
              <w:szCs w:val="24"/>
            </w:rPr>
            <m:t xml:space="preserve">  </m:t>
          </m:r>
          <m:d>
            <m:dPr>
              <m:begChr m:val="["/>
              <m:endChr m:val="]"/>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t-1</m:t>
                      </m:r>
                    </m:sub>
                  </m:sSub>
                </m:den>
              </m:f>
            </m:e>
          </m:d>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2</m:t>
              </m:r>
            </m:sub>
          </m:sSub>
          <m:d>
            <m:dPr>
              <m:begChr m:val="["/>
              <m:endChr m:val="]"/>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ΔRev</m:t>
                      </m:r>
                    </m:e>
                    <m:sub>
                      <m:r>
                        <w:rPr>
                          <w:rFonts w:ascii="Cambria Math" w:eastAsia="Cambria Math" w:hAnsi="Cambria Math" w:cs="Cambria Math"/>
                          <w:sz w:val="24"/>
                          <w:szCs w:val="24"/>
                        </w:rPr>
                        <m:t>i,t</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i,t-1</m:t>
                      </m:r>
                    </m:sub>
                  </m:sSub>
                </m:den>
              </m:f>
            </m:e>
          </m:d>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3</m:t>
              </m:r>
            </m:sub>
          </m:sSub>
          <m:d>
            <m:dPr>
              <m:begChr m:val="["/>
              <m:endChr m:val="]"/>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PPE</m:t>
                      </m:r>
                    </m:e>
                    <m:sub>
                      <m:r>
                        <w:rPr>
                          <w:rFonts w:ascii="Cambria Math" w:eastAsia="Cambria Math" w:hAnsi="Cambria Math" w:cs="Cambria Math"/>
                          <w:sz w:val="24"/>
                          <w:szCs w:val="24"/>
                        </w:rPr>
                        <m:t>i,t</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i,t-1</m:t>
                      </m:r>
                    </m:sub>
                  </m:sSub>
                </m:den>
              </m:f>
            </m:e>
          </m:d>
          <m:r>
            <w:rPr>
              <w:rFonts w:ascii="Cambria Math" w:eastAsia="Cambria Math" w:hAnsi="Cambria Math" w:cs="Cambria Math"/>
              <w:sz w:val="24"/>
              <w:szCs w:val="24"/>
            </w:rPr>
            <m:t>+ Σ</m:t>
          </m:r>
        </m:oMath>
      </m:oMathPara>
    </w:p>
    <w:p w14:paraId="408A5E34" w14:textId="77777777" w:rsidR="00844227" w:rsidRDefault="00844227" w:rsidP="00844227">
      <w:pPr>
        <w:spacing w:after="0" w:line="240" w:lineRule="auto"/>
        <w:ind w:firstLine="720"/>
        <w:jc w:val="both"/>
        <w:rPr>
          <w:rFonts w:ascii="Book Antiqua" w:eastAsia="Book Antiqua" w:hAnsi="Book Antiqua" w:cs="Book Antiqua"/>
          <w:sz w:val="24"/>
          <w:szCs w:val="24"/>
        </w:rPr>
      </w:pPr>
      <w:r>
        <w:rPr>
          <w:rFonts w:ascii="Book Antiqua" w:eastAsia="Book Antiqua" w:hAnsi="Book Antiqua" w:cs="Book Antiqua"/>
          <w:sz w:val="24"/>
          <w:szCs w:val="24"/>
        </w:rPr>
        <w:t>Keterangan:</w:t>
      </w:r>
    </w:p>
    <w:p w14:paraId="174CD67F" w14:textId="77777777" w:rsidR="00844227" w:rsidRDefault="00681E07" w:rsidP="00844227">
      <w:pPr>
        <w:spacing w:after="0" w:line="240" w:lineRule="auto"/>
        <w:ind w:left="360" w:firstLine="360"/>
        <w:jc w:val="both"/>
        <w:rPr>
          <w:rFonts w:ascii="Book Antiqua" w:eastAsia="Book Antiqua" w:hAnsi="Book Antiqua" w:cs="Book Antiqua"/>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TA</m:t>
            </m:r>
          </m:e>
          <m:sub>
            <m:r>
              <w:rPr>
                <w:rFonts w:ascii="Cambria Math" w:eastAsia="Cambria Math" w:hAnsi="Cambria Math" w:cs="Cambria Math"/>
                <w:sz w:val="24"/>
                <w:szCs w:val="24"/>
              </w:rPr>
              <m:t>i,t</m:t>
            </m:r>
          </m:sub>
        </m:sSub>
        <m:r>
          <w:rPr>
            <w:rFonts w:ascii="Cambria Math" w:eastAsia="Cambria Math" w:hAnsi="Cambria Math" w:cs="Cambria Math"/>
            <w:sz w:val="24"/>
            <w:szCs w:val="24"/>
          </w:rPr>
          <m:t>=</m:t>
        </m:r>
      </m:oMath>
      <w:r w:rsidR="00844227">
        <w:rPr>
          <w:rFonts w:ascii="Book Antiqua" w:eastAsia="Book Antiqua" w:hAnsi="Book Antiqua" w:cs="Book Antiqua"/>
          <w:sz w:val="24"/>
          <w:szCs w:val="24"/>
        </w:rPr>
        <w:t xml:space="preserve"> total akrual  periode t</w:t>
      </w:r>
    </w:p>
    <w:p w14:paraId="79CD854C" w14:textId="77777777" w:rsidR="00844227" w:rsidRDefault="00681E07" w:rsidP="00844227">
      <w:pPr>
        <w:spacing w:after="0" w:line="240" w:lineRule="auto"/>
        <w:ind w:left="360" w:firstLine="360"/>
        <w:jc w:val="both"/>
        <w:rPr>
          <w:rFonts w:ascii="Book Antiqua" w:eastAsia="Book Antiqua" w:hAnsi="Book Antiqua" w:cs="Book Antiqua"/>
          <w:sz w:val="24"/>
          <w:szCs w:val="24"/>
          <w:vertAlign w:val="subscript"/>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i,t-1</m:t>
            </m:r>
          </m:sub>
        </m:sSub>
      </m:oMath>
      <w:r w:rsidR="00844227">
        <w:rPr>
          <w:rFonts w:ascii="Book Antiqua" w:eastAsia="Book Antiqua" w:hAnsi="Book Antiqua" w:cs="Book Antiqua"/>
          <w:sz w:val="24"/>
          <w:szCs w:val="24"/>
        </w:rPr>
        <w:t xml:space="preserve">= total aset  periode </w:t>
      </w:r>
      <w:r w:rsidR="00844227">
        <w:rPr>
          <w:rFonts w:ascii="Book Antiqua" w:eastAsia="Book Antiqua" w:hAnsi="Book Antiqua" w:cs="Book Antiqua"/>
          <w:sz w:val="24"/>
          <w:szCs w:val="24"/>
          <w:vertAlign w:val="subscript"/>
        </w:rPr>
        <w:t xml:space="preserve">t-1 </w:t>
      </w:r>
    </w:p>
    <w:p w14:paraId="5C7FB988" w14:textId="77777777" w:rsidR="00844227" w:rsidRDefault="00681E07" w:rsidP="00844227">
      <w:pPr>
        <w:spacing w:after="0" w:line="240" w:lineRule="auto"/>
        <w:ind w:left="360" w:firstLine="360"/>
        <w:jc w:val="both"/>
        <w:rPr>
          <w:rFonts w:ascii="Book Antiqua" w:eastAsia="Book Antiqua" w:hAnsi="Book Antiqua" w:cs="Book Antiqua"/>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ΔRev</m:t>
            </m:r>
          </m:e>
          <m:sub>
            <m:r>
              <w:rPr>
                <w:rFonts w:ascii="Cambria Math" w:eastAsia="Cambria Math" w:hAnsi="Cambria Math" w:cs="Cambria Math"/>
                <w:sz w:val="24"/>
                <w:szCs w:val="24"/>
              </w:rPr>
              <m:t>i,t</m:t>
            </m:r>
          </m:sub>
        </m:sSub>
        <m:r>
          <w:rPr>
            <w:rFonts w:ascii="Cambria Math" w:eastAsia="Cambria Math" w:hAnsi="Cambria Math" w:cs="Cambria Math"/>
            <w:sz w:val="24"/>
            <w:szCs w:val="24"/>
          </w:rPr>
          <m:t>=</m:t>
        </m:r>
      </m:oMath>
      <w:r w:rsidR="00844227">
        <w:rPr>
          <w:rFonts w:ascii="Book Antiqua" w:eastAsia="Book Antiqua" w:hAnsi="Book Antiqua" w:cs="Book Antiqua"/>
          <w:sz w:val="24"/>
          <w:szCs w:val="24"/>
        </w:rPr>
        <w:t xml:space="preserve"> perubahan penjualan periode t</w:t>
      </w:r>
    </w:p>
    <w:p w14:paraId="2AFD793D" w14:textId="77777777" w:rsidR="00844227" w:rsidRDefault="00681E07" w:rsidP="00844227">
      <w:pPr>
        <w:spacing w:line="240" w:lineRule="auto"/>
        <w:ind w:left="360" w:firstLine="360"/>
        <w:jc w:val="both"/>
        <w:rPr>
          <w:rFonts w:ascii="Book Antiqua" w:eastAsia="Book Antiqua" w:hAnsi="Book Antiqua" w:cs="Book Antiqua"/>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PPE</m:t>
            </m:r>
          </m:e>
          <m:sub>
            <m:r>
              <w:rPr>
                <w:rFonts w:ascii="Cambria Math" w:eastAsia="Cambria Math" w:hAnsi="Cambria Math" w:cs="Cambria Math"/>
                <w:sz w:val="24"/>
                <w:szCs w:val="24"/>
              </w:rPr>
              <m:t>i,t</m:t>
            </m:r>
          </m:sub>
        </m:sSub>
        <m:r>
          <w:rPr>
            <w:rFonts w:ascii="Cambria Math" w:eastAsia="Cambria Math" w:hAnsi="Cambria Math" w:cs="Cambria Math"/>
            <w:sz w:val="24"/>
            <w:szCs w:val="24"/>
          </w:rPr>
          <m:t>=</m:t>
        </m:r>
      </m:oMath>
      <w:r w:rsidR="00844227">
        <w:rPr>
          <w:rFonts w:ascii="Book Antiqua" w:eastAsia="Book Antiqua" w:hAnsi="Book Antiqua" w:cs="Book Antiqua"/>
          <w:sz w:val="24"/>
          <w:szCs w:val="24"/>
        </w:rPr>
        <w:t xml:space="preserve"> aset tetap periode t</w:t>
      </w:r>
    </w:p>
    <w:p w14:paraId="5920E30A" w14:textId="77777777" w:rsidR="00844227" w:rsidRDefault="00844227" w:rsidP="00844227">
      <w:pPr>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Nilai </w:t>
      </w:r>
      <w:r>
        <w:rPr>
          <w:rFonts w:ascii="Book Antiqua" w:eastAsia="Book Antiqua" w:hAnsi="Book Antiqua" w:cs="Book Antiqua"/>
          <w:i/>
          <w:sz w:val="24"/>
          <w:szCs w:val="24"/>
        </w:rPr>
        <w:t>non discretionary</w:t>
      </w:r>
      <w:r>
        <w:rPr>
          <w:rFonts w:ascii="Book Antiqua" w:eastAsia="Book Antiqua" w:hAnsi="Book Antiqua" w:cs="Book Antiqua"/>
          <w:sz w:val="24"/>
          <w:szCs w:val="24"/>
        </w:rPr>
        <w:t xml:space="preserve"> total akrual (NDA): </w:t>
      </w:r>
    </w:p>
    <w:p w14:paraId="5DB2D437" w14:textId="77777777" w:rsidR="00844227" w:rsidRPr="005C2308" w:rsidRDefault="00681E07" w:rsidP="00844227">
      <w:pPr>
        <w:jc w:val="center"/>
        <w:rPr>
          <w:rFonts w:ascii="Cambria Math" w:eastAsia="Cambria Math" w:hAnsi="Cambria Math" w:cs="Cambria Math"/>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NDA</m:t>
              </m:r>
            </m:e>
            <m:sub>
              <m:r>
                <w:rPr>
                  <w:rFonts w:ascii="Cambria Math" w:eastAsia="Cambria Math" w:hAnsi="Cambria Math" w:cs="Cambria Math"/>
                  <w:sz w:val="24"/>
                  <w:szCs w:val="24"/>
                </w:rPr>
                <m:t>i,t</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1</m:t>
              </m:r>
            </m:sub>
          </m:sSub>
          <m:d>
            <m:dPr>
              <m:begChr m:val="["/>
              <m:endChr m:val="]"/>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i,t-1</m:t>
                      </m:r>
                    </m:sub>
                  </m:sSub>
                </m:den>
              </m:f>
            </m:e>
          </m:d>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2</m:t>
              </m:r>
            </m:sub>
          </m:sSub>
          <m:d>
            <m:dPr>
              <m:begChr m:val="["/>
              <m:endChr m:val="]"/>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ΔRev</m:t>
                      </m:r>
                    </m:e>
                    <m:sub>
                      <m:r>
                        <w:rPr>
                          <w:rFonts w:ascii="Cambria Math" w:eastAsia="Cambria Math" w:hAnsi="Cambria Math" w:cs="Cambria Math"/>
                          <w:sz w:val="24"/>
                          <w:szCs w:val="24"/>
                        </w:rPr>
                        <m:t>i,t</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ΔRec</m:t>
                      </m:r>
                    </m:e>
                    <m:sub>
                      <m:r>
                        <w:rPr>
                          <w:rFonts w:ascii="Cambria Math" w:eastAsia="Cambria Math" w:hAnsi="Cambria Math" w:cs="Cambria Math"/>
                          <w:sz w:val="24"/>
                          <w:szCs w:val="24"/>
                        </w:rPr>
                        <m:t>i,t</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i,t-1</m:t>
                      </m:r>
                    </m:sub>
                  </m:sSub>
                </m:den>
              </m:f>
            </m:e>
          </m:d>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3</m:t>
              </m:r>
            </m:sub>
          </m:sSub>
          <m:d>
            <m:dPr>
              <m:begChr m:val="["/>
              <m:endChr m:val="]"/>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PPE</m:t>
                      </m:r>
                    </m:e>
                    <m:sub>
                      <m:r>
                        <w:rPr>
                          <w:rFonts w:ascii="Cambria Math" w:eastAsia="Cambria Math" w:hAnsi="Cambria Math" w:cs="Cambria Math"/>
                          <w:sz w:val="24"/>
                          <w:szCs w:val="24"/>
                        </w:rPr>
                        <m:t>i,t</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i,t-1</m:t>
                      </m:r>
                    </m:sub>
                  </m:sSub>
                </m:den>
              </m:f>
            </m:e>
          </m:d>
        </m:oMath>
      </m:oMathPara>
    </w:p>
    <w:p w14:paraId="30843D2A" w14:textId="77777777" w:rsidR="00844227" w:rsidRDefault="00844227" w:rsidP="00844227">
      <w:pPr>
        <w:spacing w:after="0" w:line="240" w:lineRule="auto"/>
        <w:ind w:firstLine="720"/>
        <w:jc w:val="both"/>
        <w:rPr>
          <w:rFonts w:ascii="Book Antiqua" w:eastAsia="Book Antiqua" w:hAnsi="Book Antiqua" w:cs="Book Antiqua"/>
          <w:sz w:val="24"/>
          <w:szCs w:val="24"/>
        </w:rPr>
      </w:pPr>
      <w:r>
        <w:rPr>
          <w:rFonts w:ascii="Book Antiqua" w:eastAsia="Book Antiqua" w:hAnsi="Book Antiqua" w:cs="Book Antiqua"/>
          <w:sz w:val="24"/>
          <w:szCs w:val="24"/>
        </w:rPr>
        <w:t>Keterangan:</w:t>
      </w:r>
    </w:p>
    <w:p w14:paraId="5C2B3F69" w14:textId="77777777" w:rsidR="00844227" w:rsidRDefault="00681E07" w:rsidP="00844227">
      <w:pPr>
        <w:spacing w:after="0" w:line="240" w:lineRule="auto"/>
        <w:ind w:left="360" w:firstLine="360"/>
        <w:jc w:val="both"/>
        <w:rPr>
          <w:rFonts w:ascii="Book Antiqua" w:eastAsia="Book Antiqua" w:hAnsi="Book Antiqua" w:cs="Book Antiqua"/>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NDA</m:t>
            </m:r>
          </m:e>
          <m:sub>
            <m:r>
              <w:rPr>
                <w:rFonts w:ascii="Cambria Math" w:eastAsia="Cambria Math" w:hAnsi="Cambria Math" w:cs="Cambria Math"/>
                <w:sz w:val="24"/>
                <w:szCs w:val="24"/>
              </w:rPr>
              <m:t>i,t</m:t>
            </m:r>
          </m:sub>
        </m:sSub>
        <m:r>
          <w:rPr>
            <w:rFonts w:ascii="Cambria Math" w:eastAsia="Cambria Math" w:hAnsi="Cambria Math" w:cs="Cambria Math"/>
            <w:sz w:val="24"/>
            <w:szCs w:val="24"/>
          </w:rPr>
          <m:t>=</m:t>
        </m:r>
      </m:oMath>
      <w:r w:rsidR="00844227">
        <w:rPr>
          <w:rFonts w:ascii="Book Antiqua" w:eastAsia="Book Antiqua" w:hAnsi="Book Antiqua" w:cs="Book Antiqua"/>
          <w:sz w:val="24"/>
          <w:szCs w:val="24"/>
        </w:rPr>
        <w:t xml:space="preserve"> nilai </w:t>
      </w:r>
      <w:r w:rsidR="00844227">
        <w:rPr>
          <w:rFonts w:ascii="Book Antiqua" w:eastAsia="Book Antiqua" w:hAnsi="Book Antiqua" w:cs="Book Antiqua"/>
          <w:i/>
          <w:sz w:val="24"/>
          <w:szCs w:val="24"/>
        </w:rPr>
        <w:t>non discretionary</w:t>
      </w:r>
      <w:r w:rsidR="00844227">
        <w:rPr>
          <w:rFonts w:ascii="Book Antiqua" w:eastAsia="Book Antiqua" w:hAnsi="Book Antiqua" w:cs="Book Antiqua"/>
          <w:sz w:val="24"/>
          <w:szCs w:val="24"/>
        </w:rPr>
        <w:t xml:space="preserve"> total akrual perusahaan  periode t</w:t>
      </w:r>
    </w:p>
    <w:p w14:paraId="022C801B" w14:textId="77777777" w:rsidR="00844227" w:rsidRDefault="00681E07" w:rsidP="00844227">
      <w:pPr>
        <w:spacing w:after="0" w:line="240" w:lineRule="auto"/>
        <w:ind w:left="1701" w:hanging="981"/>
        <w:jc w:val="both"/>
        <w:rPr>
          <w:rFonts w:ascii="Book Antiqua" w:eastAsia="Book Antiqua" w:hAnsi="Book Antiqua" w:cs="Book Antiqua"/>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ΔRec</m:t>
            </m:r>
          </m:e>
          <m:sub>
            <m:r>
              <w:rPr>
                <w:rFonts w:ascii="Cambria Math" w:eastAsia="Cambria Math" w:hAnsi="Cambria Math" w:cs="Cambria Math"/>
                <w:sz w:val="24"/>
                <w:szCs w:val="24"/>
              </w:rPr>
              <m:t>i,t</m:t>
            </m:r>
          </m:sub>
        </m:sSub>
        <m:r>
          <w:rPr>
            <w:rFonts w:ascii="Cambria Math" w:eastAsia="Cambria Math" w:hAnsi="Cambria Math" w:cs="Cambria Math"/>
            <w:sz w:val="24"/>
            <w:szCs w:val="24"/>
          </w:rPr>
          <m:t>=</m:t>
        </m:r>
      </m:oMath>
      <w:r w:rsidR="00844227">
        <w:rPr>
          <w:rFonts w:ascii="Book Antiqua" w:eastAsia="Book Antiqua" w:hAnsi="Book Antiqua" w:cs="Book Antiqua"/>
          <w:sz w:val="24"/>
          <w:szCs w:val="24"/>
        </w:rPr>
        <w:t xml:space="preserve"> perubahan piutang usaha dikurangi dengan pendapatan perusahaan periode t</w:t>
      </w:r>
    </w:p>
    <w:p w14:paraId="003B40F0" w14:textId="77777777" w:rsidR="00844227" w:rsidRDefault="00844227" w:rsidP="00844227">
      <w:pPr>
        <w:spacing w:line="240" w:lineRule="auto"/>
        <w:ind w:left="1701" w:hanging="425"/>
        <w:jc w:val="both"/>
        <w:rPr>
          <w:rFonts w:ascii="Book Antiqua" w:eastAsia="Book Antiqua" w:hAnsi="Book Antiqua" w:cs="Book Antiqua"/>
          <w:sz w:val="24"/>
          <w:szCs w:val="24"/>
        </w:rPr>
      </w:pPr>
      <w:r>
        <w:rPr>
          <w:rFonts w:ascii="Book Antiqua" w:eastAsia="Book Antiqua" w:hAnsi="Book Antiqua" w:cs="Book Antiqua"/>
          <w:sz w:val="24"/>
          <w:szCs w:val="24"/>
        </w:rPr>
        <w:t xml:space="preserve">Β = </w:t>
      </w:r>
      <w:r>
        <w:rPr>
          <w:rFonts w:ascii="Book Antiqua" w:eastAsia="Book Antiqua" w:hAnsi="Book Antiqua" w:cs="Book Antiqua"/>
          <w:i/>
          <w:sz w:val="24"/>
          <w:szCs w:val="24"/>
        </w:rPr>
        <w:t>fitted coefficient</w:t>
      </w:r>
      <w:r>
        <w:rPr>
          <w:rFonts w:ascii="Book Antiqua" w:eastAsia="Book Antiqua" w:hAnsi="Book Antiqua" w:cs="Book Antiqua"/>
          <w:sz w:val="24"/>
          <w:szCs w:val="24"/>
        </w:rPr>
        <w:t xml:space="preserve"> yang didapatkan dari hasil regresi pada pengukuran total akrual</w:t>
      </w:r>
    </w:p>
    <w:p w14:paraId="7C36E258" w14:textId="77777777" w:rsidR="00844227" w:rsidRDefault="00844227" w:rsidP="00844227">
      <w:pPr>
        <w:ind w:left="360" w:firstLine="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Nilai </w:t>
      </w:r>
      <w:r>
        <w:rPr>
          <w:rFonts w:ascii="Book Antiqua" w:eastAsia="Book Antiqua" w:hAnsi="Book Antiqua" w:cs="Book Antiqua"/>
          <w:i/>
          <w:sz w:val="24"/>
          <w:szCs w:val="24"/>
        </w:rPr>
        <w:t xml:space="preserve">discretionary accrual (DAC): </w:t>
      </w:r>
    </w:p>
    <w:p w14:paraId="609652C8" w14:textId="77777777" w:rsidR="00844227" w:rsidRDefault="00844227" w:rsidP="00844227">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DAC=</m:t>
          </m:r>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TA</m:t>
                  </m:r>
                </m:e>
                <m:sub>
                  <m:r>
                    <w:rPr>
                      <w:rFonts w:ascii="Cambria Math" w:eastAsia="Cambria Math" w:hAnsi="Cambria Math" w:cs="Cambria Math"/>
                      <w:sz w:val="24"/>
                      <w:szCs w:val="24"/>
                    </w:rPr>
                    <m:t>i,t</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i,t-1</m:t>
                  </m:r>
                </m:sub>
              </m:sSub>
            </m:den>
          </m:f>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NDA</m:t>
              </m:r>
            </m:e>
            <m:sub>
              <m:r>
                <w:rPr>
                  <w:rFonts w:ascii="Cambria Math" w:eastAsia="Cambria Math" w:hAnsi="Cambria Math" w:cs="Cambria Math"/>
                  <w:sz w:val="24"/>
                  <w:szCs w:val="24"/>
                </w:rPr>
                <m:t>i,t</m:t>
              </m:r>
            </m:sub>
          </m:sSub>
        </m:oMath>
      </m:oMathPara>
    </w:p>
    <w:p w14:paraId="01F2A63D"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Teknik Analisis Data </w:t>
      </w:r>
    </w:p>
    <w:p w14:paraId="54E034FF"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Teknik analisis memanfaatkan metode Analisis regresi linear berganda melalui </w:t>
      </w:r>
      <w:r>
        <w:rPr>
          <w:rFonts w:ascii="Book Antiqua" w:eastAsia="Book Antiqua" w:hAnsi="Book Antiqua" w:cs="Book Antiqua"/>
          <w:i/>
          <w:sz w:val="24"/>
          <w:szCs w:val="24"/>
        </w:rPr>
        <w:t>software SPSS</w:t>
      </w:r>
      <w:r>
        <w:rPr>
          <w:rFonts w:ascii="Book Antiqua" w:eastAsia="Book Antiqua" w:hAnsi="Book Antiqua" w:cs="Book Antiqua"/>
          <w:sz w:val="24"/>
          <w:szCs w:val="24"/>
        </w:rPr>
        <w:t>. Analisis terdiri dari Uji Asumsi Klasik, regresi linear berganda, uji koefisien determinasi, uji F (simultan), dan uji T (parsial). Model persamaan regresi dapat diatur sebagai berikut:</w:t>
      </w:r>
    </w:p>
    <w:p w14:paraId="385DF561" w14:textId="77777777" w:rsidR="00844227" w:rsidRPr="005C2308" w:rsidRDefault="00844227" w:rsidP="00844227">
      <w:pP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Daccit = ß0 + ß1lev +ß2BDOUT + ß3Δcpa +ß4dir_Change + ß5political + E</w:t>
      </w:r>
    </w:p>
    <w:p w14:paraId="079B5372" w14:textId="77777777" w:rsidR="00844227" w:rsidRDefault="00844227" w:rsidP="00844227">
      <w:pPr>
        <w:spacing w:after="0"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Keterangan:</w:t>
      </w:r>
    </w:p>
    <w:p w14:paraId="6CDD01A5" w14:textId="77777777" w:rsidR="00844227" w:rsidRDefault="00844227" w:rsidP="00844227">
      <w:pPr>
        <w:spacing w:after="0" w:line="240" w:lineRule="auto"/>
        <w:ind w:left="360" w:firstLine="540"/>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Daccit </w:t>
      </w:r>
      <w:r>
        <w:rPr>
          <w:rFonts w:ascii="Book Antiqua" w:eastAsia="Book Antiqua" w:hAnsi="Book Antiqua" w:cs="Book Antiqua"/>
          <w:color w:val="000000"/>
          <w:sz w:val="24"/>
          <w:szCs w:val="24"/>
        </w:rPr>
        <w:tab/>
        <w:t>= Kecurangan Laporan Keuangan</w:t>
      </w:r>
    </w:p>
    <w:p w14:paraId="759510D9" w14:textId="77777777" w:rsidR="00844227" w:rsidRDefault="00844227" w:rsidP="00844227">
      <w:pPr>
        <w:spacing w:after="0" w:line="240" w:lineRule="auto"/>
        <w:ind w:left="360" w:firstLine="540"/>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ß0 </w:t>
      </w:r>
      <w:r>
        <w:rPr>
          <w:rFonts w:ascii="Book Antiqua" w:eastAsia="Book Antiqua" w:hAnsi="Book Antiqua" w:cs="Book Antiqua"/>
          <w:b/>
          <w:color w:val="000000"/>
          <w:sz w:val="24"/>
          <w:szCs w:val="24"/>
        </w:rPr>
        <w:tab/>
      </w:r>
      <w:r>
        <w:rPr>
          <w:rFonts w:ascii="Book Antiqua" w:eastAsia="Book Antiqua" w:hAnsi="Book Antiqua" w:cs="Book Antiqua"/>
          <w:color w:val="000000"/>
          <w:sz w:val="24"/>
          <w:szCs w:val="24"/>
        </w:rPr>
        <w:tab/>
        <w:t>= Konstanta</w:t>
      </w:r>
    </w:p>
    <w:p w14:paraId="72B4430C" w14:textId="77777777" w:rsidR="00844227" w:rsidRDefault="00844227" w:rsidP="00844227">
      <w:pPr>
        <w:spacing w:after="0" w:line="240" w:lineRule="auto"/>
        <w:ind w:left="360" w:firstLine="54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Lev </w:t>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t xml:space="preserve">= Rasio </w:t>
      </w:r>
      <w:r>
        <w:rPr>
          <w:rFonts w:ascii="Book Antiqua" w:eastAsia="Book Antiqua" w:hAnsi="Book Antiqua" w:cs="Book Antiqua"/>
          <w:i/>
          <w:color w:val="000000"/>
          <w:sz w:val="24"/>
          <w:szCs w:val="24"/>
        </w:rPr>
        <w:t>Leverage</w:t>
      </w:r>
    </w:p>
    <w:p w14:paraId="087D2B0F" w14:textId="77777777" w:rsidR="00844227" w:rsidRDefault="00844227" w:rsidP="00844227">
      <w:pPr>
        <w:spacing w:after="0" w:line="240" w:lineRule="auto"/>
        <w:ind w:left="360" w:firstLine="54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BDOUT </w:t>
      </w:r>
      <w:r>
        <w:rPr>
          <w:rFonts w:ascii="Book Antiqua" w:eastAsia="Book Antiqua" w:hAnsi="Book Antiqua" w:cs="Book Antiqua"/>
          <w:color w:val="000000"/>
          <w:sz w:val="24"/>
          <w:szCs w:val="24"/>
        </w:rPr>
        <w:tab/>
        <w:t>= Rasio Dewan Komisaris Independen</w:t>
      </w:r>
    </w:p>
    <w:p w14:paraId="44E99020" w14:textId="77777777" w:rsidR="00844227" w:rsidRDefault="00844227" w:rsidP="00844227">
      <w:pPr>
        <w:spacing w:after="0" w:line="240" w:lineRule="auto"/>
        <w:ind w:left="360" w:firstLine="540"/>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Δ CPA</w:t>
      </w:r>
      <w:r>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ab/>
        <w:t>= Pergantian Auditor</w:t>
      </w:r>
    </w:p>
    <w:p w14:paraId="4F4B05DF" w14:textId="77777777" w:rsidR="00844227" w:rsidRDefault="00844227" w:rsidP="00844227">
      <w:pPr>
        <w:spacing w:after="0" w:line="240" w:lineRule="auto"/>
        <w:ind w:left="360" w:firstLine="540"/>
        <w:rPr>
          <w:rFonts w:ascii="Book Antiqua" w:eastAsia="Book Antiqua" w:hAnsi="Book Antiqua" w:cs="Book Antiqua"/>
          <w:sz w:val="24"/>
          <w:szCs w:val="24"/>
        </w:rPr>
      </w:pPr>
      <w:r>
        <w:rPr>
          <w:rFonts w:ascii="Book Antiqua" w:eastAsia="Book Antiqua" w:hAnsi="Book Antiqua" w:cs="Book Antiqua"/>
          <w:b/>
          <w:color w:val="000000"/>
          <w:sz w:val="24"/>
          <w:szCs w:val="24"/>
        </w:rPr>
        <w:t>Dir_change</w:t>
      </w:r>
      <w:r>
        <w:rPr>
          <w:rFonts w:ascii="Book Antiqua" w:eastAsia="Book Antiqua" w:hAnsi="Book Antiqua" w:cs="Book Antiqua"/>
          <w:color w:val="000000"/>
          <w:sz w:val="24"/>
          <w:szCs w:val="24"/>
        </w:rPr>
        <w:t>= Pergantian Jajaran Direksi</w:t>
      </w:r>
    </w:p>
    <w:p w14:paraId="0C2D2B95" w14:textId="77777777" w:rsidR="00844227" w:rsidRDefault="00844227" w:rsidP="00844227">
      <w:pPr>
        <w:spacing w:after="0" w:line="240" w:lineRule="auto"/>
        <w:ind w:left="2160" w:hanging="1260"/>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Political </w:t>
      </w:r>
      <w:r>
        <w:rPr>
          <w:rFonts w:ascii="Book Antiqua" w:eastAsia="Book Antiqua" w:hAnsi="Book Antiqua" w:cs="Book Antiqua"/>
          <w:sz w:val="24"/>
          <w:szCs w:val="24"/>
        </w:rPr>
        <w:tab/>
      </w:r>
      <w:r>
        <w:rPr>
          <w:rFonts w:ascii="Book Antiqua" w:eastAsia="Book Antiqua" w:hAnsi="Book Antiqua" w:cs="Book Antiqua"/>
          <w:color w:val="000000"/>
          <w:sz w:val="24"/>
          <w:szCs w:val="24"/>
        </w:rPr>
        <w:t>= CEO dan Dewan Komisaris yang pernah atau sedang menduduki jabatan politik dan pemerintahan</w:t>
      </w:r>
    </w:p>
    <w:p w14:paraId="3BEDB85D" w14:textId="77777777" w:rsidR="00844227" w:rsidRDefault="00844227" w:rsidP="00844227">
      <w:pPr>
        <w:spacing w:after="0" w:line="240" w:lineRule="auto"/>
        <w:ind w:firstLine="720"/>
        <w:jc w:val="center"/>
        <w:rPr>
          <w:rFonts w:ascii="Book Antiqua" w:eastAsia="Book Antiqua" w:hAnsi="Book Antiqua" w:cs="Book Antiqua"/>
          <w:b/>
          <w:color w:val="000000"/>
          <w:sz w:val="24"/>
          <w:szCs w:val="24"/>
        </w:rPr>
      </w:pPr>
    </w:p>
    <w:p w14:paraId="29C69B55" w14:textId="77777777" w:rsidR="00844227" w:rsidRDefault="00844227" w:rsidP="00844227">
      <w:pPr>
        <w:spacing w:after="0" w:line="240" w:lineRule="auto"/>
        <w:ind w:firstLine="720"/>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HASIL DAN PEMBAHASAN</w:t>
      </w:r>
    </w:p>
    <w:p w14:paraId="4341D3A9" w14:textId="77777777" w:rsidR="00844227" w:rsidRDefault="00844227" w:rsidP="00844227">
      <w:pPr>
        <w:spacing w:after="0" w:line="240" w:lineRule="auto"/>
        <w:ind w:firstLine="720"/>
        <w:jc w:val="center"/>
        <w:rPr>
          <w:rFonts w:ascii="Book Antiqua" w:eastAsia="Book Antiqua" w:hAnsi="Book Antiqua" w:cs="Book Antiqua"/>
          <w:b/>
          <w:color w:val="000000"/>
          <w:sz w:val="24"/>
          <w:szCs w:val="24"/>
        </w:rPr>
      </w:pPr>
    </w:p>
    <w:p w14:paraId="4F61D4AF"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Uji Asumsi Klasik </w:t>
      </w:r>
    </w:p>
    <w:p w14:paraId="772912B1"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Uji Normalitas </w:t>
      </w:r>
    </w:p>
    <w:p w14:paraId="7DBEF753" w14:textId="77777777" w:rsidR="00844227" w:rsidRPr="008026BA" w:rsidRDefault="00844227" w:rsidP="00844227">
      <w:pPr>
        <w:spacing w:after="0"/>
        <w:ind w:firstLine="720"/>
        <w:jc w:val="center"/>
        <w:rPr>
          <w:rFonts w:ascii="Book Antiqua" w:eastAsia="Book Antiqua" w:hAnsi="Book Antiqua" w:cs="Book Antiqua"/>
          <w:b/>
        </w:rPr>
      </w:pPr>
      <w:r w:rsidRPr="008026BA">
        <w:rPr>
          <w:rFonts w:ascii="Book Antiqua" w:eastAsia="Book Antiqua" w:hAnsi="Book Antiqua" w:cs="Book Antiqua"/>
          <w:b/>
        </w:rPr>
        <w:t xml:space="preserve">Tabel 2. Hasil Uji Normalitas </w:t>
      </w:r>
    </w:p>
    <w:tbl>
      <w:tblPr>
        <w:tblW w:w="5145" w:type="dxa"/>
        <w:jc w:val="center"/>
        <w:tblBorders>
          <w:top w:val="single" w:sz="4" w:space="0" w:color="000000"/>
          <w:left w:val="nil"/>
          <w:bottom w:val="single" w:sz="4" w:space="0" w:color="000000"/>
          <w:right w:val="nil"/>
          <w:insideH w:val="single" w:sz="4" w:space="0" w:color="000000"/>
          <w:insideV w:val="nil"/>
        </w:tblBorders>
        <w:tblLayout w:type="fixed"/>
        <w:tblLook w:val="0600" w:firstRow="0" w:lastRow="0" w:firstColumn="0" w:lastColumn="0" w:noHBand="1" w:noVBand="1"/>
      </w:tblPr>
      <w:tblGrid>
        <w:gridCol w:w="2385"/>
        <w:gridCol w:w="2760"/>
      </w:tblGrid>
      <w:tr w:rsidR="00844227" w:rsidRPr="00B069B7" w14:paraId="50405BC0" w14:textId="77777777" w:rsidTr="00E5562D">
        <w:trPr>
          <w:jc w:val="center"/>
        </w:trPr>
        <w:tc>
          <w:tcPr>
            <w:tcW w:w="2385" w:type="dxa"/>
          </w:tcPr>
          <w:p w14:paraId="22232211" w14:textId="77777777" w:rsidR="00844227" w:rsidRPr="00B069B7" w:rsidRDefault="00844227" w:rsidP="00CF7711">
            <w:pPr>
              <w:spacing w:after="0"/>
              <w:jc w:val="center"/>
              <w:rPr>
                <w:rFonts w:ascii="Book Antiqua" w:eastAsia="Book Antiqua" w:hAnsi="Book Antiqua" w:cs="Book Antiqua"/>
                <w:b/>
              </w:rPr>
            </w:pPr>
            <w:r w:rsidRPr="00B069B7">
              <w:rPr>
                <w:rFonts w:ascii="Book Antiqua" w:eastAsia="Book Antiqua" w:hAnsi="Book Antiqua" w:cs="Book Antiqua"/>
                <w:b/>
              </w:rPr>
              <w:t>N</w:t>
            </w:r>
          </w:p>
        </w:tc>
        <w:tc>
          <w:tcPr>
            <w:tcW w:w="2760" w:type="dxa"/>
          </w:tcPr>
          <w:p w14:paraId="38DEA3D8" w14:textId="77777777" w:rsidR="00844227" w:rsidRPr="00B069B7" w:rsidRDefault="00844227" w:rsidP="00CF7711">
            <w:pPr>
              <w:spacing w:after="0"/>
              <w:jc w:val="center"/>
              <w:rPr>
                <w:rFonts w:ascii="Book Antiqua" w:eastAsia="Book Antiqua" w:hAnsi="Book Antiqua" w:cs="Book Antiqua"/>
                <w:b/>
              </w:rPr>
            </w:pPr>
            <w:r w:rsidRPr="00B069B7">
              <w:rPr>
                <w:rFonts w:ascii="Book Antiqua" w:eastAsia="Book Antiqua" w:hAnsi="Book Antiqua" w:cs="Book Antiqua"/>
                <w:b/>
              </w:rPr>
              <w:t>Asymp Sig.(2-tailed)</w:t>
            </w:r>
          </w:p>
        </w:tc>
      </w:tr>
      <w:tr w:rsidR="00844227" w:rsidRPr="00B069B7" w14:paraId="6130CE8F" w14:textId="77777777" w:rsidTr="00E5562D">
        <w:trPr>
          <w:trHeight w:val="557"/>
          <w:jc w:val="center"/>
        </w:trPr>
        <w:tc>
          <w:tcPr>
            <w:tcW w:w="2385" w:type="dxa"/>
          </w:tcPr>
          <w:p w14:paraId="500CBD20" w14:textId="77777777" w:rsidR="00844227" w:rsidRPr="00B069B7" w:rsidRDefault="00844227" w:rsidP="00CF7711">
            <w:pPr>
              <w:spacing w:after="0"/>
              <w:jc w:val="center"/>
              <w:rPr>
                <w:rFonts w:ascii="Book Antiqua" w:eastAsia="Book Antiqua" w:hAnsi="Book Antiqua" w:cs="Book Antiqua"/>
              </w:rPr>
            </w:pPr>
            <w:r w:rsidRPr="00B069B7">
              <w:rPr>
                <w:rFonts w:ascii="Book Antiqua" w:eastAsia="Book Antiqua" w:hAnsi="Book Antiqua" w:cs="Book Antiqua"/>
              </w:rPr>
              <w:t>183</w:t>
            </w:r>
          </w:p>
          <w:p w14:paraId="13C04F71" w14:textId="77777777" w:rsidR="00844227" w:rsidRPr="00B069B7" w:rsidRDefault="00844227" w:rsidP="00CF7711">
            <w:pPr>
              <w:spacing w:after="0"/>
              <w:jc w:val="center"/>
              <w:rPr>
                <w:rFonts w:ascii="Book Antiqua" w:eastAsia="Book Antiqua" w:hAnsi="Book Antiqua" w:cs="Book Antiqua"/>
              </w:rPr>
            </w:pPr>
            <w:r w:rsidRPr="00B069B7">
              <w:rPr>
                <w:rFonts w:ascii="Book Antiqua" w:eastAsia="Book Antiqua" w:hAnsi="Book Antiqua" w:cs="Book Antiqua"/>
              </w:rPr>
              <w:t>145</w:t>
            </w:r>
          </w:p>
        </w:tc>
        <w:tc>
          <w:tcPr>
            <w:tcW w:w="2760" w:type="dxa"/>
          </w:tcPr>
          <w:p w14:paraId="53B45B38" w14:textId="77777777" w:rsidR="00844227" w:rsidRPr="00B069B7" w:rsidRDefault="00844227" w:rsidP="00CF7711">
            <w:pPr>
              <w:spacing w:after="0"/>
              <w:jc w:val="center"/>
              <w:rPr>
                <w:rFonts w:ascii="Book Antiqua" w:eastAsia="Book Antiqua" w:hAnsi="Book Antiqua" w:cs="Book Antiqua"/>
              </w:rPr>
            </w:pPr>
            <w:r w:rsidRPr="00B069B7">
              <w:rPr>
                <w:rFonts w:ascii="Book Antiqua" w:eastAsia="Book Antiqua" w:hAnsi="Book Antiqua" w:cs="Book Antiqua"/>
              </w:rPr>
              <w:t>0.047</w:t>
            </w:r>
          </w:p>
          <w:p w14:paraId="491C63E3" w14:textId="77777777" w:rsidR="00844227" w:rsidRPr="00B069B7" w:rsidRDefault="00844227" w:rsidP="00CF7711">
            <w:pPr>
              <w:spacing w:after="0"/>
              <w:jc w:val="center"/>
              <w:rPr>
                <w:rFonts w:ascii="Book Antiqua" w:eastAsia="Book Antiqua" w:hAnsi="Book Antiqua" w:cs="Book Antiqua"/>
              </w:rPr>
            </w:pPr>
            <w:r w:rsidRPr="00B069B7">
              <w:rPr>
                <w:rFonts w:ascii="Book Antiqua" w:eastAsia="Book Antiqua" w:hAnsi="Book Antiqua" w:cs="Book Antiqua"/>
              </w:rPr>
              <w:t>0.200</w:t>
            </w:r>
          </w:p>
        </w:tc>
      </w:tr>
    </w:tbl>
    <w:p w14:paraId="28712EA6" w14:textId="77777777" w:rsidR="00844227" w:rsidRDefault="00844227" w:rsidP="00844227">
      <w:pPr>
        <w:pBdr>
          <w:top w:val="nil"/>
          <w:left w:val="nil"/>
          <w:bottom w:val="nil"/>
          <w:right w:val="nil"/>
          <w:between w:val="nil"/>
        </w:pBdr>
        <w:ind w:left="720"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b/>
        <w:t>Sumber: data diolah penulis</w:t>
      </w:r>
    </w:p>
    <w:p w14:paraId="191762F6"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Uji normalitas dijalankan  dua kali dengan teknik yang sama yaitu uji kolmogorov smirnov. Pengujian pertama dilakukan dengan data sampel sebanyak 183 menghasilkan signifikansi 0.047 &lt; 0.05, artinya data belum terdistribusi secara </w:t>
      </w:r>
      <w:r>
        <w:rPr>
          <w:rFonts w:ascii="Book Antiqua" w:eastAsia="Book Antiqua" w:hAnsi="Book Antiqua" w:cs="Book Antiqua"/>
          <w:sz w:val="24"/>
          <w:szCs w:val="24"/>
        </w:rPr>
        <w:lastRenderedPageBreak/>
        <w:t xml:space="preserve">normal. Sehingga diperlukan pengujian kedua dengan menghilangkan data yang menyimpang terlalu jauh atau data </w:t>
      </w:r>
      <w:r>
        <w:rPr>
          <w:rFonts w:ascii="Book Antiqua" w:eastAsia="Book Antiqua" w:hAnsi="Book Antiqua" w:cs="Book Antiqua"/>
          <w:i/>
          <w:sz w:val="24"/>
          <w:szCs w:val="24"/>
        </w:rPr>
        <w:t>outlier</w:t>
      </w:r>
      <w:r>
        <w:rPr>
          <w:rFonts w:ascii="Book Antiqua" w:eastAsia="Book Antiqua" w:hAnsi="Book Antiqua" w:cs="Book Antiqua"/>
          <w:sz w:val="24"/>
          <w:szCs w:val="24"/>
        </w:rPr>
        <w:t xml:space="preserve"> dan diperoleh tingkat signifikansi sebesar 0.200 sehingga data dinyatakan sudah terdistribusi secara normal. </w:t>
      </w:r>
    </w:p>
    <w:p w14:paraId="313C23E0"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Uji Multikolinearitas</w:t>
      </w:r>
    </w:p>
    <w:p w14:paraId="6B391E2A" w14:textId="77777777" w:rsidR="00844227" w:rsidRPr="008026BA" w:rsidRDefault="00844227" w:rsidP="00844227">
      <w:pPr>
        <w:spacing w:after="0" w:line="240" w:lineRule="auto"/>
        <w:jc w:val="center"/>
        <w:rPr>
          <w:rFonts w:ascii="Book Antiqua" w:eastAsia="Book Antiqua" w:hAnsi="Book Antiqua" w:cs="Book Antiqua"/>
          <w:b/>
          <w:bCs/>
        </w:rPr>
      </w:pPr>
      <w:r w:rsidRPr="008026BA">
        <w:rPr>
          <w:rFonts w:ascii="Book Antiqua" w:eastAsia="Book Antiqua" w:hAnsi="Book Antiqua" w:cs="Book Antiqua"/>
          <w:b/>
          <w:bCs/>
        </w:rPr>
        <w:t>Tabel 3. Hasil uji multikolinearitas</w:t>
      </w:r>
    </w:p>
    <w:tbl>
      <w:tblPr>
        <w:tblStyle w:val="PlainTable21"/>
        <w:tblW w:w="5701" w:type="dxa"/>
        <w:tblInd w:w="1843" w:type="dxa"/>
        <w:tblLayout w:type="fixed"/>
        <w:tblLook w:val="0400" w:firstRow="0" w:lastRow="0" w:firstColumn="0" w:lastColumn="0" w:noHBand="0" w:noVBand="1"/>
      </w:tblPr>
      <w:tblGrid>
        <w:gridCol w:w="1985"/>
        <w:gridCol w:w="1701"/>
        <w:gridCol w:w="2015"/>
      </w:tblGrid>
      <w:tr w:rsidR="00844227" w:rsidRPr="00B069B7" w14:paraId="2641F3BA" w14:textId="77777777" w:rsidTr="00E5562D">
        <w:trPr>
          <w:cnfStyle w:val="000000100000" w:firstRow="0" w:lastRow="0" w:firstColumn="0" w:lastColumn="0" w:oddVBand="0" w:evenVBand="0" w:oddHBand="1" w:evenHBand="0" w:firstRowFirstColumn="0" w:firstRowLastColumn="0" w:lastRowFirstColumn="0" w:lastRowLastColumn="0"/>
        </w:trPr>
        <w:tc>
          <w:tcPr>
            <w:tcW w:w="1985" w:type="dxa"/>
            <w:vMerge w:val="restart"/>
            <w:vAlign w:val="center"/>
          </w:tcPr>
          <w:p w14:paraId="094730A4" w14:textId="77777777" w:rsidR="00844227" w:rsidRPr="007644FE" w:rsidRDefault="00844227" w:rsidP="00E5562D">
            <w:pPr>
              <w:jc w:val="center"/>
              <w:rPr>
                <w:rFonts w:ascii="Book Antiqua" w:eastAsia="Book Antiqua" w:hAnsi="Book Antiqua" w:cs="Book Antiqua"/>
                <w:b/>
                <w:bCs/>
              </w:rPr>
            </w:pPr>
            <w:r w:rsidRPr="007644FE">
              <w:rPr>
                <w:rFonts w:ascii="Book Antiqua" w:eastAsia="Book Antiqua" w:hAnsi="Book Antiqua" w:cs="Book Antiqua"/>
                <w:b/>
                <w:bCs/>
              </w:rPr>
              <w:t>Model</w:t>
            </w:r>
          </w:p>
        </w:tc>
        <w:tc>
          <w:tcPr>
            <w:tcW w:w="3716" w:type="dxa"/>
            <w:gridSpan w:val="2"/>
          </w:tcPr>
          <w:p w14:paraId="0B21AEF7" w14:textId="77777777" w:rsidR="00844227" w:rsidRPr="007644FE" w:rsidRDefault="00844227" w:rsidP="00E5562D">
            <w:pPr>
              <w:jc w:val="center"/>
              <w:rPr>
                <w:rFonts w:ascii="Book Antiqua" w:eastAsia="Book Antiqua" w:hAnsi="Book Antiqua" w:cs="Book Antiqua"/>
                <w:b/>
                <w:bCs/>
              </w:rPr>
            </w:pPr>
            <w:r w:rsidRPr="007644FE">
              <w:rPr>
                <w:rFonts w:ascii="Book Antiqua" w:eastAsia="Book Antiqua" w:hAnsi="Book Antiqua" w:cs="Book Antiqua"/>
                <w:b/>
                <w:bCs/>
              </w:rPr>
              <w:t>Collinearity statistics</w:t>
            </w:r>
          </w:p>
        </w:tc>
      </w:tr>
      <w:tr w:rsidR="00844227" w:rsidRPr="00B069B7" w14:paraId="5C607B12" w14:textId="77777777" w:rsidTr="00E5562D">
        <w:trPr>
          <w:trHeight w:val="131"/>
        </w:trPr>
        <w:tc>
          <w:tcPr>
            <w:tcW w:w="1985" w:type="dxa"/>
            <w:vMerge/>
            <w:tcBorders>
              <w:top w:val="single" w:sz="6" w:space="0" w:color="000000"/>
              <w:bottom w:val="single" w:sz="6" w:space="0" w:color="000000"/>
            </w:tcBorders>
          </w:tcPr>
          <w:p w14:paraId="4B2FF0AD" w14:textId="77777777" w:rsidR="00844227" w:rsidRPr="007644FE" w:rsidRDefault="00844227" w:rsidP="00E5562D">
            <w:pPr>
              <w:widowControl w:val="0"/>
              <w:pBdr>
                <w:top w:val="nil"/>
                <w:left w:val="nil"/>
                <w:bottom w:val="nil"/>
                <w:right w:val="nil"/>
                <w:between w:val="nil"/>
              </w:pBdr>
              <w:spacing w:line="276" w:lineRule="auto"/>
              <w:rPr>
                <w:rFonts w:ascii="Book Antiqua" w:eastAsia="Book Antiqua" w:hAnsi="Book Antiqua" w:cs="Book Antiqua"/>
                <w:b/>
                <w:bCs/>
              </w:rPr>
            </w:pPr>
          </w:p>
        </w:tc>
        <w:tc>
          <w:tcPr>
            <w:tcW w:w="1701" w:type="dxa"/>
            <w:tcBorders>
              <w:top w:val="single" w:sz="6" w:space="0" w:color="000000"/>
              <w:bottom w:val="single" w:sz="6" w:space="0" w:color="000000"/>
            </w:tcBorders>
          </w:tcPr>
          <w:p w14:paraId="0930E8FA" w14:textId="77777777" w:rsidR="00844227" w:rsidRPr="007644FE" w:rsidRDefault="00844227" w:rsidP="00E5562D">
            <w:pPr>
              <w:jc w:val="center"/>
              <w:rPr>
                <w:rFonts w:ascii="Book Antiqua" w:eastAsia="Book Antiqua" w:hAnsi="Book Antiqua" w:cs="Book Antiqua"/>
                <w:b/>
                <w:bCs/>
              </w:rPr>
            </w:pPr>
            <w:r w:rsidRPr="007644FE">
              <w:rPr>
                <w:rFonts w:ascii="Book Antiqua" w:eastAsia="Book Antiqua" w:hAnsi="Book Antiqua" w:cs="Book Antiqua"/>
                <w:b/>
                <w:bCs/>
              </w:rPr>
              <w:t>Tolerance</w:t>
            </w:r>
          </w:p>
        </w:tc>
        <w:tc>
          <w:tcPr>
            <w:tcW w:w="2015" w:type="dxa"/>
            <w:tcBorders>
              <w:top w:val="single" w:sz="6" w:space="0" w:color="000000"/>
              <w:bottom w:val="single" w:sz="6" w:space="0" w:color="000000"/>
            </w:tcBorders>
          </w:tcPr>
          <w:p w14:paraId="34668747" w14:textId="77777777" w:rsidR="00844227" w:rsidRPr="007644FE" w:rsidRDefault="00844227" w:rsidP="00E5562D">
            <w:pPr>
              <w:jc w:val="center"/>
              <w:rPr>
                <w:rFonts w:ascii="Book Antiqua" w:eastAsia="Book Antiqua" w:hAnsi="Book Antiqua" w:cs="Book Antiqua"/>
                <w:b/>
                <w:bCs/>
              </w:rPr>
            </w:pPr>
            <w:proofErr w:type="spellStart"/>
            <w:r w:rsidRPr="007644FE">
              <w:rPr>
                <w:rFonts w:ascii="Book Antiqua" w:eastAsia="Book Antiqua" w:hAnsi="Book Antiqua" w:cs="Book Antiqua"/>
                <w:b/>
                <w:bCs/>
              </w:rPr>
              <w:t>Vif</w:t>
            </w:r>
            <w:proofErr w:type="spellEnd"/>
          </w:p>
        </w:tc>
      </w:tr>
      <w:tr w:rsidR="00844227" w:rsidRPr="00B069B7" w14:paraId="4A0251A3" w14:textId="77777777" w:rsidTr="00E5562D">
        <w:trPr>
          <w:cnfStyle w:val="000000100000" w:firstRow="0" w:lastRow="0" w:firstColumn="0" w:lastColumn="0" w:oddVBand="0" w:evenVBand="0" w:oddHBand="1" w:evenHBand="0" w:firstRowFirstColumn="0" w:firstRowLastColumn="0" w:lastRowFirstColumn="0" w:lastRowLastColumn="0"/>
          <w:trHeight w:val="1143"/>
        </w:trPr>
        <w:tc>
          <w:tcPr>
            <w:tcW w:w="1985" w:type="dxa"/>
            <w:tcBorders>
              <w:top w:val="single" w:sz="6" w:space="0" w:color="000000"/>
              <w:bottom w:val="single" w:sz="6" w:space="0" w:color="000000"/>
            </w:tcBorders>
          </w:tcPr>
          <w:p w14:paraId="7C5E37EE" w14:textId="77777777" w:rsidR="00844227" w:rsidRPr="00B069B7" w:rsidRDefault="00844227" w:rsidP="00844227">
            <w:pPr>
              <w:numPr>
                <w:ilvl w:val="0"/>
                <w:numId w:val="7"/>
              </w:numPr>
              <w:pBdr>
                <w:top w:val="nil"/>
                <w:left w:val="nil"/>
                <w:bottom w:val="nil"/>
                <w:right w:val="nil"/>
                <w:between w:val="nil"/>
              </w:pBdr>
              <w:spacing w:line="259" w:lineRule="auto"/>
              <w:ind w:left="0"/>
              <w:rPr>
                <w:rFonts w:ascii="Book Antiqua" w:eastAsia="Book Antiqua" w:hAnsi="Book Antiqua" w:cs="Book Antiqua"/>
                <w:color w:val="000000"/>
              </w:rPr>
            </w:pPr>
            <w:proofErr w:type="spellStart"/>
            <w:r w:rsidRPr="00B069B7">
              <w:rPr>
                <w:rFonts w:ascii="Book Antiqua" w:eastAsia="Book Antiqua" w:hAnsi="Book Antiqua" w:cs="Book Antiqua"/>
                <w:color w:val="000000"/>
              </w:rPr>
              <w:t>Rasio</w:t>
            </w:r>
            <w:proofErr w:type="spellEnd"/>
            <w:r w:rsidRPr="00B069B7">
              <w:rPr>
                <w:rFonts w:ascii="Book Antiqua" w:eastAsia="Book Antiqua" w:hAnsi="Book Antiqua" w:cs="Book Antiqua"/>
                <w:color w:val="000000"/>
              </w:rPr>
              <w:t xml:space="preserve"> lev</w:t>
            </w:r>
          </w:p>
          <w:p w14:paraId="45948FDC" w14:textId="77777777" w:rsidR="00844227" w:rsidRPr="00B069B7" w:rsidRDefault="00844227" w:rsidP="00E5562D">
            <w:pPr>
              <w:pBdr>
                <w:top w:val="nil"/>
                <w:left w:val="nil"/>
                <w:bottom w:val="nil"/>
                <w:right w:val="nil"/>
                <w:between w:val="nil"/>
              </w:pBdr>
              <w:spacing w:line="259" w:lineRule="auto"/>
              <w:rPr>
                <w:rFonts w:ascii="Book Antiqua" w:eastAsia="Book Antiqua" w:hAnsi="Book Antiqua" w:cs="Book Antiqua"/>
                <w:color w:val="000000"/>
              </w:rPr>
            </w:pPr>
            <w:proofErr w:type="spellStart"/>
            <w:r w:rsidRPr="00B069B7">
              <w:rPr>
                <w:rFonts w:ascii="Book Antiqua" w:eastAsia="Book Antiqua" w:hAnsi="Book Antiqua" w:cs="Book Antiqua"/>
                <w:color w:val="000000"/>
              </w:rPr>
              <w:t>Rasio</w:t>
            </w:r>
            <w:proofErr w:type="spellEnd"/>
            <w:r w:rsidRPr="00B069B7">
              <w:rPr>
                <w:rFonts w:ascii="Book Antiqua" w:eastAsia="Book Antiqua" w:hAnsi="Book Antiqua" w:cs="Book Antiqua"/>
                <w:color w:val="000000"/>
              </w:rPr>
              <w:t xml:space="preserve"> </w:t>
            </w:r>
            <w:proofErr w:type="spellStart"/>
            <w:r w:rsidRPr="00B069B7">
              <w:rPr>
                <w:rFonts w:ascii="Book Antiqua" w:eastAsia="Book Antiqua" w:hAnsi="Book Antiqua" w:cs="Book Antiqua"/>
                <w:color w:val="000000"/>
              </w:rPr>
              <w:t>bdout</w:t>
            </w:r>
            <w:proofErr w:type="spellEnd"/>
          </w:p>
          <w:p w14:paraId="6F5FC210" w14:textId="77777777" w:rsidR="00844227" w:rsidRPr="00B069B7" w:rsidRDefault="00844227" w:rsidP="00E5562D">
            <w:pPr>
              <w:pBdr>
                <w:top w:val="nil"/>
                <w:left w:val="nil"/>
                <w:bottom w:val="nil"/>
                <w:right w:val="nil"/>
                <w:between w:val="nil"/>
              </w:pBdr>
              <w:spacing w:line="259" w:lineRule="auto"/>
              <w:rPr>
                <w:rFonts w:ascii="Book Antiqua" w:eastAsia="Book Antiqua" w:hAnsi="Book Antiqua" w:cs="Book Antiqua"/>
                <w:color w:val="000000"/>
              </w:rPr>
            </w:pPr>
            <w:proofErr w:type="spellStart"/>
            <w:r w:rsidRPr="00B069B7">
              <w:rPr>
                <w:rFonts w:ascii="Book Antiqua" w:eastAsia="Book Antiqua" w:hAnsi="Book Antiqua" w:cs="Book Antiqua"/>
                <w:color w:val="000000"/>
              </w:rPr>
              <w:t>Ganti</w:t>
            </w:r>
            <w:proofErr w:type="spellEnd"/>
            <w:r w:rsidRPr="00B069B7">
              <w:rPr>
                <w:rFonts w:ascii="Book Antiqua" w:eastAsia="Book Antiqua" w:hAnsi="Book Antiqua" w:cs="Book Antiqua"/>
                <w:color w:val="000000"/>
              </w:rPr>
              <w:t xml:space="preserve"> auditor</w:t>
            </w:r>
          </w:p>
          <w:p w14:paraId="47A4C32B" w14:textId="77777777" w:rsidR="00844227" w:rsidRPr="00B069B7" w:rsidRDefault="00844227" w:rsidP="00E5562D">
            <w:pPr>
              <w:pBdr>
                <w:top w:val="nil"/>
                <w:left w:val="nil"/>
                <w:bottom w:val="nil"/>
                <w:right w:val="nil"/>
                <w:between w:val="nil"/>
              </w:pBdr>
              <w:spacing w:line="259" w:lineRule="auto"/>
              <w:rPr>
                <w:rFonts w:ascii="Book Antiqua" w:eastAsia="Book Antiqua" w:hAnsi="Book Antiqua" w:cs="Book Antiqua"/>
                <w:color w:val="000000"/>
              </w:rPr>
            </w:pPr>
            <w:proofErr w:type="spellStart"/>
            <w:r w:rsidRPr="00B069B7">
              <w:rPr>
                <w:rFonts w:ascii="Book Antiqua" w:eastAsia="Book Antiqua" w:hAnsi="Book Antiqua" w:cs="Book Antiqua"/>
                <w:color w:val="000000"/>
              </w:rPr>
              <w:t>Ganti</w:t>
            </w:r>
            <w:proofErr w:type="spellEnd"/>
            <w:r w:rsidRPr="00B069B7">
              <w:rPr>
                <w:rFonts w:ascii="Book Antiqua" w:eastAsia="Book Antiqua" w:hAnsi="Book Antiqua" w:cs="Book Antiqua"/>
                <w:color w:val="000000"/>
              </w:rPr>
              <w:t xml:space="preserve"> </w:t>
            </w:r>
            <w:proofErr w:type="spellStart"/>
            <w:r w:rsidRPr="00B069B7">
              <w:rPr>
                <w:rFonts w:ascii="Book Antiqua" w:eastAsia="Book Antiqua" w:hAnsi="Book Antiqua" w:cs="Book Antiqua"/>
                <w:color w:val="000000"/>
              </w:rPr>
              <w:t>direksi</w:t>
            </w:r>
            <w:proofErr w:type="spellEnd"/>
          </w:p>
          <w:p w14:paraId="16E01D11" w14:textId="77777777" w:rsidR="00844227" w:rsidRPr="00B069B7" w:rsidRDefault="00844227" w:rsidP="00E5562D">
            <w:pPr>
              <w:pBdr>
                <w:top w:val="nil"/>
                <w:left w:val="nil"/>
                <w:bottom w:val="nil"/>
                <w:right w:val="nil"/>
                <w:between w:val="nil"/>
              </w:pBdr>
              <w:spacing w:after="160" w:line="259" w:lineRule="auto"/>
              <w:rPr>
                <w:rFonts w:ascii="Book Antiqua" w:eastAsia="Book Antiqua" w:hAnsi="Book Antiqua" w:cs="Book Antiqua"/>
                <w:color w:val="000000"/>
              </w:rPr>
            </w:pPr>
            <w:proofErr w:type="spellStart"/>
            <w:r w:rsidRPr="00B069B7">
              <w:rPr>
                <w:rFonts w:ascii="Book Antiqua" w:eastAsia="Book Antiqua" w:hAnsi="Book Antiqua" w:cs="Book Antiqua"/>
                <w:color w:val="000000"/>
              </w:rPr>
              <w:t>Hubungan</w:t>
            </w:r>
            <w:proofErr w:type="spellEnd"/>
            <w:r w:rsidRPr="00B069B7">
              <w:rPr>
                <w:rFonts w:ascii="Book Antiqua" w:eastAsia="Book Antiqua" w:hAnsi="Book Antiqua" w:cs="Book Antiqua"/>
                <w:color w:val="000000"/>
              </w:rPr>
              <w:t xml:space="preserve"> </w:t>
            </w:r>
            <w:proofErr w:type="spellStart"/>
            <w:r w:rsidRPr="00B069B7">
              <w:rPr>
                <w:rFonts w:ascii="Book Antiqua" w:eastAsia="Book Antiqua" w:hAnsi="Book Antiqua" w:cs="Book Antiqua"/>
                <w:color w:val="000000"/>
              </w:rPr>
              <w:t>politik</w:t>
            </w:r>
            <w:proofErr w:type="spellEnd"/>
          </w:p>
        </w:tc>
        <w:tc>
          <w:tcPr>
            <w:tcW w:w="1701" w:type="dxa"/>
            <w:tcBorders>
              <w:top w:val="single" w:sz="6" w:space="0" w:color="000000"/>
              <w:bottom w:val="single" w:sz="6" w:space="0" w:color="000000"/>
            </w:tcBorders>
          </w:tcPr>
          <w:p w14:paraId="2EC7E3DA"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.808</w:t>
            </w:r>
          </w:p>
          <w:p w14:paraId="457CF165"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.896</w:t>
            </w:r>
          </w:p>
          <w:p w14:paraId="6545894E"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.954</w:t>
            </w:r>
          </w:p>
          <w:p w14:paraId="37B15878"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.975</w:t>
            </w:r>
          </w:p>
          <w:p w14:paraId="299BB2FC"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.910</w:t>
            </w:r>
          </w:p>
        </w:tc>
        <w:tc>
          <w:tcPr>
            <w:tcW w:w="2015" w:type="dxa"/>
            <w:tcBorders>
              <w:top w:val="single" w:sz="6" w:space="0" w:color="000000"/>
              <w:bottom w:val="single" w:sz="6" w:space="0" w:color="000000"/>
            </w:tcBorders>
          </w:tcPr>
          <w:p w14:paraId="552E3AA6"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1.238</w:t>
            </w:r>
          </w:p>
          <w:p w14:paraId="698CC89F"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1.116</w:t>
            </w:r>
          </w:p>
          <w:p w14:paraId="58F95F31"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1.048</w:t>
            </w:r>
          </w:p>
          <w:p w14:paraId="71C5B610"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1.026</w:t>
            </w:r>
          </w:p>
          <w:p w14:paraId="48E666CB" w14:textId="77777777" w:rsidR="00844227" w:rsidRPr="00B069B7" w:rsidRDefault="00844227" w:rsidP="00E5562D">
            <w:pPr>
              <w:jc w:val="right"/>
              <w:rPr>
                <w:rFonts w:ascii="Book Antiqua" w:eastAsia="Book Antiqua" w:hAnsi="Book Antiqua" w:cs="Book Antiqua"/>
              </w:rPr>
            </w:pPr>
            <w:r w:rsidRPr="00B069B7">
              <w:rPr>
                <w:rFonts w:ascii="Book Antiqua" w:eastAsia="Book Antiqua" w:hAnsi="Book Antiqua" w:cs="Book Antiqua"/>
              </w:rPr>
              <w:t>1.099</w:t>
            </w:r>
          </w:p>
        </w:tc>
      </w:tr>
    </w:tbl>
    <w:p w14:paraId="5602B687" w14:textId="77777777" w:rsidR="00844227" w:rsidRDefault="00844227" w:rsidP="00844227">
      <w:pPr>
        <w:ind w:left="1440" w:firstLine="687"/>
        <w:jc w:val="both"/>
        <w:rPr>
          <w:rFonts w:ascii="Book Antiqua" w:eastAsia="Book Antiqua" w:hAnsi="Book Antiqua" w:cs="Book Antiqua"/>
          <w:sz w:val="24"/>
          <w:szCs w:val="24"/>
        </w:rPr>
      </w:pPr>
      <w:r>
        <w:rPr>
          <w:rFonts w:ascii="Book Antiqua" w:eastAsia="Book Antiqua" w:hAnsi="Book Antiqua" w:cs="Book Antiqua"/>
          <w:sz w:val="24"/>
          <w:szCs w:val="24"/>
        </w:rPr>
        <w:t>Sumber: data diolah penulis</w:t>
      </w:r>
    </w:p>
    <w:p w14:paraId="41212A7E" w14:textId="77777777" w:rsidR="00844227" w:rsidRDefault="00844227" w:rsidP="00844227">
      <w:p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Hasil uji memperlihatkan bahwa tidak terjadi masalah multikolinearitas pada variabel independen dikarenakan nilai VIF diantara 1-10 dan nilai </w:t>
      </w:r>
      <w:r>
        <w:rPr>
          <w:rFonts w:ascii="Book Antiqua" w:eastAsia="Book Antiqua" w:hAnsi="Book Antiqua" w:cs="Book Antiqua"/>
          <w:i/>
          <w:sz w:val="24"/>
          <w:szCs w:val="24"/>
        </w:rPr>
        <w:t xml:space="preserve">tolerance </w:t>
      </w:r>
      <w:r>
        <w:rPr>
          <w:rFonts w:ascii="Book Antiqua" w:eastAsia="Book Antiqua" w:hAnsi="Book Antiqua" w:cs="Book Antiqua"/>
          <w:sz w:val="24"/>
          <w:szCs w:val="24"/>
        </w:rPr>
        <w:t xml:space="preserve">lebih besar dari 0.10. </w:t>
      </w:r>
    </w:p>
    <w:p w14:paraId="3067E842"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Uji Autokorelasi</w:t>
      </w:r>
    </w:p>
    <w:p w14:paraId="1D460691" w14:textId="77777777" w:rsidR="00844227" w:rsidRPr="008026BA" w:rsidRDefault="00844227" w:rsidP="00CF7711">
      <w:pPr>
        <w:spacing w:after="0" w:line="240" w:lineRule="auto"/>
        <w:jc w:val="center"/>
        <w:rPr>
          <w:rFonts w:ascii="Book Antiqua" w:eastAsia="Book Antiqua" w:hAnsi="Book Antiqua" w:cs="Book Antiqua"/>
          <w:b/>
        </w:rPr>
      </w:pPr>
      <w:r w:rsidRPr="008026BA">
        <w:rPr>
          <w:rFonts w:ascii="Book Antiqua" w:eastAsia="Book Antiqua" w:hAnsi="Book Antiqua" w:cs="Book Antiqua"/>
          <w:b/>
        </w:rPr>
        <w:t>Tabel 4. Hasil uji autokorelasi</w:t>
      </w:r>
    </w:p>
    <w:tbl>
      <w:tblPr>
        <w:tblW w:w="5987" w:type="dxa"/>
        <w:tblInd w:w="1532"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7"/>
        <w:gridCol w:w="3030"/>
      </w:tblGrid>
      <w:tr w:rsidR="00844227" w:rsidRPr="00B069B7" w14:paraId="5554C2B5" w14:textId="77777777" w:rsidTr="00067C8F">
        <w:trPr>
          <w:trHeight w:val="20"/>
        </w:trPr>
        <w:tc>
          <w:tcPr>
            <w:tcW w:w="2957" w:type="dxa"/>
            <w:tcBorders>
              <w:right w:val="nil"/>
            </w:tcBorders>
          </w:tcPr>
          <w:p w14:paraId="2276B34E" w14:textId="77777777" w:rsidR="00844227" w:rsidRPr="00B069B7" w:rsidRDefault="00844227" w:rsidP="00CF7711">
            <w:pPr>
              <w:spacing w:after="0" w:line="240" w:lineRule="auto"/>
              <w:rPr>
                <w:rFonts w:ascii="Book Antiqua" w:eastAsia="Book Antiqua" w:hAnsi="Book Antiqua" w:cs="Book Antiqua"/>
              </w:rPr>
            </w:pPr>
          </w:p>
        </w:tc>
        <w:tc>
          <w:tcPr>
            <w:tcW w:w="3030" w:type="dxa"/>
            <w:tcBorders>
              <w:left w:val="nil"/>
            </w:tcBorders>
          </w:tcPr>
          <w:p w14:paraId="3EC98DE1" w14:textId="77777777" w:rsidR="00844227" w:rsidRPr="007644FE" w:rsidRDefault="00844227" w:rsidP="00CF7711">
            <w:pPr>
              <w:spacing w:after="0" w:line="240" w:lineRule="auto"/>
              <w:jc w:val="right"/>
              <w:rPr>
                <w:rFonts w:ascii="Book Antiqua" w:eastAsia="Book Antiqua" w:hAnsi="Book Antiqua" w:cs="Book Antiqua"/>
                <w:b/>
                <w:bCs/>
              </w:rPr>
            </w:pPr>
            <w:r w:rsidRPr="007644FE">
              <w:rPr>
                <w:rFonts w:ascii="Book Antiqua" w:eastAsia="Book Antiqua" w:hAnsi="Book Antiqua" w:cs="Book Antiqua"/>
                <w:b/>
                <w:bCs/>
              </w:rPr>
              <w:t>Unstandardized residual</w:t>
            </w:r>
          </w:p>
        </w:tc>
      </w:tr>
      <w:tr w:rsidR="00844227" w:rsidRPr="00B069B7" w14:paraId="49F11605" w14:textId="77777777" w:rsidTr="00067C8F">
        <w:trPr>
          <w:trHeight w:val="20"/>
        </w:trPr>
        <w:tc>
          <w:tcPr>
            <w:tcW w:w="2957" w:type="dxa"/>
            <w:tcBorders>
              <w:right w:val="nil"/>
            </w:tcBorders>
          </w:tcPr>
          <w:p w14:paraId="2FBE8F05" w14:textId="77777777" w:rsidR="00844227" w:rsidRPr="00B069B7" w:rsidRDefault="00844227" w:rsidP="00CF7711">
            <w:pPr>
              <w:spacing w:after="0" w:line="240" w:lineRule="auto"/>
              <w:rPr>
                <w:rFonts w:ascii="Book Antiqua" w:eastAsia="Book Antiqua" w:hAnsi="Book Antiqua" w:cs="Book Antiqua"/>
                <w:vertAlign w:val="superscript"/>
              </w:rPr>
            </w:pPr>
            <w:r w:rsidRPr="00B069B7">
              <w:rPr>
                <w:rFonts w:ascii="Book Antiqua" w:eastAsia="Book Antiqua" w:hAnsi="Book Antiqua" w:cs="Book Antiqua"/>
              </w:rPr>
              <w:t>Test value</w:t>
            </w:r>
            <w:r w:rsidRPr="00B069B7">
              <w:rPr>
                <w:rFonts w:ascii="Book Antiqua" w:eastAsia="Book Antiqua" w:hAnsi="Book Antiqua" w:cs="Book Antiqua"/>
                <w:vertAlign w:val="superscript"/>
              </w:rPr>
              <w:t>a</w:t>
            </w:r>
          </w:p>
          <w:p w14:paraId="3C81708F" w14:textId="77777777" w:rsidR="00844227" w:rsidRPr="00B069B7" w:rsidRDefault="00844227" w:rsidP="00CF7711">
            <w:pPr>
              <w:spacing w:after="0" w:line="240" w:lineRule="auto"/>
              <w:rPr>
                <w:rFonts w:ascii="Book Antiqua" w:eastAsia="Book Antiqua" w:hAnsi="Book Antiqua" w:cs="Book Antiqua"/>
              </w:rPr>
            </w:pPr>
            <w:r w:rsidRPr="00B069B7">
              <w:rPr>
                <w:rFonts w:ascii="Book Antiqua" w:eastAsia="Book Antiqua" w:hAnsi="Book Antiqua" w:cs="Book Antiqua"/>
              </w:rPr>
              <w:t>Cases &lt; test value</w:t>
            </w:r>
          </w:p>
          <w:p w14:paraId="4CC7EB33" w14:textId="77777777" w:rsidR="00844227" w:rsidRPr="00B069B7" w:rsidRDefault="00844227" w:rsidP="00CF7711">
            <w:pPr>
              <w:spacing w:after="0" w:line="240" w:lineRule="auto"/>
              <w:rPr>
                <w:rFonts w:ascii="Book Antiqua" w:eastAsia="Book Antiqua" w:hAnsi="Book Antiqua" w:cs="Book Antiqua"/>
              </w:rPr>
            </w:pPr>
            <w:r w:rsidRPr="00B069B7">
              <w:rPr>
                <w:rFonts w:ascii="Book Antiqua" w:eastAsia="Book Antiqua" w:hAnsi="Book Antiqua" w:cs="Book Antiqua"/>
              </w:rPr>
              <w:t>Cases &gt;= test value</w:t>
            </w:r>
          </w:p>
          <w:p w14:paraId="2C96E7C8" w14:textId="77777777" w:rsidR="00844227" w:rsidRPr="00B069B7" w:rsidRDefault="00844227" w:rsidP="00CF7711">
            <w:pPr>
              <w:spacing w:after="0" w:line="240" w:lineRule="auto"/>
              <w:rPr>
                <w:rFonts w:ascii="Book Antiqua" w:eastAsia="Book Antiqua" w:hAnsi="Book Antiqua" w:cs="Book Antiqua"/>
              </w:rPr>
            </w:pPr>
            <w:r w:rsidRPr="00B069B7">
              <w:rPr>
                <w:rFonts w:ascii="Book Antiqua" w:eastAsia="Book Antiqua" w:hAnsi="Book Antiqua" w:cs="Book Antiqua"/>
              </w:rPr>
              <w:t>Total cases</w:t>
            </w:r>
          </w:p>
          <w:p w14:paraId="3446BED8" w14:textId="77777777" w:rsidR="00844227" w:rsidRPr="00B069B7" w:rsidRDefault="00844227" w:rsidP="00CF7711">
            <w:pPr>
              <w:spacing w:after="0" w:line="240" w:lineRule="auto"/>
              <w:rPr>
                <w:rFonts w:ascii="Book Antiqua" w:eastAsia="Book Antiqua" w:hAnsi="Book Antiqua" w:cs="Book Antiqua"/>
              </w:rPr>
            </w:pPr>
            <w:r w:rsidRPr="00B069B7">
              <w:rPr>
                <w:rFonts w:ascii="Book Antiqua" w:eastAsia="Book Antiqua" w:hAnsi="Book Antiqua" w:cs="Book Antiqua"/>
              </w:rPr>
              <w:t>Number of runs</w:t>
            </w:r>
          </w:p>
          <w:p w14:paraId="1914407C" w14:textId="77777777" w:rsidR="00844227" w:rsidRPr="00B069B7" w:rsidRDefault="00844227" w:rsidP="00CF7711">
            <w:pPr>
              <w:spacing w:after="0" w:line="240" w:lineRule="auto"/>
              <w:rPr>
                <w:rFonts w:ascii="Book Antiqua" w:eastAsia="Book Antiqua" w:hAnsi="Book Antiqua" w:cs="Book Antiqua"/>
              </w:rPr>
            </w:pPr>
            <w:r w:rsidRPr="00B069B7">
              <w:rPr>
                <w:rFonts w:ascii="Book Antiqua" w:eastAsia="Book Antiqua" w:hAnsi="Book Antiqua" w:cs="Book Antiqua"/>
              </w:rPr>
              <w:t>Z</w:t>
            </w:r>
          </w:p>
          <w:p w14:paraId="38FA8A9F" w14:textId="77777777" w:rsidR="00844227" w:rsidRPr="00B069B7" w:rsidRDefault="00844227" w:rsidP="00CF7711">
            <w:pPr>
              <w:spacing w:after="0" w:line="240" w:lineRule="auto"/>
              <w:rPr>
                <w:rFonts w:ascii="Book Antiqua" w:eastAsia="Book Antiqua" w:hAnsi="Book Antiqua" w:cs="Book Antiqua"/>
              </w:rPr>
            </w:pPr>
            <w:r w:rsidRPr="00B069B7">
              <w:rPr>
                <w:rFonts w:ascii="Book Antiqua" w:eastAsia="Book Antiqua" w:hAnsi="Book Antiqua" w:cs="Book Antiqua"/>
              </w:rPr>
              <w:t>Asymp sig. (2-tailed)</w:t>
            </w:r>
          </w:p>
        </w:tc>
        <w:tc>
          <w:tcPr>
            <w:tcW w:w="3030" w:type="dxa"/>
            <w:tcBorders>
              <w:left w:val="nil"/>
            </w:tcBorders>
          </w:tcPr>
          <w:p w14:paraId="7EA4CABA" w14:textId="77777777" w:rsidR="00844227" w:rsidRPr="00B069B7" w:rsidRDefault="00844227" w:rsidP="00CF7711">
            <w:pPr>
              <w:spacing w:after="0" w:line="240" w:lineRule="auto"/>
              <w:jc w:val="right"/>
              <w:rPr>
                <w:rFonts w:ascii="Book Antiqua" w:eastAsia="Book Antiqua" w:hAnsi="Book Antiqua" w:cs="Book Antiqua"/>
              </w:rPr>
            </w:pPr>
            <w:r w:rsidRPr="00B069B7">
              <w:rPr>
                <w:rFonts w:ascii="Book Antiqua" w:eastAsia="Book Antiqua" w:hAnsi="Book Antiqua" w:cs="Book Antiqua"/>
              </w:rPr>
              <w:t>.00274</w:t>
            </w:r>
          </w:p>
          <w:p w14:paraId="13024107" w14:textId="77777777" w:rsidR="00844227" w:rsidRPr="00B069B7" w:rsidRDefault="00844227" w:rsidP="00CF7711">
            <w:pPr>
              <w:spacing w:after="0" w:line="240" w:lineRule="auto"/>
              <w:jc w:val="right"/>
              <w:rPr>
                <w:rFonts w:ascii="Book Antiqua" w:eastAsia="Book Antiqua" w:hAnsi="Book Antiqua" w:cs="Book Antiqua"/>
              </w:rPr>
            </w:pPr>
            <w:r w:rsidRPr="00B069B7">
              <w:rPr>
                <w:rFonts w:ascii="Book Antiqua" w:eastAsia="Book Antiqua" w:hAnsi="Book Antiqua" w:cs="Book Antiqua"/>
              </w:rPr>
              <w:t>72</w:t>
            </w:r>
          </w:p>
          <w:p w14:paraId="58855BF8" w14:textId="77777777" w:rsidR="00844227" w:rsidRPr="00B069B7" w:rsidRDefault="00844227" w:rsidP="00CF7711">
            <w:pPr>
              <w:spacing w:after="0" w:line="240" w:lineRule="auto"/>
              <w:jc w:val="right"/>
              <w:rPr>
                <w:rFonts w:ascii="Book Antiqua" w:eastAsia="Book Antiqua" w:hAnsi="Book Antiqua" w:cs="Book Antiqua"/>
              </w:rPr>
            </w:pPr>
            <w:r w:rsidRPr="00B069B7">
              <w:rPr>
                <w:rFonts w:ascii="Book Antiqua" w:eastAsia="Book Antiqua" w:hAnsi="Book Antiqua" w:cs="Book Antiqua"/>
              </w:rPr>
              <w:t>72</w:t>
            </w:r>
          </w:p>
          <w:p w14:paraId="0F261C4D" w14:textId="77777777" w:rsidR="00844227" w:rsidRPr="00B069B7" w:rsidRDefault="00844227" w:rsidP="00CF7711">
            <w:pPr>
              <w:spacing w:after="0" w:line="240" w:lineRule="auto"/>
              <w:jc w:val="right"/>
              <w:rPr>
                <w:rFonts w:ascii="Book Antiqua" w:eastAsia="Book Antiqua" w:hAnsi="Book Antiqua" w:cs="Book Antiqua"/>
              </w:rPr>
            </w:pPr>
            <w:r w:rsidRPr="00B069B7">
              <w:rPr>
                <w:rFonts w:ascii="Book Antiqua" w:eastAsia="Book Antiqua" w:hAnsi="Book Antiqua" w:cs="Book Antiqua"/>
              </w:rPr>
              <w:t>145</w:t>
            </w:r>
          </w:p>
          <w:p w14:paraId="44187C55" w14:textId="77777777" w:rsidR="00844227" w:rsidRPr="00B069B7" w:rsidRDefault="00844227" w:rsidP="00CF7711">
            <w:pPr>
              <w:spacing w:after="0" w:line="240" w:lineRule="auto"/>
              <w:jc w:val="right"/>
              <w:rPr>
                <w:rFonts w:ascii="Book Antiqua" w:eastAsia="Book Antiqua" w:hAnsi="Book Antiqua" w:cs="Book Antiqua"/>
              </w:rPr>
            </w:pPr>
            <w:r w:rsidRPr="00B069B7">
              <w:rPr>
                <w:rFonts w:ascii="Book Antiqua" w:eastAsia="Book Antiqua" w:hAnsi="Book Antiqua" w:cs="Book Antiqua"/>
              </w:rPr>
              <w:t>64</w:t>
            </w:r>
          </w:p>
          <w:p w14:paraId="7A6691DB" w14:textId="77777777" w:rsidR="00844227" w:rsidRPr="00B069B7" w:rsidRDefault="00844227" w:rsidP="00CF7711">
            <w:pPr>
              <w:spacing w:after="0" w:line="240" w:lineRule="auto"/>
              <w:jc w:val="right"/>
              <w:rPr>
                <w:rFonts w:ascii="Book Antiqua" w:eastAsia="Book Antiqua" w:hAnsi="Book Antiqua" w:cs="Book Antiqua"/>
              </w:rPr>
            </w:pPr>
            <w:r w:rsidRPr="00B069B7">
              <w:rPr>
                <w:rFonts w:ascii="Book Antiqua" w:eastAsia="Book Antiqua" w:hAnsi="Book Antiqua" w:cs="Book Antiqua"/>
              </w:rPr>
              <w:t>-1.583</w:t>
            </w:r>
          </w:p>
          <w:p w14:paraId="4BF67B9D" w14:textId="77777777" w:rsidR="00844227" w:rsidRPr="00B069B7" w:rsidRDefault="00844227" w:rsidP="00CF7711">
            <w:pPr>
              <w:spacing w:after="0" w:line="240" w:lineRule="auto"/>
              <w:jc w:val="right"/>
              <w:rPr>
                <w:rFonts w:ascii="Book Antiqua" w:eastAsia="Book Antiqua" w:hAnsi="Book Antiqua" w:cs="Book Antiqua"/>
              </w:rPr>
            </w:pPr>
            <w:r w:rsidRPr="00B069B7">
              <w:rPr>
                <w:rFonts w:ascii="Book Antiqua" w:eastAsia="Book Antiqua" w:hAnsi="Book Antiqua" w:cs="Book Antiqua"/>
              </w:rPr>
              <w:t>.113</w:t>
            </w:r>
          </w:p>
        </w:tc>
      </w:tr>
    </w:tbl>
    <w:p w14:paraId="40E68B71" w14:textId="77777777" w:rsidR="00844227" w:rsidRDefault="00844227" w:rsidP="00844227">
      <w:pPr>
        <w:ind w:left="1440" w:firstLine="403"/>
        <w:jc w:val="both"/>
        <w:rPr>
          <w:rFonts w:ascii="Book Antiqua" w:eastAsia="Book Antiqua" w:hAnsi="Book Antiqua" w:cs="Book Antiqua"/>
          <w:sz w:val="24"/>
          <w:szCs w:val="24"/>
        </w:rPr>
      </w:pPr>
      <w:r>
        <w:rPr>
          <w:rFonts w:ascii="Book Antiqua" w:eastAsia="Book Antiqua" w:hAnsi="Book Antiqua" w:cs="Book Antiqua"/>
          <w:sz w:val="24"/>
          <w:szCs w:val="24"/>
        </w:rPr>
        <w:t>Sumber : data diolah penulis</w:t>
      </w:r>
    </w:p>
    <w:p w14:paraId="67804EC8"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berdasarkan hasil</w:t>
      </w:r>
      <w:sdt>
        <w:sdtPr>
          <w:tag w:val="goog_rdk_35"/>
          <w:id w:val="1750387076"/>
        </w:sdtPr>
        <w:sdtEndPr/>
        <w:sdtContent/>
      </w:sdt>
      <w:r>
        <w:rPr>
          <w:rFonts w:ascii="Book Antiqua" w:eastAsia="Book Antiqua" w:hAnsi="Book Antiqua" w:cs="Book Antiqua"/>
          <w:sz w:val="24"/>
          <w:szCs w:val="24"/>
        </w:rPr>
        <w:t xml:space="preserve"> uji </w:t>
      </w:r>
      <w:r>
        <w:rPr>
          <w:rFonts w:ascii="Book Antiqua" w:eastAsia="Book Antiqua" w:hAnsi="Book Antiqua" w:cs="Book Antiqua"/>
          <w:i/>
          <w:sz w:val="24"/>
          <w:szCs w:val="24"/>
        </w:rPr>
        <w:t>run test</w:t>
      </w:r>
      <w:r>
        <w:rPr>
          <w:rFonts w:ascii="Book Antiqua" w:eastAsia="Book Antiqua" w:hAnsi="Book Antiqua" w:cs="Book Antiqua"/>
          <w:sz w:val="24"/>
          <w:szCs w:val="24"/>
        </w:rPr>
        <w:t xml:space="preserve"> dapat dilihat nilai signifikansi 0.113 sehingga model regresi penelitian ini dapat dinyatakan tidak terjadi masalah autokorelasi karena bernilai lebih dari 0.05. </w:t>
      </w:r>
    </w:p>
    <w:p w14:paraId="405B3B9A" w14:textId="53F186B7" w:rsidR="00844227" w:rsidRDefault="00844227" w:rsidP="00844227">
      <w:pPr>
        <w:spacing w:after="0"/>
        <w:jc w:val="both"/>
        <w:rPr>
          <w:rFonts w:ascii="Book Antiqua" w:eastAsia="Book Antiqua" w:hAnsi="Book Antiqua" w:cs="Book Antiqua"/>
          <w:b/>
          <w:sz w:val="24"/>
          <w:szCs w:val="24"/>
        </w:rPr>
      </w:pPr>
      <w:r>
        <w:rPr>
          <w:rFonts w:ascii="Book Antiqua" w:eastAsia="Book Antiqua" w:hAnsi="Book Antiqua" w:cs="Book Antiqua"/>
          <w:b/>
          <w:sz w:val="24"/>
          <w:szCs w:val="24"/>
        </w:rPr>
        <w:t>Uji Heteroskedastisitas</w:t>
      </w:r>
    </w:p>
    <w:p w14:paraId="070A60D6" w14:textId="77777777" w:rsidR="00844227" w:rsidRDefault="00844227" w:rsidP="00844227">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Tabel 5. Hasil uji heteroskedastisitas</w:t>
      </w:r>
    </w:p>
    <w:tbl>
      <w:tblPr>
        <w:tblW w:w="4109" w:type="dxa"/>
        <w:jc w:val="center"/>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1334"/>
      </w:tblGrid>
      <w:tr w:rsidR="00844227" w:rsidRPr="001F3C43" w14:paraId="29A1FE7A" w14:textId="77777777" w:rsidTr="00E5562D">
        <w:trPr>
          <w:trHeight w:val="189"/>
          <w:jc w:val="center"/>
        </w:trPr>
        <w:tc>
          <w:tcPr>
            <w:tcW w:w="2775" w:type="dxa"/>
            <w:tcBorders>
              <w:right w:val="nil"/>
            </w:tcBorders>
          </w:tcPr>
          <w:p w14:paraId="343195B5" w14:textId="77777777" w:rsidR="00844227" w:rsidRPr="001F3C43" w:rsidRDefault="00844227" w:rsidP="00CF7711">
            <w:pPr>
              <w:spacing w:after="0" w:line="240" w:lineRule="auto"/>
              <w:rPr>
                <w:rFonts w:ascii="Book Antiqua" w:eastAsia="Book Antiqua" w:hAnsi="Book Antiqua" w:cs="Book Antiqua"/>
              </w:rPr>
            </w:pPr>
            <w:r w:rsidRPr="001F3C43">
              <w:rPr>
                <w:rFonts w:ascii="Book Antiqua" w:eastAsia="Book Antiqua" w:hAnsi="Book Antiqua" w:cs="Book Antiqua"/>
              </w:rPr>
              <w:t>Model</w:t>
            </w:r>
          </w:p>
        </w:tc>
        <w:tc>
          <w:tcPr>
            <w:tcW w:w="1334" w:type="dxa"/>
            <w:tcBorders>
              <w:left w:val="nil"/>
            </w:tcBorders>
          </w:tcPr>
          <w:p w14:paraId="6D4921C9" w14:textId="77777777" w:rsidR="00844227" w:rsidRPr="001F3C43" w:rsidRDefault="00844227" w:rsidP="00CF7711">
            <w:pPr>
              <w:spacing w:after="0" w:line="240" w:lineRule="auto"/>
              <w:rPr>
                <w:rFonts w:ascii="Book Antiqua" w:eastAsia="Book Antiqua" w:hAnsi="Book Antiqua" w:cs="Book Antiqua"/>
              </w:rPr>
            </w:pPr>
            <w:r w:rsidRPr="001F3C43">
              <w:rPr>
                <w:rFonts w:ascii="Book Antiqua" w:eastAsia="Book Antiqua" w:hAnsi="Book Antiqua" w:cs="Book Antiqua"/>
              </w:rPr>
              <w:t xml:space="preserve">Sig. </w:t>
            </w:r>
          </w:p>
        </w:tc>
      </w:tr>
      <w:tr w:rsidR="00844227" w:rsidRPr="001F3C43" w14:paraId="0AABE9A6" w14:textId="77777777" w:rsidTr="00E5562D">
        <w:trPr>
          <w:trHeight w:val="1176"/>
          <w:jc w:val="center"/>
        </w:trPr>
        <w:tc>
          <w:tcPr>
            <w:tcW w:w="2775" w:type="dxa"/>
            <w:tcBorders>
              <w:right w:val="nil"/>
            </w:tcBorders>
          </w:tcPr>
          <w:p w14:paraId="46AC5BDF" w14:textId="77777777" w:rsidR="00844227" w:rsidRPr="001F3C43" w:rsidRDefault="00844227" w:rsidP="00CF7711">
            <w:pPr>
              <w:spacing w:after="0" w:line="240" w:lineRule="auto"/>
              <w:rPr>
                <w:rFonts w:ascii="Book Antiqua" w:eastAsia="Book Antiqua" w:hAnsi="Book Antiqua" w:cs="Book Antiqua"/>
              </w:rPr>
            </w:pPr>
            <w:r w:rsidRPr="001F3C43">
              <w:rPr>
                <w:rFonts w:ascii="Book Antiqua" w:eastAsia="Book Antiqua" w:hAnsi="Book Antiqua" w:cs="Book Antiqua"/>
              </w:rPr>
              <w:t>Rasio lev</w:t>
            </w:r>
          </w:p>
          <w:p w14:paraId="5D4D53C6" w14:textId="77777777" w:rsidR="00844227" w:rsidRPr="001F3C43" w:rsidRDefault="00844227" w:rsidP="00CF7711">
            <w:pPr>
              <w:spacing w:after="0" w:line="240" w:lineRule="auto"/>
              <w:rPr>
                <w:rFonts w:ascii="Book Antiqua" w:eastAsia="Book Antiqua" w:hAnsi="Book Antiqua" w:cs="Book Antiqua"/>
              </w:rPr>
            </w:pPr>
            <w:r w:rsidRPr="001F3C43">
              <w:rPr>
                <w:rFonts w:ascii="Book Antiqua" w:eastAsia="Book Antiqua" w:hAnsi="Book Antiqua" w:cs="Book Antiqua"/>
              </w:rPr>
              <w:t>Rasio bdout</w:t>
            </w:r>
          </w:p>
          <w:p w14:paraId="7A93C3FE" w14:textId="77777777" w:rsidR="00844227" w:rsidRPr="001F3C43" w:rsidRDefault="00844227" w:rsidP="00CF7711">
            <w:pPr>
              <w:spacing w:after="0" w:line="240" w:lineRule="auto"/>
              <w:rPr>
                <w:rFonts w:ascii="Book Antiqua" w:eastAsia="Book Antiqua" w:hAnsi="Book Antiqua" w:cs="Book Antiqua"/>
              </w:rPr>
            </w:pPr>
            <w:r w:rsidRPr="001F3C43">
              <w:rPr>
                <w:rFonts w:ascii="Book Antiqua" w:eastAsia="Book Antiqua" w:hAnsi="Book Antiqua" w:cs="Book Antiqua"/>
              </w:rPr>
              <w:t>Ganti auditor</w:t>
            </w:r>
          </w:p>
          <w:p w14:paraId="11D2EB26" w14:textId="77777777" w:rsidR="00844227" w:rsidRPr="001F3C43" w:rsidRDefault="00844227" w:rsidP="00CF7711">
            <w:pPr>
              <w:spacing w:after="0" w:line="240" w:lineRule="auto"/>
              <w:rPr>
                <w:rFonts w:ascii="Book Antiqua" w:eastAsia="Book Antiqua" w:hAnsi="Book Antiqua" w:cs="Book Antiqua"/>
              </w:rPr>
            </w:pPr>
            <w:r w:rsidRPr="001F3C43">
              <w:rPr>
                <w:rFonts w:ascii="Book Antiqua" w:eastAsia="Book Antiqua" w:hAnsi="Book Antiqua" w:cs="Book Antiqua"/>
              </w:rPr>
              <w:t>Ganti direksi</w:t>
            </w:r>
          </w:p>
          <w:p w14:paraId="6393DEA7" w14:textId="77777777" w:rsidR="00844227" w:rsidRPr="001F3C43" w:rsidRDefault="00844227" w:rsidP="00CF7711">
            <w:pPr>
              <w:spacing w:after="0" w:line="240" w:lineRule="auto"/>
              <w:rPr>
                <w:rFonts w:ascii="Book Antiqua" w:eastAsia="Book Antiqua" w:hAnsi="Book Antiqua" w:cs="Book Antiqua"/>
              </w:rPr>
            </w:pPr>
            <w:r w:rsidRPr="001F3C43">
              <w:rPr>
                <w:rFonts w:ascii="Book Antiqua" w:eastAsia="Book Antiqua" w:hAnsi="Book Antiqua" w:cs="Book Antiqua"/>
              </w:rPr>
              <w:t>Hubungan politik</w:t>
            </w:r>
          </w:p>
        </w:tc>
        <w:tc>
          <w:tcPr>
            <w:tcW w:w="1334" w:type="dxa"/>
            <w:tcBorders>
              <w:left w:val="nil"/>
            </w:tcBorders>
          </w:tcPr>
          <w:p w14:paraId="3AD1A24E" w14:textId="77777777" w:rsidR="00844227" w:rsidRPr="001F3C43" w:rsidRDefault="00844227" w:rsidP="00CF7711">
            <w:pPr>
              <w:spacing w:after="0" w:line="240" w:lineRule="auto"/>
              <w:jc w:val="right"/>
              <w:rPr>
                <w:rFonts w:ascii="Book Antiqua" w:eastAsia="Book Antiqua" w:hAnsi="Book Antiqua" w:cs="Book Antiqua"/>
              </w:rPr>
            </w:pPr>
            <w:r w:rsidRPr="001F3C43">
              <w:rPr>
                <w:rFonts w:ascii="Book Antiqua" w:eastAsia="Book Antiqua" w:hAnsi="Book Antiqua" w:cs="Book Antiqua"/>
              </w:rPr>
              <w:t>.339</w:t>
            </w:r>
          </w:p>
          <w:p w14:paraId="174C6AEC" w14:textId="77777777" w:rsidR="00844227" w:rsidRPr="001F3C43" w:rsidRDefault="00844227" w:rsidP="00CF7711">
            <w:pPr>
              <w:spacing w:after="0" w:line="240" w:lineRule="auto"/>
              <w:jc w:val="right"/>
              <w:rPr>
                <w:rFonts w:ascii="Book Antiqua" w:eastAsia="Book Antiqua" w:hAnsi="Book Antiqua" w:cs="Book Antiqua"/>
              </w:rPr>
            </w:pPr>
            <w:r w:rsidRPr="001F3C43">
              <w:rPr>
                <w:rFonts w:ascii="Book Antiqua" w:eastAsia="Book Antiqua" w:hAnsi="Book Antiqua" w:cs="Book Antiqua"/>
              </w:rPr>
              <w:t>.946</w:t>
            </w:r>
          </w:p>
          <w:p w14:paraId="69AE9861" w14:textId="77777777" w:rsidR="00844227" w:rsidRPr="001F3C43" w:rsidRDefault="00844227" w:rsidP="00CF7711">
            <w:pPr>
              <w:spacing w:after="0" w:line="240" w:lineRule="auto"/>
              <w:jc w:val="right"/>
              <w:rPr>
                <w:rFonts w:ascii="Book Antiqua" w:eastAsia="Book Antiqua" w:hAnsi="Book Antiqua" w:cs="Book Antiqua"/>
              </w:rPr>
            </w:pPr>
            <w:r w:rsidRPr="001F3C43">
              <w:rPr>
                <w:rFonts w:ascii="Book Antiqua" w:eastAsia="Book Antiqua" w:hAnsi="Book Antiqua" w:cs="Book Antiqua"/>
              </w:rPr>
              <w:t>.320</w:t>
            </w:r>
          </w:p>
          <w:p w14:paraId="6A18A75D" w14:textId="77777777" w:rsidR="00844227" w:rsidRPr="001F3C43" w:rsidRDefault="00844227" w:rsidP="00CF7711">
            <w:pPr>
              <w:spacing w:after="0" w:line="240" w:lineRule="auto"/>
              <w:jc w:val="right"/>
              <w:rPr>
                <w:rFonts w:ascii="Book Antiqua" w:eastAsia="Book Antiqua" w:hAnsi="Book Antiqua" w:cs="Book Antiqua"/>
              </w:rPr>
            </w:pPr>
            <w:r w:rsidRPr="001F3C43">
              <w:rPr>
                <w:rFonts w:ascii="Book Antiqua" w:eastAsia="Book Antiqua" w:hAnsi="Book Antiqua" w:cs="Book Antiqua"/>
              </w:rPr>
              <w:t>.959</w:t>
            </w:r>
          </w:p>
          <w:p w14:paraId="4ED98ABA" w14:textId="77777777" w:rsidR="00844227" w:rsidRPr="001F3C43" w:rsidRDefault="00844227" w:rsidP="00CF7711">
            <w:pPr>
              <w:spacing w:after="0" w:line="240" w:lineRule="auto"/>
              <w:jc w:val="right"/>
              <w:rPr>
                <w:rFonts w:ascii="Book Antiqua" w:eastAsia="Book Antiqua" w:hAnsi="Book Antiqua" w:cs="Book Antiqua"/>
              </w:rPr>
            </w:pPr>
            <w:r w:rsidRPr="001F3C43">
              <w:rPr>
                <w:rFonts w:ascii="Book Antiqua" w:eastAsia="Book Antiqua" w:hAnsi="Book Antiqua" w:cs="Book Antiqua"/>
              </w:rPr>
              <w:t>.688</w:t>
            </w:r>
          </w:p>
        </w:tc>
      </w:tr>
    </w:tbl>
    <w:p w14:paraId="002F4440" w14:textId="77777777" w:rsidR="00844227" w:rsidRDefault="00844227" w:rsidP="00844227">
      <w:pPr>
        <w:jc w:val="both"/>
        <w:rPr>
          <w:rFonts w:ascii="Book Antiqua" w:eastAsia="Book Antiqua" w:hAnsi="Book Antiqua" w:cs="Book Antiqua"/>
          <w:sz w:val="24"/>
          <w:szCs w:val="24"/>
        </w:rPr>
      </w:pP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t xml:space="preserve">       </w:t>
      </w:r>
      <w:r>
        <w:rPr>
          <w:rFonts w:ascii="Book Antiqua" w:eastAsia="Book Antiqua" w:hAnsi="Book Antiqua" w:cs="Book Antiqua"/>
          <w:sz w:val="24"/>
          <w:szCs w:val="24"/>
        </w:rPr>
        <w:t xml:space="preserve">Sumber: data diolah penulis </w:t>
      </w:r>
    </w:p>
    <w:p w14:paraId="3059EE8B" w14:textId="77777777" w:rsidR="00844227" w:rsidRDefault="00681E07" w:rsidP="00844227">
      <w:pPr>
        <w:spacing w:line="240" w:lineRule="auto"/>
        <w:ind w:firstLine="709"/>
        <w:jc w:val="both"/>
        <w:rPr>
          <w:rFonts w:ascii="Book Antiqua" w:eastAsia="Book Antiqua" w:hAnsi="Book Antiqua" w:cs="Book Antiqua"/>
          <w:sz w:val="24"/>
          <w:szCs w:val="24"/>
        </w:rPr>
      </w:pPr>
      <w:sdt>
        <w:sdtPr>
          <w:tag w:val="goog_rdk_36"/>
          <w:id w:val="-481615010"/>
        </w:sdtPr>
        <w:sdtEndPr/>
        <w:sdtContent/>
      </w:sdt>
      <w:r w:rsidR="00844227">
        <w:rPr>
          <w:rFonts w:ascii="Book Antiqua" w:eastAsia="Book Antiqua" w:hAnsi="Book Antiqua" w:cs="Book Antiqua"/>
          <w:sz w:val="24"/>
          <w:szCs w:val="24"/>
        </w:rPr>
        <w:t>Hasil Uji G</w:t>
      </w:r>
      <w:r w:rsidR="00844227">
        <w:rPr>
          <w:rFonts w:ascii="Book Antiqua" w:eastAsia="Book Antiqua" w:hAnsi="Book Antiqua" w:cs="Book Antiqua"/>
          <w:i/>
          <w:sz w:val="24"/>
          <w:szCs w:val="24"/>
        </w:rPr>
        <w:t>lejse</w:t>
      </w:r>
      <w:r w:rsidR="00844227">
        <w:rPr>
          <w:rFonts w:ascii="Book Antiqua" w:eastAsia="Book Antiqua" w:hAnsi="Book Antiqua" w:cs="Book Antiqua"/>
          <w:sz w:val="24"/>
          <w:szCs w:val="24"/>
        </w:rPr>
        <w:t xml:space="preserve">r memperlihatkan penelitian bersifat homoskedastisitas atau tidak mengalami masalah heteroskedastisitas pada model regresi karena nilai signifikansi  lebih besar dari 0.05. </w:t>
      </w:r>
    </w:p>
    <w:p w14:paraId="0521132F" w14:textId="77777777" w:rsidR="00844227" w:rsidRDefault="00844227" w:rsidP="00844227">
      <w:pPr>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Uji Koefisien Determinasi </w:t>
      </w:r>
    </w:p>
    <w:p w14:paraId="60E994EA" w14:textId="77777777" w:rsidR="00844227" w:rsidRDefault="00844227" w:rsidP="00844227">
      <w:pPr>
        <w:spacing w:after="0"/>
        <w:ind w:firstLine="720"/>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Tabel 6. Hasil Uji Koefisien Determinasi </w:t>
      </w:r>
    </w:p>
    <w:tbl>
      <w:tblPr>
        <w:tblW w:w="6711" w:type="dxa"/>
        <w:jc w:val="center"/>
        <w:tblBorders>
          <w:top w:val="single" w:sz="4" w:space="0" w:color="000000"/>
          <w:left w:val="nil"/>
          <w:bottom w:val="single" w:sz="4" w:space="0" w:color="000000"/>
          <w:right w:val="nil"/>
          <w:insideH w:val="single" w:sz="4" w:space="0" w:color="000000"/>
          <w:insideV w:val="nil"/>
        </w:tblBorders>
        <w:tblLayout w:type="fixed"/>
        <w:tblLook w:val="0600" w:firstRow="0" w:lastRow="0" w:firstColumn="0" w:lastColumn="0" w:noHBand="1" w:noVBand="1"/>
      </w:tblPr>
      <w:tblGrid>
        <w:gridCol w:w="945"/>
        <w:gridCol w:w="1215"/>
        <w:gridCol w:w="1785"/>
        <w:gridCol w:w="2766"/>
      </w:tblGrid>
      <w:tr w:rsidR="00844227" w14:paraId="23AC295A" w14:textId="77777777" w:rsidTr="00E5562D">
        <w:trPr>
          <w:jc w:val="center"/>
        </w:trPr>
        <w:tc>
          <w:tcPr>
            <w:tcW w:w="945" w:type="dxa"/>
          </w:tcPr>
          <w:p w14:paraId="7C02C09A" w14:textId="77777777" w:rsidR="00844227" w:rsidRDefault="00844227" w:rsidP="00E5562D">
            <w:pPr>
              <w:rPr>
                <w:rFonts w:ascii="Book Antiqua" w:eastAsia="Book Antiqua" w:hAnsi="Book Antiqua" w:cs="Book Antiqua"/>
                <w:b/>
                <w:sz w:val="24"/>
                <w:szCs w:val="24"/>
              </w:rPr>
            </w:pPr>
            <w:r>
              <w:rPr>
                <w:rFonts w:ascii="Book Antiqua" w:eastAsia="Book Antiqua" w:hAnsi="Book Antiqua" w:cs="Book Antiqua"/>
                <w:b/>
                <w:sz w:val="24"/>
                <w:szCs w:val="24"/>
              </w:rPr>
              <w:t>Model</w:t>
            </w:r>
          </w:p>
        </w:tc>
        <w:tc>
          <w:tcPr>
            <w:tcW w:w="1215" w:type="dxa"/>
          </w:tcPr>
          <w:p w14:paraId="10A3CDDB" w14:textId="77777777" w:rsidR="00844227" w:rsidRDefault="00844227" w:rsidP="00E5562D">
            <w:pPr>
              <w:rPr>
                <w:rFonts w:ascii="Book Antiqua" w:eastAsia="Book Antiqua" w:hAnsi="Book Antiqua" w:cs="Book Antiqua"/>
                <w:b/>
                <w:sz w:val="24"/>
                <w:szCs w:val="24"/>
              </w:rPr>
            </w:pPr>
            <w:r>
              <w:rPr>
                <w:rFonts w:ascii="Book Antiqua" w:eastAsia="Book Antiqua" w:hAnsi="Book Antiqua" w:cs="Book Antiqua"/>
                <w:b/>
                <w:sz w:val="24"/>
                <w:szCs w:val="24"/>
              </w:rPr>
              <w:t>R</w:t>
            </w:r>
          </w:p>
        </w:tc>
        <w:tc>
          <w:tcPr>
            <w:tcW w:w="1785" w:type="dxa"/>
          </w:tcPr>
          <w:p w14:paraId="771D1269" w14:textId="77777777" w:rsidR="00844227" w:rsidRDefault="00844227" w:rsidP="00E5562D">
            <w:pPr>
              <w:rPr>
                <w:rFonts w:ascii="Book Antiqua" w:eastAsia="Book Antiqua" w:hAnsi="Book Antiqua" w:cs="Book Antiqua"/>
                <w:b/>
                <w:sz w:val="24"/>
                <w:szCs w:val="24"/>
              </w:rPr>
            </w:pPr>
            <w:r>
              <w:rPr>
                <w:rFonts w:ascii="Book Antiqua" w:eastAsia="Book Antiqua" w:hAnsi="Book Antiqua" w:cs="Book Antiqua"/>
                <w:b/>
                <w:sz w:val="24"/>
                <w:szCs w:val="24"/>
              </w:rPr>
              <w:t>R Square</w:t>
            </w:r>
          </w:p>
        </w:tc>
        <w:tc>
          <w:tcPr>
            <w:tcW w:w="2766" w:type="dxa"/>
          </w:tcPr>
          <w:p w14:paraId="31584DC4" w14:textId="77777777" w:rsidR="00844227" w:rsidRDefault="00844227" w:rsidP="00E5562D">
            <w:pPr>
              <w:rPr>
                <w:rFonts w:ascii="Book Antiqua" w:eastAsia="Book Antiqua" w:hAnsi="Book Antiqua" w:cs="Book Antiqua"/>
                <w:b/>
                <w:sz w:val="24"/>
                <w:szCs w:val="24"/>
              </w:rPr>
            </w:pPr>
            <w:r>
              <w:rPr>
                <w:rFonts w:ascii="Book Antiqua" w:eastAsia="Book Antiqua" w:hAnsi="Book Antiqua" w:cs="Book Antiqua"/>
                <w:b/>
                <w:sz w:val="24"/>
                <w:szCs w:val="24"/>
              </w:rPr>
              <w:t>Adjusted R Square</w:t>
            </w:r>
          </w:p>
        </w:tc>
      </w:tr>
      <w:tr w:rsidR="00844227" w14:paraId="58AA0C0A" w14:textId="77777777" w:rsidTr="00E5562D">
        <w:trPr>
          <w:jc w:val="center"/>
        </w:trPr>
        <w:tc>
          <w:tcPr>
            <w:tcW w:w="945" w:type="dxa"/>
          </w:tcPr>
          <w:p w14:paraId="1EBB30AC" w14:textId="77777777" w:rsidR="00844227" w:rsidRDefault="00844227" w:rsidP="00E5562D">
            <w:pPr>
              <w:rPr>
                <w:rFonts w:ascii="Book Antiqua" w:eastAsia="Book Antiqua" w:hAnsi="Book Antiqua" w:cs="Book Antiqua"/>
                <w:sz w:val="24"/>
                <w:szCs w:val="24"/>
              </w:rPr>
            </w:pPr>
            <w:r>
              <w:rPr>
                <w:rFonts w:ascii="Book Antiqua" w:eastAsia="Book Antiqua" w:hAnsi="Book Antiqua" w:cs="Book Antiqua"/>
                <w:sz w:val="24"/>
                <w:szCs w:val="24"/>
              </w:rPr>
              <w:t>1</w:t>
            </w:r>
          </w:p>
        </w:tc>
        <w:tc>
          <w:tcPr>
            <w:tcW w:w="1215" w:type="dxa"/>
          </w:tcPr>
          <w:p w14:paraId="0E46FB32" w14:textId="77777777" w:rsidR="00844227" w:rsidRDefault="00844227" w:rsidP="00E5562D">
            <w:pPr>
              <w:jc w:val="right"/>
              <w:rPr>
                <w:rFonts w:ascii="Book Antiqua" w:eastAsia="Book Antiqua" w:hAnsi="Book Antiqua" w:cs="Book Antiqua"/>
                <w:sz w:val="24"/>
                <w:szCs w:val="24"/>
              </w:rPr>
            </w:pPr>
            <w:r>
              <w:rPr>
                <w:rFonts w:ascii="Book Antiqua" w:eastAsia="Book Antiqua" w:hAnsi="Book Antiqua" w:cs="Book Antiqua"/>
                <w:sz w:val="24"/>
                <w:szCs w:val="24"/>
              </w:rPr>
              <w:t>.207</w:t>
            </w:r>
          </w:p>
        </w:tc>
        <w:tc>
          <w:tcPr>
            <w:tcW w:w="1785" w:type="dxa"/>
          </w:tcPr>
          <w:p w14:paraId="541F764B" w14:textId="77777777" w:rsidR="00844227" w:rsidRDefault="00844227" w:rsidP="00E5562D">
            <w:pPr>
              <w:jc w:val="right"/>
              <w:rPr>
                <w:rFonts w:ascii="Book Antiqua" w:eastAsia="Book Antiqua" w:hAnsi="Book Antiqua" w:cs="Book Antiqua"/>
                <w:sz w:val="24"/>
                <w:szCs w:val="24"/>
              </w:rPr>
            </w:pPr>
            <w:r>
              <w:rPr>
                <w:rFonts w:ascii="Book Antiqua" w:eastAsia="Book Antiqua" w:hAnsi="Book Antiqua" w:cs="Book Antiqua"/>
                <w:sz w:val="24"/>
                <w:szCs w:val="24"/>
              </w:rPr>
              <w:t>.043</w:t>
            </w:r>
          </w:p>
        </w:tc>
        <w:tc>
          <w:tcPr>
            <w:tcW w:w="2766" w:type="dxa"/>
          </w:tcPr>
          <w:p w14:paraId="5609FFE0" w14:textId="77777777" w:rsidR="00844227" w:rsidRDefault="00844227" w:rsidP="00E5562D">
            <w:pPr>
              <w:jc w:val="right"/>
              <w:rPr>
                <w:rFonts w:ascii="Book Antiqua" w:eastAsia="Book Antiqua" w:hAnsi="Book Antiqua" w:cs="Book Antiqua"/>
                <w:sz w:val="24"/>
                <w:szCs w:val="24"/>
              </w:rPr>
            </w:pPr>
            <w:r>
              <w:rPr>
                <w:rFonts w:ascii="Book Antiqua" w:eastAsia="Book Antiqua" w:hAnsi="Book Antiqua" w:cs="Book Antiqua"/>
                <w:sz w:val="24"/>
                <w:szCs w:val="24"/>
              </w:rPr>
              <w:t>.008</w:t>
            </w:r>
          </w:p>
        </w:tc>
      </w:tr>
    </w:tbl>
    <w:p w14:paraId="0E9CC968" w14:textId="77777777" w:rsidR="00844227" w:rsidRDefault="00844227" w:rsidP="00844227">
      <w:pPr>
        <w:pBdr>
          <w:top w:val="nil"/>
          <w:left w:val="nil"/>
          <w:bottom w:val="nil"/>
          <w:right w:val="nil"/>
          <w:between w:val="nil"/>
        </w:pBdr>
        <w:ind w:left="720"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Sumber: data diolah penulis </w:t>
      </w:r>
      <w:sdt>
        <w:sdtPr>
          <w:tag w:val="goog_rdk_37"/>
          <w:id w:val="-1669013082"/>
        </w:sdtPr>
        <w:sdtEndPr/>
        <w:sdtContent/>
      </w:sdt>
      <w:sdt>
        <w:sdtPr>
          <w:tag w:val="goog_rdk_38"/>
          <w:id w:val="-2974305"/>
        </w:sdtPr>
        <w:sdtEndPr/>
        <w:sdtContent/>
      </w:sdt>
    </w:p>
    <w:p w14:paraId="2FE7523B" w14:textId="77777777" w:rsidR="00844227" w:rsidRPr="00067C8F" w:rsidRDefault="00844227" w:rsidP="00067C8F">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Hasil uji memperlihatkan nilai A</w:t>
      </w:r>
      <w:r>
        <w:rPr>
          <w:rFonts w:ascii="Book Antiqua" w:eastAsia="Book Antiqua" w:hAnsi="Book Antiqua" w:cs="Book Antiqua"/>
          <w:i/>
          <w:sz w:val="24"/>
          <w:szCs w:val="24"/>
        </w:rPr>
        <w:t>djusted R</w:t>
      </w:r>
      <w:r>
        <w:rPr>
          <w:rFonts w:ascii="Book Antiqua" w:eastAsia="Book Antiqua" w:hAnsi="Book Antiqua" w:cs="Book Antiqua"/>
          <w:i/>
          <w:sz w:val="24"/>
          <w:szCs w:val="24"/>
          <w:vertAlign w:val="superscript"/>
        </w:rPr>
        <w:t>2</w:t>
      </w:r>
      <w:r>
        <w:rPr>
          <w:rFonts w:ascii="Book Antiqua" w:eastAsia="Book Antiqua" w:hAnsi="Book Antiqua" w:cs="Book Antiqua"/>
          <w:sz w:val="24"/>
          <w:szCs w:val="24"/>
        </w:rPr>
        <w:t xml:space="preserve"> sebesar 0.008, yang berarti 0.8% variasi kecurangan laporan keuangan dapat dipengaruhi oleh variasi dari lima variabel independen yaitu tekanan eksternal, ketidakefektifan pengawasan, pergantian auditor, pergantian direksi dan hubungan politik. Sedangkan sisanya yaitu 98.2 % dipengaruhi oleh sebab -sebab lain. Nilai A</w:t>
      </w:r>
      <w:r>
        <w:rPr>
          <w:rFonts w:ascii="Book Antiqua" w:eastAsia="Book Antiqua" w:hAnsi="Book Antiqua" w:cs="Book Antiqua"/>
          <w:i/>
          <w:sz w:val="24"/>
          <w:szCs w:val="24"/>
        </w:rPr>
        <w:t>djusted R</w:t>
      </w:r>
      <w:r>
        <w:rPr>
          <w:rFonts w:ascii="Book Antiqua" w:eastAsia="Book Antiqua" w:hAnsi="Book Antiqua" w:cs="Book Antiqua"/>
          <w:i/>
          <w:sz w:val="24"/>
          <w:szCs w:val="24"/>
          <w:vertAlign w:val="superscript"/>
        </w:rPr>
        <w:t>2</w:t>
      </w:r>
      <w:r>
        <w:rPr>
          <w:rFonts w:ascii="Book Antiqua" w:eastAsia="Book Antiqua" w:hAnsi="Book Antiqua" w:cs="Book Antiqua"/>
          <w:i/>
          <w:sz w:val="24"/>
          <w:szCs w:val="24"/>
        </w:rPr>
        <w:t xml:space="preserve"> Square</w:t>
      </w:r>
      <w:r>
        <w:rPr>
          <w:rFonts w:ascii="Book Antiqua" w:eastAsia="Book Antiqua" w:hAnsi="Book Antiqua" w:cs="Book Antiqua"/>
          <w:sz w:val="24"/>
          <w:szCs w:val="24"/>
        </w:rPr>
        <w:t xml:space="preserve"> yang sangat kecil ini terjadi karena dari kelima variabel independen yang memiliki pengaruh signifikan hanya 1 variabel sehingga mempengaruhi besarnya nilai A</w:t>
      </w:r>
      <w:r>
        <w:rPr>
          <w:rFonts w:ascii="Book Antiqua" w:eastAsia="Book Antiqua" w:hAnsi="Book Antiqua" w:cs="Book Antiqua"/>
          <w:i/>
          <w:sz w:val="24"/>
          <w:szCs w:val="24"/>
        </w:rPr>
        <w:t>djusted R</w:t>
      </w:r>
      <w:r>
        <w:rPr>
          <w:rFonts w:ascii="Book Antiqua" w:eastAsia="Book Antiqua" w:hAnsi="Book Antiqua" w:cs="Book Antiqua"/>
          <w:i/>
          <w:sz w:val="24"/>
          <w:szCs w:val="24"/>
          <w:vertAlign w:val="superscript"/>
        </w:rPr>
        <w:t>2</w:t>
      </w:r>
      <w:r>
        <w:rPr>
          <w:rFonts w:ascii="Book Antiqua" w:eastAsia="Book Antiqua" w:hAnsi="Book Antiqua" w:cs="Book Antiqua"/>
          <w:i/>
          <w:sz w:val="24"/>
          <w:szCs w:val="24"/>
        </w:rPr>
        <w:t xml:space="preserve"> Square.</w:t>
      </w:r>
      <w:r>
        <w:rPr>
          <w:rFonts w:ascii="Book Antiqua" w:eastAsia="Book Antiqua" w:hAnsi="Book Antiqua" w:cs="Book Antiqua"/>
          <w:sz w:val="24"/>
          <w:szCs w:val="24"/>
        </w:rPr>
        <w:t xml:space="preserve"> </w:t>
      </w:r>
    </w:p>
    <w:p w14:paraId="584A64CB" w14:textId="77777777" w:rsidR="00844227" w:rsidRDefault="00844227" w:rsidP="00844227">
      <w:pPr>
        <w:jc w:val="both"/>
        <w:rPr>
          <w:rFonts w:ascii="Book Antiqua" w:eastAsia="Book Antiqua" w:hAnsi="Book Antiqua" w:cs="Book Antiqua"/>
          <w:b/>
          <w:sz w:val="24"/>
          <w:szCs w:val="24"/>
        </w:rPr>
      </w:pPr>
      <w:r>
        <w:rPr>
          <w:rFonts w:ascii="Book Antiqua" w:eastAsia="Book Antiqua" w:hAnsi="Book Antiqua" w:cs="Book Antiqua"/>
          <w:b/>
          <w:sz w:val="24"/>
          <w:szCs w:val="24"/>
        </w:rPr>
        <w:t>Uji F (Simultan)</w:t>
      </w:r>
    </w:p>
    <w:p w14:paraId="3909A4E6" w14:textId="77777777" w:rsidR="00844227" w:rsidRPr="008026BA" w:rsidRDefault="00844227" w:rsidP="00844227">
      <w:pPr>
        <w:spacing w:after="0"/>
        <w:jc w:val="center"/>
        <w:rPr>
          <w:rFonts w:ascii="Book Antiqua" w:eastAsia="Book Antiqua" w:hAnsi="Book Antiqua" w:cs="Book Antiqua"/>
          <w:b/>
        </w:rPr>
      </w:pPr>
      <w:r w:rsidRPr="008026BA">
        <w:rPr>
          <w:rFonts w:ascii="Book Antiqua" w:eastAsia="Book Antiqua" w:hAnsi="Book Antiqua" w:cs="Book Antiqua"/>
          <w:b/>
        </w:rPr>
        <w:t xml:space="preserve">Tabel 7. Hasil Uji F </w:t>
      </w:r>
    </w:p>
    <w:tbl>
      <w:tblPr>
        <w:tblW w:w="5009" w:type="dxa"/>
        <w:jc w:val="center"/>
        <w:tblBorders>
          <w:top w:val="single" w:sz="4" w:space="0" w:color="000000"/>
          <w:left w:val="nil"/>
          <w:bottom w:val="single" w:sz="4" w:space="0" w:color="000000"/>
          <w:right w:val="nil"/>
          <w:insideH w:val="single" w:sz="4" w:space="0" w:color="000000"/>
          <w:insideV w:val="nil"/>
        </w:tblBorders>
        <w:tblLayout w:type="fixed"/>
        <w:tblLook w:val="0600" w:firstRow="0" w:lastRow="0" w:firstColumn="0" w:lastColumn="0" w:noHBand="1" w:noVBand="1"/>
      </w:tblPr>
      <w:tblGrid>
        <w:gridCol w:w="942"/>
        <w:gridCol w:w="2133"/>
        <w:gridCol w:w="926"/>
        <w:gridCol w:w="1008"/>
      </w:tblGrid>
      <w:tr w:rsidR="00844227" w14:paraId="664EC3BE" w14:textId="77777777" w:rsidTr="000E221F">
        <w:trPr>
          <w:trHeight w:val="57"/>
          <w:jc w:val="center"/>
        </w:trPr>
        <w:tc>
          <w:tcPr>
            <w:tcW w:w="942" w:type="dxa"/>
            <w:vAlign w:val="center"/>
          </w:tcPr>
          <w:p w14:paraId="4207EDA3" w14:textId="77777777" w:rsidR="00844227" w:rsidRDefault="00844227" w:rsidP="00CF7711">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Model</w:t>
            </w:r>
          </w:p>
        </w:tc>
        <w:tc>
          <w:tcPr>
            <w:tcW w:w="2133" w:type="dxa"/>
            <w:vAlign w:val="center"/>
          </w:tcPr>
          <w:p w14:paraId="45345723" w14:textId="77777777" w:rsidR="00844227" w:rsidRDefault="00844227" w:rsidP="00CF7711">
            <w:pPr>
              <w:spacing w:after="0"/>
              <w:jc w:val="center"/>
              <w:rPr>
                <w:rFonts w:ascii="Book Antiqua" w:eastAsia="Book Antiqua" w:hAnsi="Book Antiqua" w:cs="Book Antiqua"/>
                <w:b/>
                <w:sz w:val="24"/>
                <w:szCs w:val="24"/>
              </w:rPr>
            </w:pPr>
          </w:p>
        </w:tc>
        <w:tc>
          <w:tcPr>
            <w:tcW w:w="926" w:type="dxa"/>
            <w:vAlign w:val="center"/>
          </w:tcPr>
          <w:p w14:paraId="03FFBA27" w14:textId="77777777" w:rsidR="00844227" w:rsidRDefault="00844227" w:rsidP="00CF7711">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F</w:t>
            </w:r>
          </w:p>
        </w:tc>
        <w:tc>
          <w:tcPr>
            <w:tcW w:w="1008" w:type="dxa"/>
            <w:vAlign w:val="center"/>
          </w:tcPr>
          <w:p w14:paraId="049514E2" w14:textId="77777777" w:rsidR="00844227" w:rsidRDefault="00844227" w:rsidP="00CF7711">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Sig.</w:t>
            </w:r>
          </w:p>
        </w:tc>
      </w:tr>
      <w:tr w:rsidR="00844227" w14:paraId="32F3CF24" w14:textId="77777777" w:rsidTr="00E5562D">
        <w:trPr>
          <w:trHeight w:val="872"/>
          <w:jc w:val="center"/>
        </w:trPr>
        <w:tc>
          <w:tcPr>
            <w:tcW w:w="942" w:type="dxa"/>
          </w:tcPr>
          <w:p w14:paraId="76B83F37" w14:textId="77777777" w:rsidR="00844227" w:rsidRDefault="00844227" w:rsidP="00CF7711">
            <w:pPr>
              <w:spacing w:after="0"/>
              <w:rPr>
                <w:rFonts w:ascii="Book Antiqua" w:eastAsia="Book Antiqua" w:hAnsi="Book Antiqua" w:cs="Book Antiqua"/>
                <w:sz w:val="24"/>
                <w:szCs w:val="24"/>
              </w:rPr>
            </w:pPr>
            <w:r>
              <w:rPr>
                <w:rFonts w:ascii="Book Antiqua" w:eastAsia="Book Antiqua" w:hAnsi="Book Antiqua" w:cs="Book Antiqua"/>
                <w:sz w:val="24"/>
                <w:szCs w:val="24"/>
              </w:rPr>
              <w:t>1</w:t>
            </w:r>
          </w:p>
        </w:tc>
        <w:tc>
          <w:tcPr>
            <w:tcW w:w="2133" w:type="dxa"/>
          </w:tcPr>
          <w:p w14:paraId="155E101A" w14:textId="77777777" w:rsidR="00844227" w:rsidRDefault="00844227" w:rsidP="00CF7711">
            <w:pPr>
              <w:spacing w:after="0"/>
              <w:rPr>
                <w:rFonts w:ascii="Book Antiqua" w:eastAsia="Book Antiqua" w:hAnsi="Book Antiqua" w:cs="Book Antiqua"/>
                <w:sz w:val="24"/>
                <w:szCs w:val="24"/>
              </w:rPr>
            </w:pPr>
            <w:r>
              <w:rPr>
                <w:rFonts w:ascii="Book Antiqua" w:eastAsia="Book Antiqua" w:hAnsi="Book Antiqua" w:cs="Book Antiqua"/>
                <w:sz w:val="24"/>
                <w:szCs w:val="24"/>
              </w:rPr>
              <w:t>Regression</w:t>
            </w:r>
          </w:p>
          <w:p w14:paraId="549C774E" w14:textId="77777777" w:rsidR="00844227" w:rsidRDefault="00844227" w:rsidP="00CF7711">
            <w:pPr>
              <w:spacing w:after="0"/>
              <w:rPr>
                <w:rFonts w:ascii="Book Antiqua" w:eastAsia="Book Antiqua" w:hAnsi="Book Antiqua" w:cs="Book Antiqua"/>
                <w:sz w:val="24"/>
                <w:szCs w:val="24"/>
              </w:rPr>
            </w:pPr>
            <w:r>
              <w:rPr>
                <w:rFonts w:ascii="Book Antiqua" w:eastAsia="Book Antiqua" w:hAnsi="Book Antiqua" w:cs="Book Antiqua"/>
                <w:sz w:val="24"/>
                <w:szCs w:val="24"/>
              </w:rPr>
              <w:t>Residual</w:t>
            </w:r>
            <w:r>
              <w:rPr>
                <w:rFonts w:ascii="Book Antiqua" w:eastAsia="Book Antiqua" w:hAnsi="Book Antiqua" w:cs="Book Antiqua"/>
                <w:sz w:val="24"/>
                <w:szCs w:val="24"/>
              </w:rPr>
              <w:br/>
              <w:t>Total</w:t>
            </w:r>
          </w:p>
        </w:tc>
        <w:tc>
          <w:tcPr>
            <w:tcW w:w="926" w:type="dxa"/>
          </w:tcPr>
          <w:p w14:paraId="1199DE94"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1.243</w:t>
            </w:r>
          </w:p>
        </w:tc>
        <w:tc>
          <w:tcPr>
            <w:tcW w:w="1008" w:type="dxa"/>
          </w:tcPr>
          <w:p w14:paraId="56FC952D"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.239</w:t>
            </w:r>
            <w:r>
              <w:rPr>
                <w:rFonts w:ascii="Book Antiqua" w:eastAsia="Book Antiqua" w:hAnsi="Book Antiqua" w:cs="Book Antiqua"/>
                <w:sz w:val="24"/>
                <w:szCs w:val="24"/>
                <w:vertAlign w:val="superscript"/>
              </w:rPr>
              <w:t>b</w:t>
            </w:r>
          </w:p>
        </w:tc>
      </w:tr>
    </w:tbl>
    <w:p w14:paraId="4E5E7237" w14:textId="77777777" w:rsidR="00844227" w:rsidRDefault="00844227" w:rsidP="00844227">
      <w:pPr>
        <w:ind w:left="720" w:firstLine="720"/>
        <w:jc w:val="both"/>
        <w:rPr>
          <w:rFonts w:ascii="Book Antiqua" w:eastAsia="Book Antiqua" w:hAnsi="Book Antiqua" w:cs="Book Antiqua"/>
          <w:sz w:val="24"/>
          <w:szCs w:val="24"/>
        </w:rPr>
      </w:pPr>
      <w:r>
        <w:rPr>
          <w:rFonts w:ascii="Book Antiqua" w:eastAsia="Book Antiqua" w:hAnsi="Book Antiqua" w:cs="Book Antiqua"/>
          <w:sz w:val="24"/>
          <w:szCs w:val="24"/>
        </w:rPr>
        <w:tab/>
        <w:t>Sumber: data diolah penulis</w:t>
      </w:r>
    </w:p>
    <w:p w14:paraId="18509587"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Hasil memperlihatkan nilai F sebanyak 1.243 dengan signifikansi 0,2389 &gt; 0.05 sehingga dapat disimpulkan bahwa koefisien regresi kelima variabel independen secara simultan tidak berpengaruh terhadap risiko terjadinya kecurangan laporan keuangan dalam suatu perusahaan. </w:t>
      </w:r>
    </w:p>
    <w:p w14:paraId="0E5F67F2" w14:textId="77777777" w:rsidR="00CF7711" w:rsidRDefault="00CF7711" w:rsidP="00844227">
      <w:pPr>
        <w:jc w:val="both"/>
        <w:rPr>
          <w:rFonts w:ascii="Book Antiqua" w:eastAsia="Book Antiqua" w:hAnsi="Book Antiqua" w:cs="Book Antiqua"/>
          <w:b/>
          <w:sz w:val="24"/>
          <w:szCs w:val="24"/>
        </w:rPr>
      </w:pPr>
    </w:p>
    <w:p w14:paraId="668524F2" w14:textId="6F097528" w:rsidR="00844227" w:rsidRDefault="00844227" w:rsidP="00844227">
      <w:pPr>
        <w:jc w:val="both"/>
        <w:rPr>
          <w:rFonts w:ascii="Book Antiqua" w:eastAsia="Book Antiqua" w:hAnsi="Book Antiqua" w:cs="Book Antiqua"/>
          <w:b/>
          <w:sz w:val="24"/>
          <w:szCs w:val="24"/>
        </w:rPr>
      </w:pPr>
      <w:r>
        <w:rPr>
          <w:rFonts w:ascii="Book Antiqua" w:eastAsia="Book Antiqua" w:hAnsi="Book Antiqua" w:cs="Book Antiqua"/>
          <w:b/>
          <w:sz w:val="24"/>
          <w:szCs w:val="24"/>
        </w:rPr>
        <w:t>Uji T (Parsial)</w:t>
      </w:r>
    </w:p>
    <w:p w14:paraId="1CE74E01" w14:textId="77777777" w:rsidR="00844227" w:rsidRPr="00067C8F" w:rsidRDefault="00844227" w:rsidP="00067C8F">
      <w:pPr>
        <w:spacing w:after="0"/>
        <w:ind w:firstLine="720"/>
        <w:jc w:val="center"/>
        <w:rPr>
          <w:rFonts w:ascii="Book Antiqua" w:eastAsia="Book Antiqua" w:hAnsi="Book Antiqua" w:cs="Book Antiqua"/>
          <w:b/>
          <w:lang w:val="en-US"/>
        </w:rPr>
      </w:pPr>
      <w:r w:rsidRPr="008026BA">
        <w:rPr>
          <w:rFonts w:ascii="Book Antiqua" w:eastAsia="Book Antiqua" w:hAnsi="Book Antiqua" w:cs="Book Antiqua"/>
          <w:b/>
        </w:rPr>
        <w:t xml:space="preserve">Tabel 8. Hasil Uji T </w:t>
      </w:r>
    </w:p>
    <w:tbl>
      <w:tblPr>
        <w:tblW w:w="8282"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68"/>
        <w:gridCol w:w="1051"/>
        <w:gridCol w:w="1210"/>
        <w:gridCol w:w="1683"/>
        <w:gridCol w:w="990"/>
        <w:gridCol w:w="1080"/>
      </w:tblGrid>
      <w:tr w:rsidR="00844227" w14:paraId="45FAFAD0" w14:textId="77777777" w:rsidTr="00E5562D">
        <w:trPr>
          <w:jc w:val="center"/>
        </w:trPr>
        <w:tc>
          <w:tcPr>
            <w:tcW w:w="2268" w:type="dxa"/>
            <w:vMerge w:val="restart"/>
            <w:tcBorders>
              <w:right w:val="single" w:sz="4" w:space="0" w:color="000000"/>
            </w:tcBorders>
            <w:vAlign w:val="center"/>
          </w:tcPr>
          <w:p w14:paraId="70A83A07" w14:textId="77777777" w:rsidR="00844227" w:rsidRDefault="00844227" w:rsidP="00CF7711">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Model</w:t>
            </w:r>
          </w:p>
        </w:tc>
        <w:tc>
          <w:tcPr>
            <w:tcW w:w="2261" w:type="dxa"/>
            <w:gridSpan w:val="2"/>
            <w:tcBorders>
              <w:left w:val="single" w:sz="4" w:space="0" w:color="000000"/>
              <w:right w:val="single" w:sz="4" w:space="0" w:color="000000"/>
            </w:tcBorders>
          </w:tcPr>
          <w:p w14:paraId="00C70B31" w14:textId="77777777" w:rsidR="00844227" w:rsidRDefault="00844227" w:rsidP="00CF7711">
            <w:pPr>
              <w:spacing w:after="0"/>
              <w:rPr>
                <w:rFonts w:ascii="Book Antiqua" w:eastAsia="Book Antiqua" w:hAnsi="Book Antiqua" w:cs="Book Antiqua"/>
                <w:b/>
                <w:sz w:val="24"/>
                <w:szCs w:val="24"/>
              </w:rPr>
            </w:pPr>
            <w:r>
              <w:rPr>
                <w:rFonts w:ascii="Book Antiqua" w:eastAsia="Book Antiqua" w:hAnsi="Book Antiqua" w:cs="Book Antiqua"/>
                <w:b/>
                <w:sz w:val="24"/>
                <w:szCs w:val="24"/>
              </w:rPr>
              <w:t>Unstandardized Coefficients</w:t>
            </w:r>
          </w:p>
        </w:tc>
        <w:tc>
          <w:tcPr>
            <w:tcW w:w="1683" w:type="dxa"/>
            <w:tcBorders>
              <w:left w:val="single" w:sz="4" w:space="0" w:color="000000"/>
              <w:bottom w:val="single" w:sz="4" w:space="0" w:color="000000"/>
              <w:right w:val="single" w:sz="4" w:space="0" w:color="000000"/>
            </w:tcBorders>
          </w:tcPr>
          <w:p w14:paraId="6F0518F6" w14:textId="77777777" w:rsidR="00844227" w:rsidRDefault="00844227" w:rsidP="00CF7711">
            <w:pPr>
              <w:spacing w:after="0"/>
              <w:rPr>
                <w:rFonts w:ascii="Book Antiqua" w:eastAsia="Book Antiqua" w:hAnsi="Book Antiqua" w:cs="Book Antiqua"/>
                <w:b/>
                <w:sz w:val="24"/>
                <w:szCs w:val="24"/>
              </w:rPr>
            </w:pPr>
            <w:r>
              <w:rPr>
                <w:rFonts w:ascii="Book Antiqua" w:eastAsia="Book Antiqua" w:hAnsi="Book Antiqua" w:cs="Book Antiqua"/>
                <w:b/>
                <w:sz w:val="24"/>
                <w:szCs w:val="24"/>
              </w:rPr>
              <w:t>Standardized Coefficients</w:t>
            </w:r>
          </w:p>
        </w:tc>
        <w:tc>
          <w:tcPr>
            <w:tcW w:w="990" w:type="dxa"/>
            <w:vMerge w:val="restart"/>
            <w:tcBorders>
              <w:left w:val="single" w:sz="4" w:space="0" w:color="000000"/>
            </w:tcBorders>
            <w:vAlign w:val="center"/>
          </w:tcPr>
          <w:p w14:paraId="319B7E1F" w14:textId="77777777" w:rsidR="00844227" w:rsidRDefault="00844227" w:rsidP="00CF7711">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T</w:t>
            </w:r>
          </w:p>
        </w:tc>
        <w:tc>
          <w:tcPr>
            <w:tcW w:w="1080" w:type="dxa"/>
            <w:vMerge w:val="restart"/>
            <w:vAlign w:val="center"/>
          </w:tcPr>
          <w:p w14:paraId="354227BB" w14:textId="77777777" w:rsidR="00844227" w:rsidRDefault="00844227" w:rsidP="00CF7711">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Sig.</w:t>
            </w:r>
          </w:p>
        </w:tc>
      </w:tr>
      <w:tr w:rsidR="00844227" w14:paraId="34D04907" w14:textId="77777777" w:rsidTr="006A1DD1">
        <w:trPr>
          <w:jc w:val="center"/>
        </w:trPr>
        <w:tc>
          <w:tcPr>
            <w:tcW w:w="2268" w:type="dxa"/>
            <w:vMerge/>
            <w:tcBorders>
              <w:right w:val="single" w:sz="4" w:space="0" w:color="000000"/>
            </w:tcBorders>
          </w:tcPr>
          <w:p w14:paraId="4874DB26" w14:textId="77777777" w:rsidR="00844227" w:rsidRDefault="00844227" w:rsidP="00CF7711">
            <w:pPr>
              <w:widowControl w:val="0"/>
              <w:pBdr>
                <w:top w:val="nil"/>
                <w:left w:val="nil"/>
                <w:bottom w:val="nil"/>
                <w:right w:val="nil"/>
                <w:between w:val="nil"/>
              </w:pBdr>
              <w:spacing w:after="0"/>
              <w:rPr>
                <w:rFonts w:ascii="Book Antiqua" w:eastAsia="Book Antiqua" w:hAnsi="Book Antiqua" w:cs="Book Antiqua"/>
                <w:b/>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460815A0" w14:textId="77777777" w:rsidR="00844227" w:rsidRDefault="00844227" w:rsidP="00CF7711">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B</w:t>
            </w:r>
          </w:p>
        </w:tc>
        <w:tc>
          <w:tcPr>
            <w:tcW w:w="1210" w:type="dxa"/>
            <w:tcBorders>
              <w:top w:val="single" w:sz="4" w:space="0" w:color="000000"/>
              <w:left w:val="single" w:sz="4" w:space="0" w:color="000000"/>
              <w:bottom w:val="single" w:sz="4" w:space="0" w:color="000000"/>
              <w:right w:val="single" w:sz="4" w:space="0" w:color="000000"/>
            </w:tcBorders>
            <w:vAlign w:val="center"/>
          </w:tcPr>
          <w:p w14:paraId="3F326647" w14:textId="77777777" w:rsidR="00844227" w:rsidRDefault="00844227" w:rsidP="00CF7711">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Std.Error</w:t>
            </w:r>
          </w:p>
        </w:tc>
        <w:tc>
          <w:tcPr>
            <w:tcW w:w="1683" w:type="dxa"/>
            <w:tcBorders>
              <w:top w:val="single" w:sz="4" w:space="0" w:color="000000"/>
              <w:left w:val="single" w:sz="4" w:space="0" w:color="000000"/>
              <w:bottom w:val="single" w:sz="4" w:space="0" w:color="000000"/>
              <w:right w:val="single" w:sz="4" w:space="0" w:color="000000"/>
            </w:tcBorders>
            <w:vAlign w:val="center"/>
          </w:tcPr>
          <w:p w14:paraId="0B8A92C1" w14:textId="77777777" w:rsidR="00844227" w:rsidRDefault="00844227" w:rsidP="00CF7711">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Beta</w:t>
            </w:r>
          </w:p>
        </w:tc>
        <w:tc>
          <w:tcPr>
            <w:tcW w:w="990" w:type="dxa"/>
            <w:vMerge/>
            <w:tcBorders>
              <w:left w:val="single" w:sz="4" w:space="0" w:color="000000"/>
            </w:tcBorders>
          </w:tcPr>
          <w:p w14:paraId="5E2CAB3C" w14:textId="77777777" w:rsidR="00844227" w:rsidRDefault="00844227" w:rsidP="00CF7711">
            <w:pPr>
              <w:widowControl w:val="0"/>
              <w:pBdr>
                <w:top w:val="nil"/>
                <w:left w:val="nil"/>
                <w:bottom w:val="nil"/>
                <w:right w:val="nil"/>
                <w:between w:val="nil"/>
              </w:pBdr>
              <w:spacing w:after="0"/>
              <w:rPr>
                <w:rFonts w:ascii="Book Antiqua" w:eastAsia="Book Antiqua" w:hAnsi="Book Antiqua" w:cs="Book Antiqua"/>
                <w:b/>
                <w:sz w:val="24"/>
                <w:szCs w:val="24"/>
              </w:rPr>
            </w:pPr>
          </w:p>
        </w:tc>
        <w:tc>
          <w:tcPr>
            <w:tcW w:w="1080" w:type="dxa"/>
            <w:vMerge/>
          </w:tcPr>
          <w:p w14:paraId="72B214AE" w14:textId="77777777" w:rsidR="00844227" w:rsidRDefault="00844227" w:rsidP="00CF7711">
            <w:pPr>
              <w:widowControl w:val="0"/>
              <w:pBdr>
                <w:top w:val="nil"/>
                <w:left w:val="nil"/>
                <w:bottom w:val="nil"/>
                <w:right w:val="nil"/>
                <w:between w:val="nil"/>
              </w:pBdr>
              <w:spacing w:after="0"/>
              <w:rPr>
                <w:rFonts w:ascii="Book Antiqua" w:eastAsia="Book Antiqua" w:hAnsi="Book Antiqua" w:cs="Book Antiqua"/>
                <w:b/>
                <w:sz w:val="24"/>
                <w:szCs w:val="24"/>
              </w:rPr>
            </w:pPr>
          </w:p>
        </w:tc>
      </w:tr>
      <w:tr w:rsidR="00844227" w14:paraId="0D546132" w14:textId="77777777" w:rsidTr="00E5562D">
        <w:trPr>
          <w:trHeight w:val="1673"/>
          <w:jc w:val="center"/>
        </w:trPr>
        <w:tc>
          <w:tcPr>
            <w:tcW w:w="2268" w:type="dxa"/>
            <w:tcBorders>
              <w:top w:val="single" w:sz="4" w:space="0" w:color="000000"/>
            </w:tcBorders>
          </w:tcPr>
          <w:p w14:paraId="358E6816" w14:textId="77777777" w:rsidR="00844227" w:rsidRDefault="00844227" w:rsidP="00CF7711">
            <w:pPr>
              <w:spacing w:after="0"/>
              <w:rPr>
                <w:rFonts w:ascii="Book Antiqua" w:eastAsia="Book Antiqua" w:hAnsi="Book Antiqua" w:cs="Book Antiqua"/>
                <w:sz w:val="24"/>
                <w:szCs w:val="24"/>
              </w:rPr>
            </w:pPr>
            <w:r>
              <w:rPr>
                <w:rFonts w:ascii="Book Antiqua" w:eastAsia="Book Antiqua" w:hAnsi="Book Antiqua" w:cs="Book Antiqua"/>
                <w:sz w:val="24"/>
                <w:szCs w:val="24"/>
              </w:rPr>
              <w:lastRenderedPageBreak/>
              <w:t>1 constant</w:t>
            </w:r>
          </w:p>
          <w:p w14:paraId="333BE5F7" w14:textId="77777777" w:rsidR="00844227" w:rsidRDefault="00844227" w:rsidP="00CF7711">
            <w:pPr>
              <w:spacing w:after="0"/>
              <w:rPr>
                <w:rFonts w:ascii="Book Antiqua" w:eastAsia="Book Antiqua" w:hAnsi="Book Antiqua" w:cs="Book Antiqua"/>
                <w:sz w:val="24"/>
                <w:szCs w:val="24"/>
              </w:rPr>
            </w:pPr>
            <w:r>
              <w:rPr>
                <w:rFonts w:ascii="Book Antiqua" w:eastAsia="Book Antiqua" w:hAnsi="Book Antiqua" w:cs="Book Antiqua"/>
                <w:sz w:val="24"/>
                <w:szCs w:val="24"/>
              </w:rPr>
              <w:t xml:space="preserve">  Rasio LEV</w:t>
            </w:r>
          </w:p>
          <w:p w14:paraId="1BF203A2" w14:textId="77777777" w:rsidR="00844227" w:rsidRDefault="00844227" w:rsidP="00CF7711">
            <w:pPr>
              <w:spacing w:after="0"/>
              <w:rPr>
                <w:rFonts w:ascii="Book Antiqua" w:eastAsia="Book Antiqua" w:hAnsi="Book Antiqua" w:cs="Book Antiqua"/>
                <w:sz w:val="24"/>
                <w:szCs w:val="24"/>
              </w:rPr>
            </w:pPr>
            <w:r>
              <w:rPr>
                <w:rFonts w:ascii="Book Antiqua" w:eastAsia="Book Antiqua" w:hAnsi="Book Antiqua" w:cs="Book Antiqua"/>
                <w:sz w:val="24"/>
                <w:szCs w:val="24"/>
              </w:rPr>
              <w:t xml:space="preserve">  Rasio BDOUT</w:t>
            </w:r>
          </w:p>
          <w:p w14:paraId="2E821B98" w14:textId="77777777" w:rsidR="00844227" w:rsidRDefault="00844227" w:rsidP="00CF7711">
            <w:pPr>
              <w:spacing w:after="0"/>
              <w:rPr>
                <w:rFonts w:ascii="Book Antiqua" w:eastAsia="Book Antiqua" w:hAnsi="Book Antiqua" w:cs="Book Antiqua"/>
                <w:sz w:val="24"/>
                <w:szCs w:val="24"/>
              </w:rPr>
            </w:pPr>
            <w:r>
              <w:rPr>
                <w:rFonts w:ascii="Book Antiqua" w:eastAsia="Book Antiqua" w:hAnsi="Book Antiqua" w:cs="Book Antiqua"/>
                <w:sz w:val="24"/>
                <w:szCs w:val="24"/>
              </w:rPr>
              <w:t xml:space="preserve">  Ganti Auditor</w:t>
            </w:r>
          </w:p>
          <w:p w14:paraId="50696378" w14:textId="77777777" w:rsidR="00844227" w:rsidRDefault="00844227" w:rsidP="00CF7711">
            <w:pPr>
              <w:spacing w:after="0"/>
              <w:rPr>
                <w:rFonts w:ascii="Book Antiqua" w:eastAsia="Book Antiqua" w:hAnsi="Book Antiqua" w:cs="Book Antiqua"/>
                <w:sz w:val="24"/>
                <w:szCs w:val="24"/>
              </w:rPr>
            </w:pPr>
            <w:r>
              <w:rPr>
                <w:rFonts w:ascii="Book Antiqua" w:eastAsia="Book Antiqua" w:hAnsi="Book Antiqua" w:cs="Book Antiqua"/>
                <w:sz w:val="24"/>
                <w:szCs w:val="24"/>
              </w:rPr>
              <w:t xml:space="preserve">  Ganti Direksi</w:t>
            </w:r>
          </w:p>
          <w:p w14:paraId="7619D6D8" w14:textId="77777777" w:rsidR="00844227" w:rsidRDefault="00844227" w:rsidP="00CF7711">
            <w:pPr>
              <w:spacing w:after="0"/>
              <w:rPr>
                <w:rFonts w:ascii="Book Antiqua" w:eastAsia="Book Antiqua" w:hAnsi="Book Antiqua" w:cs="Book Antiqua"/>
                <w:sz w:val="24"/>
                <w:szCs w:val="24"/>
              </w:rPr>
            </w:pPr>
            <w:r>
              <w:rPr>
                <w:rFonts w:ascii="Book Antiqua" w:eastAsia="Book Antiqua" w:hAnsi="Book Antiqua" w:cs="Book Antiqua"/>
                <w:sz w:val="24"/>
                <w:szCs w:val="24"/>
              </w:rPr>
              <w:t xml:space="preserve">  Hubungan Politik</w:t>
            </w:r>
          </w:p>
        </w:tc>
        <w:tc>
          <w:tcPr>
            <w:tcW w:w="1051" w:type="dxa"/>
            <w:tcBorders>
              <w:top w:val="single" w:sz="4" w:space="0" w:color="000000"/>
            </w:tcBorders>
          </w:tcPr>
          <w:p w14:paraId="58541E05"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.010</w:t>
            </w:r>
          </w:p>
          <w:p w14:paraId="2E1081E8"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.003</w:t>
            </w:r>
          </w:p>
          <w:p w14:paraId="4A545DD3"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-.001</w:t>
            </w:r>
          </w:p>
          <w:p w14:paraId="21A03881"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.003</w:t>
            </w:r>
          </w:p>
          <w:p w14:paraId="1AA45FF8"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.004</w:t>
            </w:r>
          </w:p>
          <w:p w14:paraId="2F025BED"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.013</w:t>
            </w:r>
          </w:p>
        </w:tc>
        <w:tc>
          <w:tcPr>
            <w:tcW w:w="1210" w:type="dxa"/>
            <w:tcBorders>
              <w:top w:val="single" w:sz="4" w:space="0" w:color="000000"/>
            </w:tcBorders>
          </w:tcPr>
          <w:p w14:paraId="088D5ABC"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.012</w:t>
            </w:r>
          </w:p>
          <w:p w14:paraId="31DE8449"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.014</w:t>
            </w:r>
          </w:p>
          <w:p w14:paraId="4085C1E1"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.027</w:t>
            </w:r>
          </w:p>
          <w:p w14:paraId="666BBB03"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.009</w:t>
            </w:r>
          </w:p>
          <w:p w14:paraId="4DF25FF8"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.006</w:t>
            </w:r>
          </w:p>
          <w:p w14:paraId="66588CED"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.006</w:t>
            </w:r>
          </w:p>
        </w:tc>
        <w:tc>
          <w:tcPr>
            <w:tcW w:w="1683" w:type="dxa"/>
            <w:tcBorders>
              <w:top w:val="single" w:sz="4" w:space="0" w:color="000000"/>
            </w:tcBorders>
          </w:tcPr>
          <w:p w14:paraId="6E234626" w14:textId="77777777" w:rsidR="00844227" w:rsidRDefault="00844227" w:rsidP="00CF7711">
            <w:pPr>
              <w:spacing w:after="0"/>
              <w:jc w:val="right"/>
              <w:rPr>
                <w:rFonts w:ascii="Book Antiqua" w:eastAsia="Book Antiqua" w:hAnsi="Book Antiqua" w:cs="Book Antiqua"/>
                <w:sz w:val="24"/>
                <w:szCs w:val="24"/>
              </w:rPr>
            </w:pPr>
          </w:p>
          <w:p w14:paraId="5A4708C7"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.022</w:t>
            </w:r>
          </w:p>
          <w:p w14:paraId="7228A690"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-.004</w:t>
            </w:r>
          </w:p>
          <w:p w14:paraId="1C8ACE36"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.025</w:t>
            </w:r>
          </w:p>
          <w:p w14:paraId="1415B6AD"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.058</w:t>
            </w:r>
          </w:p>
          <w:p w14:paraId="200DC226"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.182</w:t>
            </w:r>
          </w:p>
        </w:tc>
        <w:tc>
          <w:tcPr>
            <w:tcW w:w="990" w:type="dxa"/>
            <w:tcBorders>
              <w:top w:val="single" w:sz="4" w:space="0" w:color="000000"/>
            </w:tcBorders>
          </w:tcPr>
          <w:p w14:paraId="4ADDE13A"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.799</w:t>
            </w:r>
          </w:p>
          <w:p w14:paraId="3D165B77"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.240</w:t>
            </w:r>
          </w:p>
          <w:p w14:paraId="1DBFC591"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-.044</w:t>
            </w:r>
          </w:p>
          <w:p w14:paraId="610AFD47"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.295</w:t>
            </w:r>
          </w:p>
          <w:p w14:paraId="7DA37012"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.686</w:t>
            </w:r>
          </w:p>
          <w:p w14:paraId="020F563C"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2.096</w:t>
            </w:r>
          </w:p>
        </w:tc>
        <w:tc>
          <w:tcPr>
            <w:tcW w:w="1080" w:type="dxa"/>
            <w:tcBorders>
              <w:top w:val="single" w:sz="4" w:space="0" w:color="000000"/>
            </w:tcBorders>
          </w:tcPr>
          <w:p w14:paraId="216BDA4B"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.426</w:t>
            </w:r>
          </w:p>
          <w:p w14:paraId="41A24651"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.811</w:t>
            </w:r>
          </w:p>
          <w:p w14:paraId="09705E75"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.965</w:t>
            </w:r>
          </w:p>
          <w:p w14:paraId="36E4577E"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.769</w:t>
            </w:r>
          </w:p>
          <w:p w14:paraId="70FD3DF5"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.494</w:t>
            </w:r>
          </w:p>
          <w:p w14:paraId="3E3EE141" w14:textId="77777777" w:rsidR="00844227" w:rsidRDefault="00844227" w:rsidP="00CF7711">
            <w:pPr>
              <w:spacing w:after="0"/>
              <w:jc w:val="right"/>
              <w:rPr>
                <w:rFonts w:ascii="Book Antiqua" w:eastAsia="Book Antiqua" w:hAnsi="Book Antiqua" w:cs="Book Antiqua"/>
                <w:sz w:val="24"/>
                <w:szCs w:val="24"/>
              </w:rPr>
            </w:pPr>
            <w:r>
              <w:rPr>
                <w:rFonts w:ascii="Book Antiqua" w:eastAsia="Book Antiqua" w:hAnsi="Book Antiqua" w:cs="Book Antiqua"/>
                <w:sz w:val="24"/>
                <w:szCs w:val="24"/>
              </w:rPr>
              <w:t>.038</w:t>
            </w:r>
          </w:p>
        </w:tc>
      </w:tr>
    </w:tbl>
    <w:p w14:paraId="792161D3" w14:textId="77777777" w:rsidR="00844227" w:rsidRDefault="00844227" w:rsidP="00844227">
      <w:pPr>
        <w:ind w:firstLine="720"/>
        <w:rPr>
          <w:rFonts w:ascii="Book Antiqua" w:eastAsia="Book Antiqua" w:hAnsi="Book Antiqua" w:cs="Book Antiqua"/>
          <w:sz w:val="24"/>
          <w:szCs w:val="24"/>
        </w:rPr>
      </w:pPr>
      <w:r>
        <w:rPr>
          <w:rFonts w:ascii="Book Antiqua" w:eastAsia="Book Antiqua" w:hAnsi="Book Antiqua" w:cs="Book Antiqua"/>
          <w:sz w:val="24"/>
          <w:szCs w:val="24"/>
        </w:rPr>
        <w:t xml:space="preserve">Sumber: data diolah penulis </w:t>
      </w:r>
    </w:p>
    <w:p w14:paraId="10B2D15E"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Hasil uji T memperlihatkan signifikansi untuk setiap variabel independen. Nilai signifikansi keempat variabel lebih besar dari 0.05 oleh karena itu hipotesis pertama, kedua, ketiga dan keempat ditolak yang artinya masing-masing variabel yang disebutkan tidak memiliki pengaruh terhadap kecurangan laporan keuangan. Sedangkan variabel hubungan politik memiliki nilai signifikansi sebesar 0.038 yang artinya hubungan politik memiliki pengaruh positif terhadap kecurangan laporan keuangan. </w:t>
      </w:r>
    </w:p>
    <w:p w14:paraId="3716C469" w14:textId="77777777" w:rsidR="00844227" w:rsidRDefault="00844227" w:rsidP="00067C8F">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Pengaruh Tekanan Eksternal Terhadap Kecurangan Laporan Keuangan</w:t>
      </w:r>
    </w:p>
    <w:p w14:paraId="7F79D1FF"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Hasil menunjukkan tekanan eksternal tidak berpengaruh terhadap kecurangan laporan keuangan. Hal ini disebabkan oleh nilai rata-rata rasio </w:t>
      </w:r>
      <w:r>
        <w:rPr>
          <w:rFonts w:ascii="Book Antiqua" w:eastAsia="Book Antiqua" w:hAnsi="Book Antiqua" w:cs="Book Antiqua"/>
          <w:i/>
          <w:sz w:val="24"/>
          <w:szCs w:val="24"/>
        </w:rPr>
        <w:t>leverage</w:t>
      </w:r>
      <w:r>
        <w:rPr>
          <w:rFonts w:ascii="Book Antiqua" w:eastAsia="Book Antiqua" w:hAnsi="Book Antiqua" w:cs="Book Antiqua"/>
          <w:sz w:val="24"/>
          <w:szCs w:val="24"/>
        </w:rPr>
        <w:t xml:space="preserve"> perusahaan yang dijadikan sampel rendah yaitu 0,53 sehingga rata-rata perusahaan tidak mengalami kesulitan dalam memenuhi kewajiban mereka dan tidak terjadi penekanan dari pihak ketiga. Hasil tersebut tidak selaras dengan teori </w:t>
      </w:r>
      <w:r>
        <w:rPr>
          <w:rFonts w:ascii="Book Antiqua" w:eastAsia="Book Antiqua" w:hAnsi="Book Antiqua" w:cs="Book Antiqua"/>
          <w:i/>
          <w:sz w:val="24"/>
          <w:szCs w:val="24"/>
        </w:rPr>
        <w:t>fraud triangle</w:t>
      </w:r>
      <w:r>
        <w:rPr>
          <w:rFonts w:ascii="Book Antiqua" w:eastAsia="Book Antiqua" w:hAnsi="Book Antiqua" w:cs="Book Antiqua"/>
          <w:sz w:val="24"/>
          <w:szCs w:val="24"/>
        </w:rPr>
        <w:t xml:space="preserve"> yang mengungkapkan bahwa berbagai komponen tekanan dapat mendorong seseorang untuk menyelesaikan masalah dengan cara apapun termasuk berbuat kecurangan. Kondisi ini dapat terjadi ketika manajer mampu mencari sumber pembiayaan lain untuk operasi mereka selain mengandalkan kreditur seperti yang dijalankan oleh PT Adhi Karya Tbk.  Rasio </w:t>
      </w:r>
      <w:r>
        <w:rPr>
          <w:rFonts w:ascii="Book Antiqua" w:eastAsia="Book Antiqua" w:hAnsi="Book Antiqua" w:cs="Book Antiqua"/>
          <w:i/>
          <w:sz w:val="24"/>
          <w:szCs w:val="24"/>
        </w:rPr>
        <w:t>leverage</w:t>
      </w:r>
      <w:r>
        <w:rPr>
          <w:rFonts w:ascii="Book Antiqua" w:eastAsia="Book Antiqua" w:hAnsi="Book Antiqua" w:cs="Book Antiqua"/>
          <w:sz w:val="24"/>
          <w:szCs w:val="24"/>
        </w:rPr>
        <w:t xml:space="preserve"> perusahaan yang tinggi membuat manajer PT. Adhi Karya Tbk kesulitan untuk memenuhi persyaratan hutang dari kreditur sehingga perusahaan menerbitkan obligasi pada tahun 2018, tindakan serupa juga dilakukan oleh perusahaan dengan rasio </w:t>
      </w:r>
      <w:r>
        <w:rPr>
          <w:rFonts w:ascii="Book Antiqua" w:eastAsia="Book Antiqua" w:hAnsi="Book Antiqua" w:cs="Book Antiqua"/>
          <w:i/>
          <w:sz w:val="24"/>
          <w:szCs w:val="24"/>
        </w:rPr>
        <w:t>leverage</w:t>
      </w:r>
      <w:r>
        <w:rPr>
          <w:rFonts w:ascii="Book Antiqua" w:eastAsia="Book Antiqua" w:hAnsi="Book Antiqua" w:cs="Book Antiqua"/>
          <w:sz w:val="24"/>
          <w:szCs w:val="24"/>
        </w:rPr>
        <w:t xml:space="preserve"> tinggi lainnya seperti PT. Tower Bersama Infrastructure Tbk dan PT. Indosat Tbk dengan menerbitkan obligasi, </w:t>
      </w:r>
      <w:r>
        <w:rPr>
          <w:rFonts w:ascii="Book Antiqua" w:eastAsia="Book Antiqua" w:hAnsi="Book Antiqua" w:cs="Book Antiqua"/>
          <w:i/>
          <w:sz w:val="24"/>
          <w:szCs w:val="24"/>
        </w:rPr>
        <w:t xml:space="preserve">stock split </w:t>
      </w:r>
      <w:r>
        <w:rPr>
          <w:rFonts w:ascii="Book Antiqua" w:eastAsia="Book Antiqua" w:hAnsi="Book Antiqua" w:cs="Book Antiqua"/>
          <w:sz w:val="24"/>
          <w:szCs w:val="24"/>
        </w:rPr>
        <w:t xml:space="preserve">dan penggunaan fasilitas kredit </w:t>
      </w:r>
      <w:r>
        <w:rPr>
          <w:rFonts w:ascii="Book Antiqua" w:eastAsia="Book Antiqua" w:hAnsi="Book Antiqua" w:cs="Book Antiqua"/>
          <w:i/>
          <w:sz w:val="24"/>
          <w:szCs w:val="24"/>
        </w:rPr>
        <w:t>revolving</w:t>
      </w:r>
      <w:r>
        <w:rPr>
          <w:rFonts w:ascii="Book Antiqua" w:eastAsia="Book Antiqua" w:hAnsi="Book Antiqua" w:cs="Book Antiqua"/>
          <w:sz w:val="24"/>
          <w:szCs w:val="24"/>
        </w:rPr>
        <w:t xml:space="preserve"> dengan persyaratan dan pengajuan pinjaman lebih yang lebih mudah. </w:t>
      </w:r>
      <w:sdt>
        <w:sdtPr>
          <w:tag w:val="goog_rdk_39"/>
          <w:id w:val="-407776179"/>
        </w:sdtPr>
        <w:sdtEndPr/>
        <w:sdtContent/>
      </w:sdt>
      <w:r>
        <w:rPr>
          <w:rFonts w:ascii="Book Antiqua" w:eastAsia="Book Antiqua" w:hAnsi="Book Antiqua" w:cs="Book Antiqua"/>
          <w:sz w:val="24"/>
          <w:szCs w:val="24"/>
        </w:rPr>
        <w:t xml:space="preserve">Hasil penelitian ini sejalan dengan penelitian  Faradiza (2018) </w:t>
      </w:r>
      <w:r w:rsidR="003C4D34">
        <w:rPr>
          <w:rFonts w:ascii="Book Antiqua" w:eastAsia="Book Antiqua" w:hAnsi="Book Antiqua" w:cs="Book Antiqua"/>
          <w:color w:val="000000"/>
          <w:sz w:val="24"/>
          <w:szCs w:val="24"/>
        </w:rPr>
        <w:t>serta</w:t>
      </w:r>
      <w:r>
        <w:rPr>
          <w:rFonts w:ascii="Book Antiqua" w:eastAsia="Book Antiqua" w:hAnsi="Book Antiqua" w:cs="Book Antiqua"/>
          <w:color w:val="000000"/>
          <w:sz w:val="24"/>
          <w:szCs w:val="24"/>
        </w:rPr>
        <w:t xml:space="preserve"> K et al (2020)</w:t>
      </w:r>
      <w:r>
        <w:rPr>
          <w:rFonts w:ascii="Book Antiqua" w:eastAsia="Book Antiqua" w:hAnsi="Book Antiqua" w:cs="Book Antiqua"/>
          <w:sz w:val="24"/>
          <w:szCs w:val="24"/>
        </w:rPr>
        <w:t xml:space="preserve"> yang menjelaskan tekanan eksternal tidak ada pengaruh pada kecurangan laporan keuangan karena perusahaan mampu memenuhi kewajiban merek dan mencari sumber pendanaan lain selain mengandalkan bank.</w:t>
      </w:r>
    </w:p>
    <w:p w14:paraId="7F7A2C61"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Pengaruh Ketidakefektifan Pengawasan Terhadap Kecurangan Laporan Keuangan </w:t>
      </w:r>
    </w:p>
    <w:p w14:paraId="0D05721D"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Hasil menerangkan variabel ketidakefektifan pengawasan tidak berpengaruh terhadap kecurangan laporan keuangan. Hal ini tidak selaras dengan </w:t>
      </w:r>
      <w:r>
        <w:rPr>
          <w:rFonts w:ascii="Book Antiqua" w:eastAsia="Book Antiqua" w:hAnsi="Book Antiqua" w:cs="Book Antiqua"/>
          <w:i/>
          <w:sz w:val="24"/>
          <w:szCs w:val="24"/>
        </w:rPr>
        <w:t>agency theory</w:t>
      </w:r>
      <w:r>
        <w:rPr>
          <w:rFonts w:ascii="Book Antiqua" w:eastAsia="Book Antiqua" w:hAnsi="Book Antiqua" w:cs="Book Antiqua"/>
          <w:sz w:val="24"/>
          <w:szCs w:val="24"/>
        </w:rPr>
        <w:t xml:space="preserve"> yang menerangkan adanya asimetri informasi dapat menimbulkan dampak negatif karena </w:t>
      </w:r>
      <w:r>
        <w:rPr>
          <w:rFonts w:ascii="Book Antiqua" w:eastAsia="Book Antiqua" w:hAnsi="Book Antiqua" w:cs="Book Antiqua"/>
          <w:i/>
          <w:sz w:val="24"/>
          <w:szCs w:val="24"/>
        </w:rPr>
        <w:t xml:space="preserve">agent </w:t>
      </w:r>
      <w:r>
        <w:rPr>
          <w:rFonts w:ascii="Book Antiqua" w:eastAsia="Book Antiqua" w:hAnsi="Book Antiqua" w:cs="Book Antiqua"/>
          <w:sz w:val="24"/>
          <w:szCs w:val="24"/>
        </w:rPr>
        <w:t xml:space="preserve">dapat memanfaatkan peluang untuk melakukan kecurangan mengingat </w:t>
      </w:r>
      <w:r>
        <w:rPr>
          <w:rFonts w:ascii="Book Antiqua" w:eastAsia="Book Antiqua" w:hAnsi="Book Antiqua" w:cs="Book Antiqua"/>
          <w:i/>
          <w:sz w:val="24"/>
          <w:szCs w:val="24"/>
        </w:rPr>
        <w:lastRenderedPageBreak/>
        <w:t>principal</w:t>
      </w:r>
      <w:r>
        <w:rPr>
          <w:rFonts w:ascii="Book Antiqua" w:eastAsia="Book Antiqua" w:hAnsi="Book Antiqua" w:cs="Book Antiqua"/>
          <w:sz w:val="24"/>
          <w:szCs w:val="24"/>
        </w:rPr>
        <w:t xml:space="preserve"> lemah akan informasi detail perusahaan. Hal tersebut terjadi karena jumlah dewan komisaris yang ada cukup efektif untuk mengembangkan pelaksanaan prinsip tata kelola perusahaan sehingga tugas </w:t>
      </w:r>
      <w:r>
        <w:rPr>
          <w:rFonts w:ascii="Book Antiqua" w:eastAsia="Book Antiqua" w:hAnsi="Book Antiqua" w:cs="Book Antiqua"/>
          <w:i/>
          <w:sz w:val="24"/>
          <w:szCs w:val="24"/>
        </w:rPr>
        <w:t>monitoring</w:t>
      </w:r>
      <w:r>
        <w:rPr>
          <w:rFonts w:ascii="Book Antiqua" w:eastAsia="Book Antiqua" w:hAnsi="Book Antiqua" w:cs="Book Antiqua"/>
          <w:sz w:val="24"/>
          <w:szCs w:val="24"/>
        </w:rPr>
        <w:t xml:space="preserve"> dan pemberian nasihat kepada direksi dapat berjalan dengan semestinya, serta akuntabilitas dan transparansi terjamin dengan pembentukan komite audit dan komite nominasi seperti yang terjadi dalam penelitian, dimana rata rata dewan komisaris independen sebesar 43% dari keseluruhan dewan komisaris. hal ini menunjukkan banyaknya komisaris independen dapat membantu pengawasan menjadi lebih baik. Hasil penelitian ini selaras dengan penelitian  Harman et al., (2020) yang mengungkapkan bahwa ketidakefektifan pengawasan kurang berpengaruh terhadap kecurangan laporan keuangan.</w:t>
      </w:r>
    </w:p>
    <w:p w14:paraId="24F7732A" w14:textId="77777777" w:rsidR="00844227" w:rsidRDefault="00844227" w:rsidP="00844227">
      <w:pPr>
        <w:spacing w:after="0"/>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Pengaruh Pergantian Auditor Terhadap Kecurangan Laporan Keuangan </w:t>
      </w:r>
    </w:p>
    <w:p w14:paraId="4409E7AD" w14:textId="77777777" w:rsidR="00844227" w:rsidRDefault="00844227" w:rsidP="00844227">
      <w:pPr>
        <w:spacing w:after="0"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Variabel pergantian auditor tidak berpengaruh terhadap kecurangan laporan keuangan. Keadaan ini terjadi akibat sedikitnya perusahaan yang merubah auditor pada tahun pengamatan. Dari 61 sampel hanya 16 perusahaan yang merubah auditor atau sebesar 26%. Hasil menunjukkan ketidakselarasan dengan </w:t>
      </w:r>
      <w:r>
        <w:rPr>
          <w:rFonts w:ascii="Book Antiqua" w:eastAsia="Book Antiqua" w:hAnsi="Book Antiqua" w:cs="Book Antiqua"/>
          <w:i/>
          <w:sz w:val="24"/>
          <w:szCs w:val="24"/>
        </w:rPr>
        <w:t>Policeman Theory</w:t>
      </w:r>
      <w:r>
        <w:rPr>
          <w:rFonts w:ascii="Book Antiqua" w:eastAsia="Book Antiqua" w:hAnsi="Book Antiqua" w:cs="Book Antiqua"/>
          <w:sz w:val="24"/>
          <w:szCs w:val="24"/>
        </w:rPr>
        <w:t xml:space="preserve"> yang mengungkapkan tugas utama auditor adalah untuk menemukan kecurangan pada laporan keuangan dikarenakan tugas auditor tidak hanya untuk menemukan kecurangan namun juga melakukan pengawasan dan pemberian nasihat untuk laporan keuangan seperti peraturan yang berlaku. </w:t>
      </w:r>
    </w:p>
    <w:p w14:paraId="4B09B462" w14:textId="77777777" w:rsidR="00844227" w:rsidRDefault="00844227" w:rsidP="00844227">
      <w:pPr>
        <w:spacing w:line="240" w:lineRule="auto"/>
        <w:ind w:firstLine="567"/>
        <w:jc w:val="both"/>
        <w:rPr>
          <w:rFonts w:ascii="Book Antiqua" w:eastAsia="Book Antiqua" w:hAnsi="Book Antiqua" w:cs="Book Antiqua"/>
          <w:sz w:val="24"/>
          <w:szCs w:val="24"/>
        </w:rPr>
      </w:pPr>
      <w:r>
        <w:rPr>
          <w:rFonts w:ascii="Book Antiqua" w:eastAsia="Book Antiqua" w:hAnsi="Book Antiqua" w:cs="Book Antiqua"/>
          <w:sz w:val="24"/>
          <w:szCs w:val="24"/>
        </w:rPr>
        <w:t>Tingkat pergantian auditor eksternal dalam perusahaan tidak mengindikasikan adanya keinginan manajemen untuk menutupi kecurangan laporan keuangan. Selain itu, perubahan auditor dapat terjadi ketika perusahaan berusaha patuh terhadap peraturan Pemerintah Republic Indonesia No 20 Tahun 2015 Pasal 11 Ayat 1 mengenai pembatasan jasa audit maksimal 5 tahun buku berturut. Berdasarkan data dalam penelitian perusahaan yang melakukan pergantian auditor akibat adanya pembatasan jasa audit sebesar 99%, sisanya pergantian auditor bisa terjadi ketika perusahaan menyatakan ketidakpuasan dengan kinerja auditor atau kebijakan perusahaan itu sendiri untuk menjaga independensi dan menjaga kepercayaan public. Alasan tersebut terjadi di perusahaan PT. Jasa Marga (Persero) Tbk yang mengganti auditor karena auditor sebelumnya terkena sanksi dari pihak OJK. Hasil penelitian ini sejalan dengan  penelitian  K et al., (2020) yang menyatakan pergantian auditor dilakukan karena aturan pemerintah sehingga tidak berhubungan dengan kecurangan laporan keuangan.</w:t>
      </w:r>
    </w:p>
    <w:p w14:paraId="4E59F9F4" w14:textId="77777777" w:rsidR="00844227" w:rsidRDefault="00844227" w:rsidP="00844227">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Pengaruh Pergantian Direksi Terhadap Kecurangan Laporan Keuangan</w:t>
      </w:r>
    </w:p>
    <w:p w14:paraId="6CD6E41F"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Variabel pergantian direksi menunjukkan tidak ada pengaruh terhadap kecurangan laporan keuangan. Hal ini tidak selaras dengan </w:t>
      </w:r>
      <w:r>
        <w:rPr>
          <w:rFonts w:ascii="Book Antiqua" w:eastAsia="Book Antiqua" w:hAnsi="Book Antiqua" w:cs="Book Antiqua"/>
          <w:i/>
          <w:sz w:val="24"/>
          <w:szCs w:val="24"/>
        </w:rPr>
        <w:t>Theory Fraud Diamond</w:t>
      </w:r>
      <w:r>
        <w:rPr>
          <w:rFonts w:ascii="Book Antiqua" w:eastAsia="Book Antiqua" w:hAnsi="Book Antiqua" w:cs="Book Antiqua"/>
          <w:sz w:val="24"/>
          <w:szCs w:val="24"/>
        </w:rPr>
        <w:t xml:space="preserve"> yang menyatakan kemampuan seseorang dalam perusahaan dapat menembus pengawasan dan memanfaatkannya untuk berbuat kecurangan. Kondisi ini terjadi ketika tata kelola perusahaan berjalan dengan baik sehingga fungsi pengawasan berjalan dengan baik. Pergantian direksi dalam suatu perusahaan tidak selalu mengindikasikan bahwa direksi yang bersangkutan telah melakukan kecurangan laporan keuangan. Pergantian tersebut dapat terjadi ketika perusahaan berusaha </w:t>
      </w:r>
      <w:r>
        <w:rPr>
          <w:rFonts w:ascii="Book Antiqua" w:eastAsia="Book Antiqua" w:hAnsi="Book Antiqua" w:cs="Book Antiqua"/>
          <w:sz w:val="24"/>
          <w:szCs w:val="24"/>
        </w:rPr>
        <w:lastRenderedPageBreak/>
        <w:t xml:space="preserve">melakukan perbaikan kinerja dengan mengganti direksi yang lebih terampil. Kondisi ini terjadi pada PT. Aneka Tambang (Persero) Tbk yang melakukan pergantian direksi dengan alasan mempercepat transformasi bisnis. Pergantian direksi juga dilakukan karena pengunduran diri dari pihak yang bersangkutan karena merasa kurang cakap dalam mengemban tugas seperti yang dilakukan oleh beberapa direksi di PT. Astra International Tbk, PT. Indosat Tbk dan PT. Link Net Tbk. Berakhirnya masa jabatan menjadi alasan paling umum adanya pergantian direksi. Seperti yang diketahui beberapa perusahaan membuat kebijakan direksi paling lama menjabat 5 tahun atau ketentuan lain yang sudah diatur perusahaan. Hasil  tersebut mendukung penelitian  Apriliana &amp; Agustina (2017) serta  Evana et al (2019) yang mengungkapkan pergantian direksi tidak berpengaruh terhadap kecurangan laporan keuangan karena pergantian dilakukan atas keinginan perusahaan untuk meningkatkan kinerja perusahaan. </w:t>
      </w:r>
    </w:p>
    <w:p w14:paraId="0AFA7B57" w14:textId="77777777" w:rsidR="00844227" w:rsidRDefault="00844227" w:rsidP="00844227">
      <w:pPr>
        <w:spacing w:after="0"/>
        <w:jc w:val="both"/>
        <w:rPr>
          <w:rFonts w:ascii="Book Antiqua" w:eastAsia="Book Antiqua" w:hAnsi="Book Antiqua" w:cs="Book Antiqua"/>
          <w:b/>
          <w:sz w:val="24"/>
          <w:szCs w:val="24"/>
        </w:rPr>
      </w:pPr>
      <w:r>
        <w:rPr>
          <w:rFonts w:ascii="Book Antiqua" w:eastAsia="Book Antiqua" w:hAnsi="Book Antiqua" w:cs="Book Antiqua"/>
          <w:b/>
          <w:sz w:val="24"/>
          <w:szCs w:val="24"/>
        </w:rPr>
        <w:t>Pengaruh Hubungan Politik Terhadap Kecurangan Laporan Keuanagan</w:t>
      </w:r>
    </w:p>
    <w:p w14:paraId="465A78AB" w14:textId="77777777" w:rsidR="00844227" w:rsidRDefault="00844227" w:rsidP="00844227">
      <w:pPr>
        <w:spacing w:line="240" w:lineRule="auto"/>
        <w:ind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Variabel hubungan politik menunjukkan hasil berpengaruh terhadap kecurangan laporan keuangan. Hasil penelitian ini selaras dengan teori fraud pentagon bahwa arogansi seseorang menimbulkan sikap angkuh dan sombong yang menganggap koneksi politiknya dapat membantu perusahaan mengatasi kesulitan. Menurut  Harymawan et al (2019), perusahaan dengan koneksi politik di indonesia memiliki biaya hutang yang lebih rendah, dan perubahan stabilitas politik dan efektivitas pemerintah sangat berpengaruh terhadap perusahaan. Oleh karena itu, manajemen dapat dengan mudah mencari sumber pendanaan walaupun kemampuan membayar kewajiban kurang memadai. Kondisi seperti ini dapat memotivasi manajemen untuk melakukan modifikasi laba sebagai tindak kecurangan laporan keuangan sehingga kinerja perusahaan tetap terlihat bagus bagi pihak eksternal. Hasil tersebut mendukung penelitian  Matangkin et al.,(2018) yang mengungkapkan koneksi politik berpengaruh terhadap kecurangan laporan keuangan karena </w:t>
      </w:r>
      <w:r>
        <w:rPr>
          <w:rFonts w:ascii="Book Antiqua" w:eastAsia="Book Antiqua" w:hAnsi="Book Antiqua" w:cs="Book Antiqua"/>
          <w:i/>
          <w:sz w:val="24"/>
          <w:szCs w:val="24"/>
        </w:rPr>
        <w:t>financial distress</w:t>
      </w:r>
      <w:r>
        <w:rPr>
          <w:rFonts w:ascii="Book Antiqua" w:eastAsia="Book Antiqua" w:hAnsi="Book Antiqua" w:cs="Book Antiqua"/>
          <w:sz w:val="24"/>
          <w:szCs w:val="24"/>
        </w:rPr>
        <w:t xml:space="preserve"> yang terjadi dapat memicu motivasi manajemen berbuat curang.  </w:t>
      </w:r>
    </w:p>
    <w:p w14:paraId="17D41D94" w14:textId="77777777" w:rsidR="00844227" w:rsidRDefault="00844227" w:rsidP="00B23145">
      <w:pPr>
        <w:pStyle w:val="Heading2"/>
        <w:spacing w:after="0" w:line="240" w:lineRule="auto"/>
        <w:ind w:firstLine="567"/>
        <w:jc w:val="center"/>
        <w:rPr>
          <w:rFonts w:ascii="Book Antiqua" w:eastAsia="Book Antiqua" w:hAnsi="Book Antiqua" w:cs="Book Antiqua"/>
          <w:b w:val="0"/>
          <w:color w:val="000000"/>
          <w:sz w:val="24"/>
          <w:szCs w:val="24"/>
        </w:rPr>
      </w:pPr>
      <w:r>
        <w:rPr>
          <w:rFonts w:ascii="Book Antiqua" w:eastAsia="Book Antiqua" w:hAnsi="Book Antiqua" w:cs="Book Antiqua"/>
          <w:color w:val="000000"/>
          <w:sz w:val="24"/>
          <w:szCs w:val="24"/>
        </w:rPr>
        <w:t>PENUTUP</w:t>
      </w:r>
    </w:p>
    <w:p w14:paraId="3F7F67FE" w14:textId="77777777" w:rsidR="00844227" w:rsidRPr="00635D86" w:rsidRDefault="00844227" w:rsidP="00844227">
      <w:pPr>
        <w:spacing w:after="0" w:line="240" w:lineRule="auto"/>
      </w:pPr>
    </w:p>
    <w:p w14:paraId="15C56214" w14:textId="77777777" w:rsidR="00844227" w:rsidRDefault="00844227" w:rsidP="00844227">
      <w:pPr>
        <w:spacing w:after="0" w:line="240" w:lineRule="auto"/>
        <w:ind w:firstLine="567"/>
        <w:jc w:val="both"/>
        <w:rPr>
          <w:rFonts w:ascii="Book Antiqua" w:eastAsia="Book Antiqua" w:hAnsi="Book Antiqua" w:cs="Book Antiqua"/>
          <w:sz w:val="24"/>
          <w:szCs w:val="24"/>
        </w:rPr>
      </w:pPr>
      <w:r>
        <w:rPr>
          <w:rFonts w:ascii="Book Antiqua" w:eastAsia="Book Antiqua" w:hAnsi="Book Antiqua" w:cs="Book Antiqua"/>
          <w:sz w:val="24"/>
          <w:szCs w:val="24"/>
        </w:rPr>
        <w:t xml:space="preserve">Berdasarkan hasil penelitian serta pembahasan, dapat ditarik kesimpulan bahwa variabel tekanan eksternal tidak memiliki pengaruh terhadap kecurangan laporan keuangan, hal ini disebabkan manajer dapat mengurangi tekanan dari pihak ketiga dengan mencari sumber pembiayaan lain untuk mendanai aktivitas operasi perusahaan. Variabel ketidakefektifan pengawasan tidak ada pengaruh terhadap kecurangan laporan keuangan, hal ini disebabkan dewan komisaris independen melakukan apa yang ditugaskan dengan baik dengan bantuan komite audit dan komite nominasi yang dibentuk sesuai tata kelola perusahaan. Variabel pergantian auditor tidak memiliki pengaruh terhadap kecurangan laporan keuangan dikarenakan pergantian auditor yang dilakukan terjadi saat perusahaan berusaha untuk mentaati peraturan pemerintah terkait pembatasan jasa audit atau adanya </w:t>
      </w:r>
      <w:r>
        <w:rPr>
          <w:rFonts w:ascii="Book Antiqua" w:eastAsia="Book Antiqua" w:hAnsi="Book Antiqua" w:cs="Book Antiqua"/>
          <w:sz w:val="24"/>
          <w:szCs w:val="24"/>
        </w:rPr>
        <w:lastRenderedPageBreak/>
        <w:t xml:space="preserve">keinginan untuk menjaga citra publik. Variabel pergantian direksi tidak ada pengaruh terhadap kecurangan laporan keuangan, hal ini terjadi ketika pergantian direksi dilakukan karena permintaan pemegang saham untuk mengganti yang sesuai dengan visi misi perusahaan, permintaan dari direksi untuk mengundurkan diri karena merasa tidak cakap dan berakhirnya masa jabatan sesuai dengan kesepakatan awal yang sudah dibuat. Variabel hubungan politik menunjukkan adanya pengaruh terhadap kecurangan laporan keuangan. Artinya semakin banyak anggota direksi dan dewan komisaris yang memiliki hubungan politik semakin tinggi risiko terjadinya kecurangan laporan keuangan di perusahaan. Hubungan politik yang dimiliki memudahkan perusahaan dalam memperoleh bantuan dana namun tidak membantu kinerja perusahaan secara signifikan sehingga mendorong manajemen untuk memanipulasi laporan keuangan. Hal ini memuat implikasi agar kedepannya pihak perusahaan lebih memperhatikan latar belakang dewan direksi dan dewan komisaris yang mempunyai hubungan politik sehingga meminimalisir adanya tindakan kecurangan laporan keuangan yang didasari oleh faktor arrogant. </w:t>
      </w:r>
    </w:p>
    <w:p w14:paraId="505054D5" w14:textId="77777777" w:rsidR="00844227" w:rsidRDefault="00681E07" w:rsidP="00844227">
      <w:pPr>
        <w:spacing w:after="0" w:line="240" w:lineRule="auto"/>
        <w:ind w:firstLine="567"/>
        <w:jc w:val="both"/>
        <w:rPr>
          <w:rFonts w:ascii="Book Antiqua" w:eastAsia="Book Antiqua" w:hAnsi="Book Antiqua" w:cs="Book Antiqua"/>
          <w:i/>
          <w:sz w:val="24"/>
          <w:szCs w:val="24"/>
        </w:rPr>
      </w:pPr>
      <w:sdt>
        <w:sdtPr>
          <w:tag w:val="goog_rdk_40"/>
          <w:id w:val="-849561115"/>
        </w:sdtPr>
        <w:sdtEndPr/>
        <w:sdtContent/>
      </w:sdt>
      <w:r w:rsidR="00844227">
        <w:rPr>
          <w:rFonts w:ascii="Book Antiqua" w:eastAsia="Book Antiqua" w:hAnsi="Book Antiqua" w:cs="Book Antiqua"/>
          <w:sz w:val="24"/>
          <w:szCs w:val="24"/>
        </w:rPr>
        <w:t>Peneliti selanjutnya diharapkan dapat mengambil objek penelitian yang lebih luas dengan durasi tahun penelitian lebih lama dan sampel saham yang digunakan tidak hanya yang tergolong dalam indeks kompas100 namun bisa ke indeks lainnya seperti indeks sri-kehati mengingat indeks tersebut berisikan emiten-emiten yang menjalankan tata kelola perusahaan yang baik, menambah sampel penelitian karena berdasarkan Adjusted R</w:t>
      </w:r>
      <w:r w:rsidR="00844227">
        <w:rPr>
          <w:rFonts w:ascii="Book Antiqua" w:eastAsia="Book Antiqua" w:hAnsi="Book Antiqua" w:cs="Book Antiqua"/>
          <w:sz w:val="24"/>
          <w:szCs w:val="24"/>
          <w:vertAlign w:val="superscript"/>
        </w:rPr>
        <w:t xml:space="preserve">2 </w:t>
      </w:r>
      <w:r w:rsidR="00844227">
        <w:rPr>
          <w:rFonts w:ascii="Book Antiqua" w:eastAsia="Book Antiqua" w:hAnsi="Book Antiqua" w:cs="Book Antiqua"/>
          <w:sz w:val="24"/>
          <w:szCs w:val="24"/>
        </w:rPr>
        <w:t xml:space="preserve">Square sebesar 98,2% kecurangan laporan keuangan masih dipengaruhi hal lain serta memperluas objek penelitian dengan penggunaan teori fraud terbaru yaitu </w:t>
      </w:r>
      <w:r w:rsidR="00844227">
        <w:rPr>
          <w:rFonts w:ascii="Book Antiqua" w:eastAsia="Book Antiqua" w:hAnsi="Book Antiqua" w:cs="Book Antiqua"/>
          <w:i/>
          <w:sz w:val="24"/>
          <w:szCs w:val="24"/>
        </w:rPr>
        <w:t xml:space="preserve">fraud hexagon model. </w:t>
      </w:r>
    </w:p>
    <w:p w14:paraId="34D358BB" w14:textId="77777777" w:rsidR="00844227" w:rsidRDefault="00844227" w:rsidP="00844227">
      <w:pPr>
        <w:spacing w:after="0" w:line="240" w:lineRule="auto"/>
        <w:ind w:firstLine="567"/>
        <w:jc w:val="both"/>
        <w:rPr>
          <w:rFonts w:ascii="Book Antiqua" w:eastAsia="Book Antiqua" w:hAnsi="Book Antiqua" w:cs="Book Antiqua"/>
          <w:i/>
          <w:sz w:val="24"/>
          <w:szCs w:val="24"/>
        </w:rPr>
      </w:pPr>
    </w:p>
    <w:p w14:paraId="2AFFC03F" w14:textId="77777777" w:rsidR="00844227" w:rsidRDefault="00844227" w:rsidP="00844227">
      <w:pPr>
        <w:jc w:val="center"/>
        <w:rPr>
          <w:rFonts w:ascii="Book Antiqua" w:eastAsia="Book Antiqua" w:hAnsi="Book Antiqua" w:cs="Book Antiqua"/>
          <w:sz w:val="24"/>
          <w:szCs w:val="24"/>
        </w:rPr>
      </w:pPr>
      <w:r>
        <w:rPr>
          <w:rFonts w:ascii="Book Antiqua" w:eastAsia="Book Antiqua" w:hAnsi="Book Antiqua" w:cs="Book Antiqua"/>
          <w:b/>
          <w:sz w:val="24"/>
          <w:szCs w:val="24"/>
        </w:rPr>
        <w:t>DAFTAR PUSTAKA</w:t>
      </w:r>
    </w:p>
    <w:p w14:paraId="307F0136"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ACFE INDONESIA CHAPTER. (2016). Survei fraud Indonesia. In </w:t>
      </w:r>
      <w:r>
        <w:rPr>
          <w:rFonts w:ascii="Book Antiqua" w:eastAsia="Book Antiqua" w:hAnsi="Book Antiqua" w:cs="Book Antiqua"/>
          <w:i/>
          <w:sz w:val="24"/>
          <w:szCs w:val="24"/>
        </w:rPr>
        <w:t>ACFE</w:t>
      </w:r>
      <w:r>
        <w:rPr>
          <w:rFonts w:ascii="Book Antiqua" w:eastAsia="Book Antiqua" w:hAnsi="Book Antiqua" w:cs="Book Antiqua"/>
          <w:sz w:val="24"/>
          <w:szCs w:val="24"/>
        </w:rPr>
        <w:t>.</w:t>
      </w:r>
    </w:p>
    <w:p w14:paraId="135E43AB"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ACFE INDONESIA CHAPTER. (2019). </w:t>
      </w:r>
      <w:r>
        <w:rPr>
          <w:rFonts w:ascii="Book Antiqua" w:eastAsia="Book Antiqua" w:hAnsi="Book Antiqua" w:cs="Book Antiqua"/>
          <w:i/>
          <w:sz w:val="24"/>
          <w:szCs w:val="24"/>
        </w:rPr>
        <w:t>Survei Fraud Indonesia</w:t>
      </w:r>
      <w:r>
        <w:rPr>
          <w:rFonts w:ascii="Book Antiqua" w:eastAsia="Book Antiqua" w:hAnsi="Book Antiqua" w:cs="Book Antiqua"/>
          <w:sz w:val="24"/>
          <w:szCs w:val="24"/>
        </w:rPr>
        <w:t>.</w:t>
      </w:r>
    </w:p>
    <w:p w14:paraId="2256C2CD"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AICPA. (2002). </w:t>
      </w:r>
      <w:r>
        <w:rPr>
          <w:rFonts w:ascii="Book Antiqua" w:eastAsia="Book Antiqua" w:hAnsi="Book Antiqua" w:cs="Book Antiqua"/>
          <w:i/>
          <w:sz w:val="24"/>
          <w:szCs w:val="24"/>
        </w:rPr>
        <w:t>SAS NO.99</w:t>
      </w:r>
      <w:r>
        <w:rPr>
          <w:rFonts w:ascii="Book Antiqua" w:eastAsia="Book Antiqua" w:hAnsi="Book Antiqua" w:cs="Book Antiqua"/>
          <w:sz w:val="24"/>
          <w:szCs w:val="24"/>
        </w:rPr>
        <w:t xml:space="preserve"> (pp. 1719–1770). American Institute of Certified Public Accountant (AICPA). https://doi.org/10.1002/9781119784661.ch7</w:t>
      </w:r>
    </w:p>
    <w:p w14:paraId="757BF77B"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Apriliana, S., &amp; Agustina, L. (2017). The Analysis of Fraudulent Financial Reporting Determinant through Fraud Pentagon Approach. </w:t>
      </w:r>
      <w:r>
        <w:rPr>
          <w:rFonts w:ascii="Book Antiqua" w:eastAsia="Book Antiqua" w:hAnsi="Book Antiqua" w:cs="Book Antiqua"/>
          <w:i/>
          <w:sz w:val="24"/>
          <w:szCs w:val="24"/>
        </w:rPr>
        <w:t>Jurnal Dinamika Akuntansi</w:t>
      </w:r>
      <w:r>
        <w:rPr>
          <w:rFonts w:ascii="Book Antiqua" w:eastAsia="Book Antiqua" w:hAnsi="Book Antiqua" w:cs="Book Antiqua"/>
          <w:sz w:val="24"/>
          <w:szCs w:val="24"/>
        </w:rPr>
        <w:t xml:space="preserve">, </w:t>
      </w:r>
      <w:r>
        <w:rPr>
          <w:rFonts w:ascii="Book Antiqua" w:eastAsia="Book Antiqua" w:hAnsi="Book Antiqua" w:cs="Book Antiqua"/>
          <w:i/>
          <w:sz w:val="24"/>
          <w:szCs w:val="24"/>
        </w:rPr>
        <w:t>9</w:t>
      </w:r>
      <w:r>
        <w:rPr>
          <w:rFonts w:ascii="Book Antiqua" w:eastAsia="Book Antiqua" w:hAnsi="Book Antiqua" w:cs="Book Antiqua"/>
          <w:sz w:val="24"/>
          <w:szCs w:val="24"/>
        </w:rPr>
        <w:t>(2), 154–165. https://doi.org/10.15294/jda.v7i1.4036</w:t>
      </w:r>
    </w:p>
    <w:p w14:paraId="2FD20EB0"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Evana, E., Metalia, M., Mirfazli, E., Georgieva, D. V., &amp; Sastrodiharjo, I. (2019). Business Ethics in Providing Financial Statements: The Testing of Fraud Pentagon Theory on the Manufacturing Sector in Indonesia. </w:t>
      </w:r>
      <w:r>
        <w:rPr>
          <w:rFonts w:ascii="Book Antiqua" w:eastAsia="Book Antiqua" w:hAnsi="Book Antiqua" w:cs="Book Antiqua"/>
          <w:i/>
          <w:sz w:val="24"/>
          <w:szCs w:val="24"/>
        </w:rPr>
        <w:t>Business Ethics and Leadership</w:t>
      </w:r>
      <w:r>
        <w:rPr>
          <w:rFonts w:ascii="Book Antiqua" w:eastAsia="Book Antiqua" w:hAnsi="Book Antiqua" w:cs="Book Antiqua"/>
          <w:sz w:val="24"/>
          <w:szCs w:val="24"/>
        </w:rPr>
        <w:t xml:space="preserve">, </w:t>
      </w:r>
      <w:r>
        <w:rPr>
          <w:rFonts w:ascii="Book Antiqua" w:eastAsia="Book Antiqua" w:hAnsi="Book Antiqua" w:cs="Book Antiqua"/>
          <w:i/>
          <w:sz w:val="24"/>
          <w:szCs w:val="24"/>
        </w:rPr>
        <w:t>3</w:t>
      </w:r>
      <w:r>
        <w:rPr>
          <w:rFonts w:ascii="Book Antiqua" w:eastAsia="Book Antiqua" w:hAnsi="Book Antiqua" w:cs="Book Antiqua"/>
          <w:sz w:val="24"/>
          <w:szCs w:val="24"/>
        </w:rPr>
        <w:t>(3), 68–77. https://doi.org/10.21272/bel.3(3).68-77.2019</w:t>
      </w:r>
    </w:p>
    <w:p w14:paraId="288A4A15"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Faradiza, S. A. (2018). Fraud Pentagon Dan Kecurangan Laporan Keuangan. </w:t>
      </w:r>
      <w:r>
        <w:rPr>
          <w:rFonts w:ascii="Book Antiqua" w:eastAsia="Book Antiqua" w:hAnsi="Book Antiqua" w:cs="Book Antiqua"/>
          <w:i/>
          <w:sz w:val="24"/>
          <w:szCs w:val="24"/>
        </w:rPr>
        <w:t>EkBis: Jurnal Ekonomi Dan Bisnis</w:t>
      </w:r>
      <w:r>
        <w:rPr>
          <w:rFonts w:ascii="Book Antiqua" w:eastAsia="Book Antiqua" w:hAnsi="Book Antiqua" w:cs="Book Antiqua"/>
          <w:sz w:val="24"/>
          <w:szCs w:val="24"/>
        </w:rPr>
        <w:t xml:space="preserve">, </w:t>
      </w:r>
      <w:r>
        <w:rPr>
          <w:rFonts w:ascii="Book Antiqua" w:eastAsia="Book Antiqua" w:hAnsi="Book Antiqua" w:cs="Book Antiqua"/>
          <w:i/>
          <w:sz w:val="24"/>
          <w:szCs w:val="24"/>
        </w:rPr>
        <w:t>2</w:t>
      </w:r>
      <w:r>
        <w:rPr>
          <w:rFonts w:ascii="Book Antiqua" w:eastAsia="Book Antiqua" w:hAnsi="Book Antiqua" w:cs="Book Antiqua"/>
          <w:sz w:val="24"/>
          <w:szCs w:val="24"/>
        </w:rPr>
        <w:t>(1), 1–22. https://doi.org/10.14421/ekbis.2018.2.1.1060</w:t>
      </w:r>
    </w:p>
    <w:p w14:paraId="5C48E0CB"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Haqq, A. P. N. A., &amp; Budiwitjaksono, G. S. (2019). Fraud Pentagon for Detecting </w:t>
      </w:r>
      <w:r>
        <w:rPr>
          <w:rFonts w:ascii="Book Antiqua" w:eastAsia="Book Antiqua" w:hAnsi="Book Antiqua" w:cs="Book Antiqua"/>
          <w:sz w:val="24"/>
          <w:szCs w:val="24"/>
        </w:rPr>
        <w:lastRenderedPageBreak/>
        <w:t xml:space="preserve">Financial Statement Fraud. </w:t>
      </w:r>
      <w:r>
        <w:rPr>
          <w:rFonts w:ascii="Book Antiqua" w:eastAsia="Book Antiqua" w:hAnsi="Book Antiqua" w:cs="Book Antiqua"/>
          <w:i/>
          <w:sz w:val="24"/>
          <w:szCs w:val="24"/>
        </w:rPr>
        <w:t>Journal of Economics, Business, and Accountancy Ventura</w:t>
      </w:r>
      <w:r>
        <w:rPr>
          <w:rFonts w:ascii="Book Antiqua" w:eastAsia="Book Antiqua" w:hAnsi="Book Antiqua" w:cs="Book Antiqua"/>
          <w:sz w:val="24"/>
          <w:szCs w:val="24"/>
        </w:rPr>
        <w:t xml:space="preserve">, </w:t>
      </w:r>
      <w:r>
        <w:rPr>
          <w:rFonts w:ascii="Book Antiqua" w:eastAsia="Book Antiqua" w:hAnsi="Book Antiqua" w:cs="Book Antiqua"/>
          <w:i/>
          <w:sz w:val="24"/>
          <w:szCs w:val="24"/>
        </w:rPr>
        <w:t>22</w:t>
      </w:r>
      <w:r>
        <w:rPr>
          <w:rFonts w:ascii="Book Antiqua" w:eastAsia="Book Antiqua" w:hAnsi="Book Antiqua" w:cs="Book Antiqua"/>
          <w:sz w:val="24"/>
          <w:szCs w:val="24"/>
        </w:rPr>
        <w:t>(3), 319–332. https://doi.org/10.14414/jebav.v22i3.1788</w:t>
      </w:r>
    </w:p>
    <w:p w14:paraId="72E4AB6D"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Harman, S. A., Bernawati, Y., &amp; Airlangga, U. (2020). Determinants of Financial Statement Fraud</w:t>
      </w:r>
      <w:r>
        <w:rPr>
          <w:rFonts w:ascii="Times New Roman" w:eastAsia="Times New Roman" w:hAnsi="Times New Roman" w:cs="Times New Roman"/>
          <w:sz w:val="24"/>
          <w:szCs w:val="24"/>
        </w:rPr>
        <w:t> </w:t>
      </w:r>
      <w:r>
        <w:rPr>
          <w:rFonts w:ascii="Book Antiqua" w:eastAsia="Book Antiqua" w:hAnsi="Book Antiqua" w:cs="Book Antiqua"/>
          <w:sz w:val="24"/>
          <w:szCs w:val="24"/>
        </w:rPr>
        <w:t xml:space="preserve">: Fraud Pentagon Perspective in Manufacturing Companies. </w:t>
      </w:r>
      <w:r>
        <w:rPr>
          <w:rFonts w:ascii="Book Antiqua" w:eastAsia="Book Antiqua" w:hAnsi="Book Antiqua" w:cs="Book Antiqua"/>
          <w:i/>
          <w:sz w:val="24"/>
          <w:szCs w:val="24"/>
        </w:rPr>
        <w:t>International Journal of Innovation, Creativity and Change.</w:t>
      </w:r>
      <w:r>
        <w:rPr>
          <w:rFonts w:ascii="Book Antiqua" w:eastAsia="Book Antiqua" w:hAnsi="Book Antiqua" w:cs="Book Antiqua"/>
          <w:sz w:val="24"/>
          <w:szCs w:val="24"/>
        </w:rPr>
        <w:t xml:space="preserve">, </w:t>
      </w:r>
      <w:r>
        <w:rPr>
          <w:rFonts w:ascii="Book Antiqua" w:eastAsia="Book Antiqua" w:hAnsi="Book Antiqua" w:cs="Book Antiqua"/>
          <w:i/>
          <w:sz w:val="24"/>
          <w:szCs w:val="24"/>
        </w:rPr>
        <w:t>13</w:t>
      </w:r>
      <w:r>
        <w:rPr>
          <w:rFonts w:ascii="Book Antiqua" w:eastAsia="Book Antiqua" w:hAnsi="Book Antiqua" w:cs="Book Antiqua"/>
          <w:sz w:val="24"/>
          <w:szCs w:val="24"/>
        </w:rPr>
        <w:t>(4), 1453–1472. www.ijicc.net</w:t>
      </w:r>
    </w:p>
    <w:p w14:paraId="49917314"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Harymawan, I., Nasih, M., Madyan, M., &amp; Sucahyati, D. (2019). The role of political connections on family firms’ performance: evidence from Indonesia. </w:t>
      </w:r>
      <w:r>
        <w:rPr>
          <w:rFonts w:ascii="Book Antiqua" w:eastAsia="Book Antiqua" w:hAnsi="Book Antiqua" w:cs="Book Antiqua"/>
          <w:i/>
          <w:sz w:val="24"/>
          <w:szCs w:val="24"/>
        </w:rPr>
        <w:t>International Journal of Financial Studies</w:t>
      </w:r>
      <w:r>
        <w:rPr>
          <w:rFonts w:ascii="Book Antiqua" w:eastAsia="Book Antiqua" w:hAnsi="Book Antiqua" w:cs="Book Antiqua"/>
          <w:sz w:val="24"/>
          <w:szCs w:val="24"/>
        </w:rPr>
        <w:t xml:space="preserve">, </w:t>
      </w:r>
      <w:r>
        <w:rPr>
          <w:rFonts w:ascii="Book Antiqua" w:eastAsia="Book Antiqua" w:hAnsi="Book Antiqua" w:cs="Book Antiqua"/>
          <w:i/>
          <w:sz w:val="24"/>
          <w:szCs w:val="24"/>
        </w:rPr>
        <w:t>7</w:t>
      </w:r>
      <w:r>
        <w:rPr>
          <w:rFonts w:ascii="Book Antiqua" w:eastAsia="Book Antiqua" w:hAnsi="Book Antiqua" w:cs="Book Antiqua"/>
          <w:sz w:val="24"/>
          <w:szCs w:val="24"/>
        </w:rPr>
        <w:t>(4). https://doi.org/10.3390/ijfs7040055</w:t>
      </w:r>
    </w:p>
    <w:p w14:paraId="6BF8911E"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Hayes, R., Wallage, P., &amp; Gortemaker, H. (2015). </w:t>
      </w:r>
      <w:r>
        <w:rPr>
          <w:rFonts w:ascii="Book Antiqua" w:eastAsia="Book Antiqua" w:hAnsi="Book Antiqua" w:cs="Book Antiqua"/>
          <w:i/>
          <w:sz w:val="24"/>
          <w:szCs w:val="24"/>
        </w:rPr>
        <w:t>Principal of Auditing: An Introduction to International Standards on Auditing</w:t>
      </w:r>
      <w:r>
        <w:rPr>
          <w:rFonts w:ascii="Book Antiqua" w:eastAsia="Book Antiqua" w:hAnsi="Book Antiqua" w:cs="Book Antiqua"/>
          <w:sz w:val="24"/>
          <w:szCs w:val="24"/>
        </w:rPr>
        <w:t xml:space="preserve"> (Second Edi). Pearson Education Limited. http://library.wbi.ac.id/repository/211.pdf</w:t>
      </w:r>
    </w:p>
    <w:p w14:paraId="39E41759"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Jensen, M., &amp; Meckling, W. (1976). Theory of the firm: Managerial behavior, agency costs, and ownership structure. </w:t>
      </w:r>
      <w:r>
        <w:rPr>
          <w:rFonts w:ascii="Book Antiqua" w:eastAsia="Book Antiqua" w:hAnsi="Book Antiqua" w:cs="Book Antiqua"/>
          <w:i/>
          <w:sz w:val="24"/>
          <w:szCs w:val="24"/>
        </w:rPr>
        <w:t>Journal of Financial Economics</w:t>
      </w:r>
      <w:r>
        <w:rPr>
          <w:rFonts w:ascii="Book Antiqua" w:eastAsia="Book Antiqua" w:hAnsi="Book Antiqua" w:cs="Book Antiqua"/>
          <w:sz w:val="24"/>
          <w:szCs w:val="24"/>
        </w:rPr>
        <w:t xml:space="preserve">, </w:t>
      </w:r>
      <w:r>
        <w:rPr>
          <w:rFonts w:ascii="Book Antiqua" w:eastAsia="Book Antiqua" w:hAnsi="Book Antiqua" w:cs="Book Antiqua"/>
          <w:i/>
          <w:sz w:val="24"/>
          <w:szCs w:val="24"/>
        </w:rPr>
        <w:t>3</w:t>
      </w:r>
      <w:r>
        <w:rPr>
          <w:rFonts w:ascii="Book Antiqua" w:eastAsia="Book Antiqua" w:hAnsi="Book Antiqua" w:cs="Book Antiqua"/>
          <w:sz w:val="24"/>
          <w:szCs w:val="24"/>
        </w:rPr>
        <w:t>(4), 283–303. https://doi.org/10.1017/CBO9780511817410.023</w:t>
      </w:r>
    </w:p>
    <w:p w14:paraId="7E607716"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K, H. T., Rahayu, S., &amp; Riana, Z. (2020). Determinants of Fraud Pentagon Theory Perspective and Its Effects on Fraudulent Financial Statement in Mining Companies Which Is Listed In Indonesia Stock Exchange. </w:t>
      </w:r>
      <w:r>
        <w:rPr>
          <w:rFonts w:ascii="Book Antiqua" w:eastAsia="Book Antiqua" w:hAnsi="Book Antiqua" w:cs="Book Antiqua"/>
          <w:i/>
          <w:sz w:val="24"/>
          <w:szCs w:val="24"/>
        </w:rPr>
        <w:t>Budapest International Research and Critics Institute-Journal (BIRCI-Journal)</w:t>
      </w:r>
      <w:r>
        <w:rPr>
          <w:rFonts w:ascii="Book Antiqua" w:eastAsia="Book Antiqua" w:hAnsi="Book Antiqua" w:cs="Book Antiqua"/>
          <w:sz w:val="24"/>
          <w:szCs w:val="24"/>
        </w:rPr>
        <w:t xml:space="preserve">, </w:t>
      </w:r>
      <w:r>
        <w:rPr>
          <w:rFonts w:ascii="Book Antiqua" w:eastAsia="Book Antiqua" w:hAnsi="Book Antiqua" w:cs="Book Antiqua"/>
          <w:i/>
          <w:sz w:val="24"/>
          <w:szCs w:val="24"/>
        </w:rPr>
        <w:t>3</w:t>
      </w:r>
      <w:r>
        <w:rPr>
          <w:rFonts w:ascii="Book Antiqua" w:eastAsia="Book Antiqua" w:hAnsi="Book Antiqua" w:cs="Book Antiqua"/>
          <w:sz w:val="24"/>
          <w:szCs w:val="24"/>
        </w:rPr>
        <w:t>(3), 1995–2010. https://doi.org/https://doi.org/10.33258/birci.v3i3.1127</w:t>
      </w:r>
    </w:p>
    <w:p w14:paraId="55C58B51"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Marks, J. (2011). </w:t>
      </w:r>
      <w:r>
        <w:rPr>
          <w:rFonts w:ascii="Book Antiqua" w:eastAsia="Book Antiqua" w:hAnsi="Book Antiqua" w:cs="Book Antiqua"/>
          <w:i/>
          <w:sz w:val="24"/>
          <w:szCs w:val="24"/>
        </w:rPr>
        <w:t>Putting The Freud in Fraud: Why The Fraud is No Longer Enough</w:t>
      </w:r>
      <w:r>
        <w:rPr>
          <w:rFonts w:ascii="Book Antiqua" w:eastAsia="Book Antiqua" w:hAnsi="Book Antiqua" w:cs="Book Antiqua"/>
          <w:sz w:val="24"/>
          <w:szCs w:val="24"/>
        </w:rPr>
        <w:t>. Crowe Howarth.</w:t>
      </w:r>
    </w:p>
    <w:p w14:paraId="167E73E0"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Matangkin, L., Ng, S., &amp; Mardiana, A. (2018). dalam penelitian berjudul Pengaruh Kemampuan Manajerial dan Koneksi Politik terhadap Reaksi Investor dengan Kecurangan Laporan Keungan sebagai Variabel Mediasi Abstrak. Penelitian ini bertujuan untuk mengetahui pengaruh antara kecakapan manjerial dan kone. </w:t>
      </w:r>
      <w:r>
        <w:rPr>
          <w:rFonts w:ascii="Book Antiqua" w:eastAsia="Book Antiqua" w:hAnsi="Book Antiqua" w:cs="Book Antiqua"/>
          <w:i/>
          <w:sz w:val="24"/>
          <w:szCs w:val="24"/>
        </w:rPr>
        <w:t>SiMAK</w:t>
      </w:r>
      <w:r>
        <w:rPr>
          <w:rFonts w:ascii="Book Antiqua" w:eastAsia="Book Antiqua" w:hAnsi="Book Antiqua" w:cs="Book Antiqua"/>
          <w:sz w:val="24"/>
          <w:szCs w:val="24"/>
        </w:rPr>
        <w:t xml:space="preserve">, </w:t>
      </w:r>
      <w:r>
        <w:rPr>
          <w:rFonts w:ascii="Book Antiqua" w:eastAsia="Book Antiqua" w:hAnsi="Book Antiqua" w:cs="Book Antiqua"/>
          <w:i/>
          <w:sz w:val="24"/>
          <w:szCs w:val="24"/>
        </w:rPr>
        <w:t>16</w:t>
      </w:r>
      <w:r>
        <w:rPr>
          <w:rFonts w:ascii="Book Antiqua" w:eastAsia="Book Antiqua" w:hAnsi="Book Antiqua" w:cs="Book Antiqua"/>
          <w:sz w:val="24"/>
          <w:szCs w:val="24"/>
        </w:rPr>
        <w:t>(2), 181–208.</w:t>
      </w:r>
    </w:p>
    <w:p w14:paraId="0C301CDD"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Movanita, A. N. K. (2019). </w:t>
      </w:r>
      <w:r>
        <w:rPr>
          <w:rFonts w:ascii="Book Antiqua" w:eastAsia="Book Antiqua" w:hAnsi="Book Antiqua" w:cs="Book Antiqua"/>
          <w:i/>
          <w:sz w:val="24"/>
          <w:szCs w:val="24"/>
        </w:rPr>
        <w:t>Garuda Akan Perbaiki Laporan Keuangan dan Bayar Denda</w:t>
      </w:r>
      <w:r>
        <w:rPr>
          <w:rFonts w:ascii="Book Antiqua" w:eastAsia="Book Antiqua" w:hAnsi="Book Antiqua" w:cs="Book Antiqua"/>
          <w:sz w:val="24"/>
          <w:szCs w:val="24"/>
        </w:rPr>
        <w:t>. Kompas.Com. https://money.kompas.com/read/2019/06/30/171717626/garuda-akan-perbaiki-laporan-keuangan-dan-bayar-denda</w:t>
      </w:r>
    </w:p>
    <w:p w14:paraId="2CCFFE83"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Pramana, Y., Suprasto, H. B., Putri, I. G. A. M. D., &amp; Budiasih, I. G. A. N. (2019). Fraud factors of financial statements on construction industry in Indonesia stock exchange. </w:t>
      </w:r>
      <w:r>
        <w:rPr>
          <w:rFonts w:ascii="Book Antiqua" w:eastAsia="Book Antiqua" w:hAnsi="Book Antiqua" w:cs="Book Antiqua"/>
          <w:i/>
          <w:sz w:val="24"/>
          <w:szCs w:val="24"/>
        </w:rPr>
        <w:t>International Journal of Social Sciences and Humanities</w:t>
      </w:r>
      <w:r>
        <w:rPr>
          <w:rFonts w:ascii="Book Antiqua" w:eastAsia="Book Antiqua" w:hAnsi="Book Antiqua" w:cs="Book Antiqua"/>
          <w:sz w:val="24"/>
          <w:szCs w:val="24"/>
        </w:rPr>
        <w:t xml:space="preserve">, </w:t>
      </w:r>
      <w:r>
        <w:rPr>
          <w:rFonts w:ascii="Book Antiqua" w:eastAsia="Book Antiqua" w:hAnsi="Book Antiqua" w:cs="Book Antiqua"/>
          <w:i/>
          <w:sz w:val="24"/>
          <w:szCs w:val="24"/>
        </w:rPr>
        <w:t>3</w:t>
      </w:r>
      <w:r>
        <w:rPr>
          <w:rFonts w:ascii="Book Antiqua" w:eastAsia="Book Antiqua" w:hAnsi="Book Antiqua" w:cs="Book Antiqua"/>
          <w:sz w:val="24"/>
          <w:szCs w:val="24"/>
        </w:rPr>
        <w:t>(2), 187–196. https://doi.org/10.29332/ijssh.v3n2.313</w:t>
      </w:r>
    </w:p>
    <w:p w14:paraId="4263B238"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Puspitha, M. Y., &amp; Yasa, G. W. (2018). Fraud Pentagon Analysis in Detecting Fraudulent Financial Reporting (Study on Indonesian Capital Market). </w:t>
      </w:r>
      <w:r>
        <w:rPr>
          <w:rFonts w:ascii="Book Antiqua" w:eastAsia="Book Antiqua" w:hAnsi="Book Antiqua" w:cs="Book Antiqua"/>
          <w:i/>
          <w:sz w:val="24"/>
          <w:szCs w:val="24"/>
        </w:rPr>
        <w:lastRenderedPageBreak/>
        <w:t>International Journal of Sciences: Basic and Applied Research</w:t>
      </w:r>
      <w:r>
        <w:rPr>
          <w:rFonts w:ascii="Book Antiqua" w:eastAsia="Book Antiqua" w:hAnsi="Book Antiqua" w:cs="Book Antiqua"/>
          <w:sz w:val="24"/>
          <w:szCs w:val="24"/>
        </w:rPr>
        <w:t xml:space="preserve">, </w:t>
      </w:r>
      <w:r>
        <w:rPr>
          <w:rFonts w:ascii="Book Antiqua" w:eastAsia="Book Antiqua" w:hAnsi="Book Antiqua" w:cs="Book Antiqua"/>
          <w:i/>
          <w:sz w:val="24"/>
          <w:szCs w:val="24"/>
        </w:rPr>
        <w:t>42</w:t>
      </w:r>
      <w:r>
        <w:rPr>
          <w:rFonts w:ascii="Book Antiqua" w:eastAsia="Book Antiqua" w:hAnsi="Book Antiqua" w:cs="Book Antiqua"/>
          <w:sz w:val="24"/>
          <w:szCs w:val="24"/>
        </w:rPr>
        <w:t>(5), 93–109. http://gssrr.org/index.php?journal=JournalOfBasicAndApplied</w:t>
      </w:r>
    </w:p>
    <w:p w14:paraId="05B8E4E4"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Sari, F., &amp; Nurdiana, T. (2020). </w:t>
      </w:r>
      <w:r>
        <w:rPr>
          <w:rFonts w:ascii="Book Antiqua" w:eastAsia="Book Antiqua" w:hAnsi="Book Antiqua" w:cs="Book Antiqua"/>
          <w:i/>
          <w:sz w:val="24"/>
          <w:szCs w:val="24"/>
        </w:rPr>
        <w:t>BPK: Jiwasraya sejak tahun 2006 melakukan rekayasa keuangan</w:t>
      </w:r>
      <w:r>
        <w:rPr>
          <w:rFonts w:ascii="Book Antiqua" w:eastAsia="Book Antiqua" w:hAnsi="Book Antiqua" w:cs="Book Antiqua"/>
          <w:sz w:val="24"/>
          <w:szCs w:val="24"/>
        </w:rPr>
        <w:t>. Kontan.Co.Id. https://keuangan.kontan.co.id/news/bpk-jiwasraya-sejak-tahun-2006-melakukan-rekayasa-keuangan</w:t>
      </w:r>
    </w:p>
    <w:p w14:paraId="2131AA70"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Septriyani, Y., &amp; Handayani, D. (2018). Mendeteksi Kecurangan Laporan Keuangan dengan Analisis Fraud Pentagon. </w:t>
      </w:r>
      <w:r>
        <w:rPr>
          <w:rFonts w:ascii="Book Antiqua" w:eastAsia="Book Antiqua" w:hAnsi="Book Antiqua" w:cs="Book Antiqua"/>
          <w:i/>
          <w:sz w:val="24"/>
          <w:szCs w:val="24"/>
        </w:rPr>
        <w:t>Jurnal Akuntansi, Keuangan Dan Bisnis</w:t>
      </w:r>
      <w:r>
        <w:rPr>
          <w:rFonts w:ascii="Book Antiqua" w:eastAsia="Book Antiqua" w:hAnsi="Book Antiqua" w:cs="Book Antiqua"/>
          <w:sz w:val="24"/>
          <w:szCs w:val="24"/>
        </w:rPr>
        <w:t xml:space="preserve">, </w:t>
      </w:r>
      <w:r>
        <w:rPr>
          <w:rFonts w:ascii="Book Antiqua" w:eastAsia="Book Antiqua" w:hAnsi="Book Antiqua" w:cs="Book Antiqua"/>
          <w:i/>
          <w:sz w:val="24"/>
          <w:szCs w:val="24"/>
        </w:rPr>
        <w:t>11</w:t>
      </w:r>
      <w:r>
        <w:rPr>
          <w:rFonts w:ascii="Book Antiqua" w:eastAsia="Book Antiqua" w:hAnsi="Book Antiqua" w:cs="Book Antiqua"/>
          <w:sz w:val="24"/>
          <w:szCs w:val="24"/>
        </w:rPr>
        <w:t>(1), 11–23. http://jurnal.pcr.ac.id</w:t>
      </w:r>
    </w:p>
    <w:p w14:paraId="09645997"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Skousen, C. J., Smith, K. R., &amp; Wright, C. J. (2011). Detecting and Predicting Financial Statement Fraud: The Effectiveness of the Fraud Triangle and SAS No. 99. </w:t>
      </w:r>
      <w:r>
        <w:rPr>
          <w:rFonts w:ascii="Book Antiqua" w:eastAsia="Book Antiqua" w:hAnsi="Book Antiqua" w:cs="Book Antiqua"/>
          <w:i/>
          <w:sz w:val="24"/>
          <w:szCs w:val="24"/>
        </w:rPr>
        <w:t>SSRN Electronic Journal</w:t>
      </w:r>
      <w:r>
        <w:rPr>
          <w:rFonts w:ascii="Book Antiqua" w:eastAsia="Book Antiqua" w:hAnsi="Book Antiqua" w:cs="Book Antiqua"/>
          <w:sz w:val="24"/>
          <w:szCs w:val="24"/>
        </w:rPr>
        <w:t xml:space="preserve">, </w:t>
      </w:r>
      <w:r>
        <w:rPr>
          <w:rFonts w:ascii="Book Antiqua" w:eastAsia="Book Antiqua" w:hAnsi="Book Antiqua" w:cs="Book Antiqua"/>
          <w:i/>
          <w:sz w:val="24"/>
          <w:szCs w:val="24"/>
        </w:rPr>
        <w:t>99</w:t>
      </w:r>
      <w:r>
        <w:rPr>
          <w:rFonts w:ascii="Book Antiqua" w:eastAsia="Book Antiqua" w:hAnsi="Book Antiqua" w:cs="Book Antiqua"/>
          <w:sz w:val="24"/>
          <w:szCs w:val="24"/>
        </w:rPr>
        <w:t>. https://doi.org/10.2139/ssrn.1295494</w:t>
      </w:r>
    </w:p>
    <w:p w14:paraId="69CDB398"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Suyono, E. (2017). Bebagai Model Pengukuran Earnings Management</w:t>
      </w:r>
      <w:r>
        <w:rPr>
          <w:rFonts w:ascii="Times New Roman" w:eastAsia="Times New Roman" w:hAnsi="Times New Roman" w:cs="Times New Roman"/>
          <w:sz w:val="24"/>
          <w:szCs w:val="24"/>
        </w:rPr>
        <w:t> </w:t>
      </w:r>
      <w:r>
        <w:rPr>
          <w:rFonts w:ascii="Book Antiqua" w:eastAsia="Book Antiqua" w:hAnsi="Book Antiqua" w:cs="Book Antiqua"/>
          <w:sz w:val="24"/>
          <w:szCs w:val="24"/>
        </w:rPr>
        <w:t xml:space="preserve">: Mana Yang Paling Akurat. </w:t>
      </w:r>
      <w:r>
        <w:rPr>
          <w:rFonts w:ascii="Book Antiqua" w:eastAsia="Book Antiqua" w:hAnsi="Book Antiqua" w:cs="Book Antiqua"/>
          <w:i/>
          <w:sz w:val="24"/>
          <w:szCs w:val="24"/>
        </w:rPr>
        <w:t>Sustainable Competitive Advantage-7 (Sca-7) F</w:t>
      </w:r>
      <w:r>
        <w:rPr>
          <w:rFonts w:ascii="Book Antiqua" w:eastAsia="Book Antiqua" w:hAnsi="Book Antiqua" w:cs="Book Antiqua"/>
          <w:sz w:val="24"/>
          <w:szCs w:val="24"/>
        </w:rPr>
        <w:t xml:space="preserve">, </w:t>
      </w:r>
      <w:r>
        <w:rPr>
          <w:rFonts w:ascii="Book Antiqua" w:eastAsia="Book Antiqua" w:hAnsi="Book Antiqua" w:cs="Book Antiqua"/>
          <w:i/>
          <w:sz w:val="24"/>
          <w:szCs w:val="24"/>
        </w:rPr>
        <w:t>7</w:t>
      </w:r>
      <w:r>
        <w:rPr>
          <w:rFonts w:ascii="Book Antiqua" w:eastAsia="Book Antiqua" w:hAnsi="Book Antiqua" w:cs="Book Antiqua"/>
          <w:sz w:val="24"/>
          <w:szCs w:val="24"/>
        </w:rPr>
        <w:t>(Universitas Jenderal Soedirman), 303–324. https://www.researchgate.net/profile/Eko_Suyono2/publication/321490082_Berbagai_Model_Pengukuran_Earnings_Management_Mana_yang_Paling_Akurat/links/5a2793cea6fdcc8e866e792d/Berbagai-Model-Pengukuran-Earnings-Management-Mana-yang-Paling-Akurat.pdf</w:t>
      </w:r>
    </w:p>
    <w:p w14:paraId="136FC1D6"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Wolfe, D. T., &amp; Hermanson, D. R. (2004). The Fraud Diamond</w:t>
      </w:r>
      <w:r>
        <w:rPr>
          <w:rFonts w:ascii="Times New Roman" w:eastAsia="Times New Roman" w:hAnsi="Times New Roman" w:cs="Times New Roman"/>
          <w:sz w:val="24"/>
          <w:szCs w:val="24"/>
        </w:rPr>
        <w:t> </w:t>
      </w:r>
      <w:r>
        <w:rPr>
          <w:rFonts w:ascii="Book Antiqua" w:eastAsia="Book Antiqua" w:hAnsi="Book Antiqua" w:cs="Book Antiqua"/>
          <w:sz w:val="24"/>
          <w:szCs w:val="24"/>
        </w:rPr>
        <w:t xml:space="preserve">: Considering the Four Elements of Fraud. </w:t>
      </w:r>
      <w:r>
        <w:rPr>
          <w:rFonts w:ascii="Book Antiqua" w:eastAsia="Book Antiqua" w:hAnsi="Book Antiqua" w:cs="Book Antiqua"/>
          <w:i/>
          <w:sz w:val="24"/>
          <w:szCs w:val="24"/>
        </w:rPr>
        <w:t>The CPA Journal</w:t>
      </w:r>
      <w:r>
        <w:rPr>
          <w:rFonts w:ascii="Book Antiqua" w:eastAsia="Book Antiqua" w:hAnsi="Book Antiqua" w:cs="Book Antiqua"/>
          <w:sz w:val="24"/>
          <w:szCs w:val="24"/>
        </w:rPr>
        <w:t xml:space="preserve">, </w:t>
      </w:r>
      <w:r>
        <w:rPr>
          <w:rFonts w:ascii="Book Antiqua" w:eastAsia="Book Antiqua" w:hAnsi="Book Antiqua" w:cs="Book Antiqua"/>
          <w:i/>
          <w:sz w:val="24"/>
          <w:szCs w:val="24"/>
        </w:rPr>
        <w:t>74</w:t>
      </w:r>
      <w:r>
        <w:rPr>
          <w:rFonts w:ascii="Book Antiqua" w:eastAsia="Book Antiqua" w:hAnsi="Book Antiqua" w:cs="Book Antiqua"/>
          <w:sz w:val="24"/>
          <w:szCs w:val="24"/>
        </w:rPr>
        <w:t>(12), 38–42.</w:t>
      </w:r>
    </w:p>
    <w:p w14:paraId="416BECA2"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Yesiariani, M., &amp; Rahayu, I. (2017). Deteksi financial statement fraud: Pengujian dengan fraud diamond. </w:t>
      </w:r>
      <w:r>
        <w:rPr>
          <w:rFonts w:ascii="Book Antiqua" w:eastAsia="Book Antiqua" w:hAnsi="Book Antiqua" w:cs="Book Antiqua"/>
          <w:i/>
          <w:sz w:val="24"/>
          <w:szCs w:val="24"/>
        </w:rPr>
        <w:t>Jurnal Akuntansi &amp; Auditing Indonesia</w:t>
      </w:r>
      <w:r>
        <w:rPr>
          <w:rFonts w:ascii="Book Antiqua" w:eastAsia="Book Antiqua" w:hAnsi="Book Antiqua" w:cs="Book Antiqua"/>
          <w:sz w:val="24"/>
          <w:szCs w:val="24"/>
        </w:rPr>
        <w:t xml:space="preserve">, </w:t>
      </w:r>
      <w:r>
        <w:rPr>
          <w:rFonts w:ascii="Book Antiqua" w:eastAsia="Book Antiqua" w:hAnsi="Book Antiqua" w:cs="Book Antiqua"/>
          <w:i/>
          <w:sz w:val="24"/>
          <w:szCs w:val="24"/>
        </w:rPr>
        <w:t>21</w:t>
      </w:r>
      <w:r>
        <w:rPr>
          <w:rFonts w:ascii="Book Antiqua" w:eastAsia="Book Antiqua" w:hAnsi="Book Antiqua" w:cs="Book Antiqua"/>
          <w:sz w:val="24"/>
          <w:szCs w:val="24"/>
        </w:rPr>
        <w:t>(1), 49–60. https://doi.org/10.20885/jaai.vol21.iss1.art5</w:t>
      </w:r>
    </w:p>
    <w:p w14:paraId="6461DE0A" w14:textId="77777777" w:rsidR="00844227" w:rsidRDefault="00844227" w:rsidP="00844227">
      <w:pPr>
        <w:widowControl w:val="0"/>
        <w:spacing w:line="240" w:lineRule="auto"/>
        <w:ind w:left="480" w:hanging="480"/>
        <w:rPr>
          <w:rFonts w:ascii="Book Antiqua" w:eastAsia="Book Antiqua" w:hAnsi="Book Antiqua" w:cs="Book Antiqua"/>
          <w:sz w:val="24"/>
          <w:szCs w:val="24"/>
        </w:rPr>
      </w:pPr>
      <w:r>
        <w:rPr>
          <w:rFonts w:ascii="Book Antiqua" w:eastAsia="Book Antiqua" w:hAnsi="Book Antiqua" w:cs="Book Antiqua"/>
          <w:sz w:val="24"/>
          <w:szCs w:val="24"/>
        </w:rPr>
        <w:t xml:space="preserve">Yulianti, Y., Pratami, S. R., Widowati, Y. S., &amp; Prapti, L. (2019). Influence of fraud pentagon toward fraudulent financial reporting in Indonesia an empirical study on financial sector listed in Indonesian stock exchange. </w:t>
      </w:r>
      <w:r>
        <w:rPr>
          <w:rFonts w:ascii="Book Antiqua" w:eastAsia="Book Antiqua" w:hAnsi="Book Antiqua" w:cs="Book Antiqua"/>
          <w:i/>
          <w:sz w:val="24"/>
          <w:szCs w:val="24"/>
        </w:rPr>
        <w:t>International Journal of Scientific and Technology Research</w:t>
      </w:r>
      <w:r>
        <w:rPr>
          <w:rFonts w:ascii="Book Antiqua" w:eastAsia="Book Antiqua" w:hAnsi="Book Antiqua" w:cs="Book Antiqua"/>
          <w:sz w:val="24"/>
          <w:szCs w:val="24"/>
        </w:rPr>
        <w:t xml:space="preserve">, </w:t>
      </w:r>
      <w:r>
        <w:rPr>
          <w:rFonts w:ascii="Book Antiqua" w:eastAsia="Book Antiqua" w:hAnsi="Book Antiqua" w:cs="Book Antiqua"/>
          <w:i/>
          <w:sz w:val="24"/>
          <w:szCs w:val="24"/>
        </w:rPr>
        <w:t>8</w:t>
      </w:r>
      <w:r>
        <w:rPr>
          <w:rFonts w:ascii="Book Antiqua" w:eastAsia="Book Antiqua" w:hAnsi="Book Antiqua" w:cs="Book Antiqua"/>
          <w:sz w:val="24"/>
          <w:szCs w:val="24"/>
        </w:rPr>
        <w:t>(8), 237–242.</w:t>
      </w:r>
    </w:p>
    <w:p w14:paraId="199001A6" w14:textId="77777777" w:rsidR="00844227" w:rsidRDefault="00844227" w:rsidP="00844227">
      <w:pPr>
        <w:jc w:val="both"/>
        <w:rPr>
          <w:rFonts w:ascii="Book Antiqua" w:eastAsia="Book Antiqua" w:hAnsi="Book Antiqua" w:cs="Book Antiqua"/>
          <w:sz w:val="20"/>
          <w:szCs w:val="20"/>
        </w:rPr>
      </w:pPr>
    </w:p>
    <w:p w14:paraId="449BF2E1" w14:textId="77777777" w:rsidR="00844227" w:rsidRDefault="00844227" w:rsidP="00844227">
      <w:pPr>
        <w:jc w:val="both"/>
        <w:rPr>
          <w:rFonts w:ascii="Book Antiqua" w:eastAsia="Book Antiqua" w:hAnsi="Book Antiqua" w:cs="Book Antiqua"/>
          <w:sz w:val="20"/>
          <w:szCs w:val="20"/>
        </w:rPr>
      </w:pPr>
    </w:p>
    <w:p w14:paraId="2DC176B5" w14:textId="77777777" w:rsidR="00CE76AB" w:rsidRPr="00844227" w:rsidRDefault="00CE76AB" w:rsidP="00844227"/>
    <w:sectPr w:rsidR="00CE76AB" w:rsidRPr="00844227" w:rsidSect="00105F01">
      <w:headerReference w:type="even" r:id="rId9"/>
      <w:headerReference w:type="default" r:id="rId10"/>
      <w:footerReference w:type="even" r:id="rId11"/>
      <w:footerReference w:type="default" r:id="rId12"/>
      <w:footerReference w:type="first" r:id="rId13"/>
      <w:pgSz w:w="11906" w:h="16838"/>
      <w:pgMar w:top="1701" w:right="1440" w:bottom="1701" w:left="1440" w:header="709" w:footer="709" w:gutter="0"/>
      <w:pgNumType w:start="25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97B0" w14:textId="77777777" w:rsidR="00681E07" w:rsidRDefault="00681E07">
      <w:pPr>
        <w:spacing w:after="0" w:line="240" w:lineRule="auto"/>
      </w:pPr>
      <w:r>
        <w:separator/>
      </w:r>
    </w:p>
  </w:endnote>
  <w:endnote w:type="continuationSeparator" w:id="0">
    <w:p w14:paraId="712A50AF" w14:textId="77777777" w:rsidR="00681E07" w:rsidRDefault="0068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27199"/>
      <w:docPartObj>
        <w:docPartGallery w:val="Page Numbers (Bottom of Page)"/>
        <w:docPartUnique/>
      </w:docPartObj>
    </w:sdtPr>
    <w:sdtEndPr>
      <w:rPr>
        <w:rFonts w:ascii="Book Antiqua" w:hAnsi="Book Antiqua"/>
        <w:noProof/>
      </w:rPr>
    </w:sdtEndPr>
    <w:sdtContent>
      <w:p w14:paraId="6CE2ACFA" w14:textId="77777777" w:rsidR="00105F01" w:rsidRPr="00105F01" w:rsidRDefault="00105F01">
        <w:pPr>
          <w:pStyle w:val="Footer"/>
          <w:rPr>
            <w:rFonts w:ascii="Book Antiqua" w:hAnsi="Book Antiqua"/>
          </w:rPr>
        </w:pPr>
        <w:r w:rsidRPr="00105F01">
          <w:rPr>
            <w:rFonts w:ascii="Book Antiqua" w:hAnsi="Book Antiqua"/>
          </w:rPr>
          <w:fldChar w:fldCharType="begin"/>
        </w:r>
        <w:r w:rsidRPr="00105F01">
          <w:rPr>
            <w:rFonts w:ascii="Book Antiqua" w:hAnsi="Book Antiqua"/>
          </w:rPr>
          <w:instrText xml:space="preserve"> PAGE   \* MERGEFORMAT </w:instrText>
        </w:r>
        <w:r w:rsidRPr="00105F01">
          <w:rPr>
            <w:rFonts w:ascii="Book Antiqua" w:hAnsi="Book Antiqua"/>
          </w:rPr>
          <w:fldChar w:fldCharType="separate"/>
        </w:r>
        <w:r>
          <w:rPr>
            <w:rFonts w:ascii="Book Antiqua" w:hAnsi="Book Antiqua"/>
            <w:noProof/>
          </w:rPr>
          <w:t>254</w:t>
        </w:r>
        <w:r w:rsidRPr="00105F01">
          <w:rPr>
            <w:rFonts w:ascii="Book Antiqua" w:hAnsi="Book Antiqua"/>
            <w:noProof/>
          </w:rPr>
          <w:fldChar w:fldCharType="end"/>
        </w:r>
      </w:p>
    </w:sdtContent>
  </w:sdt>
  <w:p w14:paraId="4F12F27F" w14:textId="77777777" w:rsidR="00105F01" w:rsidRDefault="00105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373719"/>
      <w:docPartObj>
        <w:docPartGallery w:val="Page Numbers (Bottom of Page)"/>
        <w:docPartUnique/>
      </w:docPartObj>
    </w:sdtPr>
    <w:sdtEndPr>
      <w:rPr>
        <w:rFonts w:ascii="Book Antiqua" w:hAnsi="Book Antiqua"/>
        <w:noProof/>
      </w:rPr>
    </w:sdtEndPr>
    <w:sdtContent>
      <w:p w14:paraId="54ADE559" w14:textId="77777777" w:rsidR="00105F01" w:rsidRPr="00105F01" w:rsidRDefault="00105F01">
        <w:pPr>
          <w:pStyle w:val="Footer"/>
          <w:jc w:val="right"/>
          <w:rPr>
            <w:rFonts w:ascii="Book Antiqua" w:hAnsi="Book Antiqua"/>
          </w:rPr>
        </w:pPr>
        <w:r w:rsidRPr="00105F01">
          <w:rPr>
            <w:rFonts w:ascii="Book Antiqua" w:hAnsi="Book Antiqua"/>
          </w:rPr>
          <w:fldChar w:fldCharType="begin"/>
        </w:r>
        <w:r w:rsidRPr="00105F01">
          <w:rPr>
            <w:rFonts w:ascii="Book Antiqua" w:hAnsi="Book Antiqua"/>
          </w:rPr>
          <w:instrText xml:space="preserve"> PAGE   \* MERGEFORMAT </w:instrText>
        </w:r>
        <w:r w:rsidRPr="00105F01">
          <w:rPr>
            <w:rFonts w:ascii="Book Antiqua" w:hAnsi="Book Antiqua"/>
          </w:rPr>
          <w:fldChar w:fldCharType="separate"/>
        </w:r>
        <w:r>
          <w:rPr>
            <w:rFonts w:ascii="Book Antiqua" w:hAnsi="Book Antiqua"/>
            <w:noProof/>
          </w:rPr>
          <w:t>253</w:t>
        </w:r>
        <w:r w:rsidRPr="00105F01">
          <w:rPr>
            <w:rFonts w:ascii="Book Antiqua" w:hAnsi="Book Antiqua"/>
            <w:noProof/>
          </w:rPr>
          <w:fldChar w:fldCharType="end"/>
        </w:r>
      </w:p>
    </w:sdtContent>
  </w:sdt>
  <w:p w14:paraId="2E44794D" w14:textId="77777777" w:rsidR="00105F01" w:rsidRDefault="00105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8537" w14:textId="77777777" w:rsidR="00CE76AB" w:rsidRDefault="00CE76A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p>
  <w:p w14:paraId="76AE62BF" w14:textId="77777777" w:rsidR="00CE76AB" w:rsidRDefault="00CE76A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6126" w14:textId="77777777" w:rsidR="00681E07" w:rsidRDefault="00681E07">
      <w:pPr>
        <w:spacing w:after="0" w:line="240" w:lineRule="auto"/>
      </w:pPr>
      <w:r>
        <w:separator/>
      </w:r>
    </w:p>
  </w:footnote>
  <w:footnote w:type="continuationSeparator" w:id="0">
    <w:p w14:paraId="11AE6C94" w14:textId="77777777" w:rsidR="00681E07" w:rsidRDefault="00681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6D41" w14:textId="77777777" w:rsidR="00CE76AB" w:rsidRDefault="00CE76AB">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rPr>
    </w:pPr>
  </w:p>
  <w:p w14:paraId="69382669" w14:textId="77777777" w:rsidR="00CE76AB" w:rsidRDefault="00CE76AB">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rPr>
    </w:pPr>
  </w:p>
  <w:p w14:paraId="2A267525" w14:textId="77777777" w:rsidR="00CE76AB" w:rsidRPr="00844227" w:rsidRDefault="00844227" w:rsidP="00844227">
    <w:pPr>
      <w:pBdr>
        <w:top w:val="nil"/>
        <w:left w:val="nil"/>
        <w:bottom w:val="nil"/>
        <w:right w:val="nil"/>
        <w:between w:val="nil"/>
      </w:pBdr>
      <w:tabs>
        <w:tab w:val="center" w:pos="4680"/>
        <w:tab w:val="right" w:pos="9360"/>
      </w:tabs>
      <w:spacing w:after="0" w:line="240" w:lineRule="auto"/>
      <w:jc w:val="right"/>
      <w:rPr>
        <w:color w:val="000000"/>
        <w:lang w:val="en-US"/>
      </w:rPr>
    </w:pPr>
    <w:r w:rsidRPr="00844227">
      <w:rPr>
        <w:rFonts w:ascii="Book Antiqua" w:eastAsia="Book Antiqua" w:hAnsi="Book Antiqua" w:cs="Book Antiqua"/>
        <w:b/>
        <w:i/>
        <w:iCs/>
      </w:rPr>
      <w:t>Nur Marfi’ah</w:t>
    </w:r>
    <w:r w:rsidR="005F4619">
      <w:rPr>
        <w:rFonts w:ascii="Book Antiqua" w:eastAsia="Book Antiqua" w:hAnsi="Book Antiqua" w:cs="Book Antiqua"/>
        <w:color w:val="000000"/>
      </w:rPr>
      <w:t xml:space="preserve">, </w:t>
    </w:r>
    <w:proofErr w:type="spellStart"/>
    <w:r>
      <w:rPr>
        <w:rFonts w:ascii="Book Antiqua" w:eastAsia="Book Antiqua" w:hAnsi="Book Antiqua" w:cs="Book Antiqua"/>
        <w:i/>
        <w:color w:val="000000"/>
        <w:lang w:val="en-US"/>
      </w:rPr>
      <w:t>Deteksi</w:t>
    </w:r>
    <w:proofErr w:type="spellEnd"/>
    <w:r>
      <w:rPr>
        <w:rFonts w:ascii="Book Antiqua" w:eastAsia="Book Antiqua" w:hAnsi="Book Antiqua" w:cs="Book Antiqua"/>
        <w:i/>
        <w:color w:val="000000"/>
        <w:lang w:val="en-US"/>
      </w:rPr>
      <w:t xml:space="preserve"> </w:t>
    </w:r>
    <w:proofErr w:type="spellStart"/>
    <w:r>
      <w:rPr>
        <w:rFonts w:ascii="Book Antiqua" w:eastAsia="Book Antiqua" w:hAnsi="Book Antiqua" w:cs="Book Antiqua"/>
        <w:i/>
        <w:color w:val="000000"/>
        <w:lang w:val="en-US"/>
      </w:rPr>
      <w:t>Kecurangan</w:t>
    </w:r>
    <w:proofErr w:type="spellEnd"/>
    <w:r>
      <w:rPr>
        <w:rFonts w:ascii="Book Antiqua" w:eastAsia="Book Antiqua" w:hAnsi="Book Antiqua" w:cs="Book Antiqua"/>
        <w:i/>
        <w:color w:val="000000"/>
        <w:lang w:val="en-US"/>
      </w:rPr>
      <w:t xml:space="preserve"> </w:t>
    </w:r>
    <w:proofErr w:type="spellStart"/>
    <w:r>
      <w:rPr>
        <w:rFonts w:ascii="Book Antiqua" w:eastAsia="Book Antiqua" w:hAnsi="Book Antiqua" w:cs="Book Antiqua"/>
        <w:i/>
        <w:color w:val="000000"/>
        <w:lang w:val="en-US"/>
      </w:rPr>
      <w:t>Laporan</w:t>
    </w:r>
    <w:proofErr w:type="spellEnd"/>
    <w:r>
      <w:rPr>
        <w:rFonts w:ascii="Book Antiqua" w:eastAsia="Book Antiqua" w:hAnsi="Book Antiqua" w:cs="Book Antiqua"/>
        <w:i/>
        <w:color w:val="000000"/>
        <w:lang w:val="en-US"/>
      </w:rPr>
      <w:t xml:space="preserve"> </w:t>
    </w:r>
    <w:proofErr w:type="spellStart"/>
    <w:r>
      <w:rPr>
        <w:rFonts w:ascii="Book Antiqua" w:eastAsia="Book Antiqua" w:hAnsi="Book Antiqua" w:cs="Book Antiqua"/>
        <w:i/>
        <w:color w:val="000000"/>
        <w:lang w:val="en-US"/>
      </w:rPr>
      <w:t>Keuangan</w:t>
    </w:r>
    <w:proofErr w:type="spellEnd"/>
    <w:r>
      <w:rPr>
        <w:rFonts w:ascii="Book Antiqua" w:eastAsia="Book Antiqua" w:hAnsi="Book Antiqua" w:cs="Book Antiqua"/>
        <w:i/>
        <w:color w:val="000000"/>
        <w:lang w:val="en-US"/>
      </w:rPr>
      <w:t>…</w:t>
    </w:r>
  </w:p>
  <w:p w14:paraId="2068CE9B" w14:textId="77777777" w:rsidR="00CE76AB" w:rsidRDefault="00CE76A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CDF4" w14:textId="77777777" w:rsidR="003221CC" w:rsidRDefault="003221CC" w:rsidP="003221CC">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rPr>
    </w:pPr>
  </w:p>
  <w:p w14:paraId="0746FB03" w14:textId="77777777" w:rsidR="003221CC" w:rsidRDefault="003221CC" w:rsidP="003221CC">
    <w:pPr>
      <w:pStyle w:val="Header"/>
      <w:rPr>
        <w:rFonts w:ascii="Cambria" w:hAnsi="Cambria"/>
      </w:rPr>
    </w:pPr>
  </w:p>
  <w:p w14:paraId="49184EBF" w14:textId="77777777" w:rsidR="003221CC" w:rsidRPr="00456207" w:rsidRDefault="003221CC" w:rsidP="003221CC">
    <w:pPr>
      <w:pStyle w:val="Header"/>
      <w:rPr>
        <w:rFonts w:ascii="Book Antiqua" w:hAnsi="Book Antiqua"/>
        <w:i/>
        <w:lang w:val="en-US"/>
      </w:rPr>
    </w:pPr>
    <w:r w:rsidRPr="00A714BB">
      <w:rPr>
        <w:rFonts w:ascii="Book Antiqua" w:hAnsi="Book Antiqua"/>
        <w:b/>
      </w:rPr>
      <w:t>ASSETS,</w:t>
    </w:r>
    <w:r>
      <w:rPr>
        <w:rFonts w:ascii="Book Antiqua" w:hAnsi="Book Antiqua"/>
        <w:b/>
      </w:rPr>
      <w:t xml:space="preserve"> </w:t>
    </w:r>
    <w:r w:rsidRPr="00A714BB">
      <w:rPr>
        <w:rFonts w:ascii="Book Antiqua" w:hAnsi="Book Antiqua"/>
        <w:i/>
      </w:rPr>
      <w:t xml:space="preserve">Volume </w:t>
    </w:r>
    <w:r>
      <w:rPr>
        <w:rFonts w:ascii="Book Antiqua" w:hAnsi="Book Antiqua"/>
        <w:i/>
      </w:rPr>
      <w:t xml:space="preserve">11, Nomor 2, Desember2021:  </w:t>
    </w:r>
    <w:r w:rsidR="00105F01">
      <w:rPr>
        <w:rFonts w:ascii="Book Antiqua" w:hAnsi="Book Antiqua"/>
        <w:i/>
        <w:lang w:val="en-US"/>
      </w:rPr>
      <w:t>252-269</w:t>
    </w:r>
  </w:p>
  <w:p w14:paraId="4491D91E" w14:textId="77777777" w:rsidR="00CE76AB" w:rsidRPr="003221CC" w:rsidRDefault="00CE76AB" w:rsidP="00322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348"/>
    <w:multiLevelType w:val="multilevel"/>
    <w:tmpl w:val="D2349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4447C"/>
    <w:multiLevelType w:val="multilevel"/>
    <w:tmpl w:val="091A952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2A0C4B26"/>
    <w:multiLevelType w:val="multilevel"/>
    <w:tmpl w:val="775C771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356A6FFE"/>
    <w:multiLevelType w:val="multilevel"/>
    <w:tmpl w:val="89063FF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387235B4"/>
    <w:multiLevelType w:val="multilevel"/>
    <w:tmpl w:val="FBE062F4"/>
    <w:lvl w:ilvl="0">
      <w:start w:val="1"/>
      <w:numFmt w:val="decimal"/>
      <w:lvlText w:val="%1"/>
      <w:lvlJc w:val="left"/>
      <w:pPr>
        <w:ind w:left="915" w:hanging="51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 w15:restartNumberingAfterBreak="0">
    <w:nsid w:val="3A162B77"/>
    <w:multiLevelType w:val="multilevel"/>
    <w:tmpl w:val="4F96B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7254A7"/>
    <w:multiLevelType w:val="multilevel"/>
    <w:tmpl w:val="9314CA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16F2408"/>
    <w:multiLevelType w:val="multilevel"/>
    <w:tmpl w:val="22D84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6AB"/>
    <w:rsid w:val="00050168"/>
    <w:rsid w:val="00067C8F"/>
    <w:rsid w:val="000E221F"/>
    <w:rsid w:val="00105F01"/>
    <w:rsid w:val="00167636"/>
    <w:rsid w:val="002E3050"/>
    <w:rsid w:val="003221CC"/>
    <w:rsid w:val="003C4D34"/>
    <w:rsid w:val="005F4619"/>
    <w:rsid w:val="00615111"/>
    <w:rsid w:val="00681E07"/>
    <w:rsid w:val="006A1DD1"/>
    <w:rsid w:val="00844227"/>
    <w:rsid w:val="00B23145"/>
    <w:rsid w:val="00CE76AB"/>
    <w:rsid w:val="00CF7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A525"/>
  <w15:docId w15:val="{EE149195-AC76-4D7D-BFD8-17AAD0F7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B2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D7C83"/>
    <w:rPr>
      <w:color w:val="0000FF" w:themeColor="hyperlink"/>
      <w:u w:val="single"/>
    </w:rPr>
  </w:style>
  <w:style w:type="paragraph" w:styleId="FootnoteText">
    <w:name w:val="footnote text"/>
    <w:basedOn w:val="Normal"/>
    <w:link w:val="FootnoteTextChar"/>
    <w:uiPriority w:val="99"/>
    <w:semiHidden/>
    <w:unhideWhenUsed/>
    <w:rsid w:val="002802C7"/>
    <w:rPr>
      <w:rFonts w:cs="Arial"/>
      <w:sz w:val="20"/>
      <w:szCs w:val="20"/>
      <w:lang w:val="en-US"/>
    </w:rPr>
  </w:style>
  <w:style w:type="character" w:customStyle="1" w:styleId="FootnoteTextChar">
    <w:name w:val="Footnote Text Char"/>
    <w:basedOn w:val="DefaultParagraphFont"/>
    <w:link w:val="FootnoteText"/>
    <w:uiPriority w:val="99"/>
    <w:semiHidden/>
    <w:rsid w:val="002802C7"/>
    <w:rPr>
      <w:rFonts w:ascii="Calibri" w:eastAsia="Calibri" w:hAnsi="Calibri" w:cs="Arial"/>
      <w:sz w:val="20"/>
      <w:szCs w:val="20"/>
      <w:lang w:val="en-US"/>
    </w:rPr>
  </w:style>
  <w:style w:type="character" w:styleId="FootnoteReference">
    <w:name w:val="footnote reference"/>
    <w:uiPriority w:val="99"/>
    <w:semiHidden/>
    <w:unhideWhenUsed/>
    <w:rsid w:val="002802C7"/>
    <w:rPr>
      <w:vertAlign w:val="superscript"/>
    </w:rPr>
  </w:style>
  <w:style w:type="paragraph" w:styleId="ListParagraph">
    <w:name w:val="List Paragraph"/>
    <w:basedOn w:val="Normal"/>
    <w:link w:val="ListParagraphChar"/>
    <w:uiPriority w:val="34"/>
    <w:qFormat/>
    <w:rsid w:val="00DD182A"/>
    <w:pPr>
      <w:ind w:left="720"/>
      <w:contextualSpacing/>
    </w:pPr>
    <w:rPr>
      <w:rFonts w:cs="Arial"/>
      <w:lang w:val="en-US"/>
    </w:rPr>
  </w:style>
  <w:style w:type="character" w:customStyle="1" w:styleId="ListParagraphChar">
    <w:name w:val="List Paragraph Char"/>
    <w:link w:val="ListParagraph"/>
    <w:uiPriority w:val="34"/>
    <w:rsid w:val="00DD182A"/>
    <w:rPr>
      <w:rFonts w:ascii="Calibri" w:eastAsia="Calibri" w:hAnsi="Calibri" w:cs="Arial"/>
      <w:lang w:val="en-US"/>
    </w:rPr>
  </w:style>
  <w:style w:type="paragraph" w:styleId="Header">
    <w:name w:val="header"/>
    <w:basedOn w:val="Normal"/>
    <w:link w:val="HeaderChar"/>
    <w:uiPriority w:val="99"/>
    <w:unhideWhenUsed/>
    <w:rsid w:val="00F51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A16"/>
  </w:style>
  <w:style w:type="paragraph" w:styleId="Footer">
    <w:name w:val="footer"/>
    <w:basedOn w:val="Normal"/>
    <w:link w:val="FooterChar"/>
    <w:uiPriority w:val="99"/>
    <w:unhideWhenUsed/>
    <w:rsid w:val="00F51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A16"/>
  </w:style>
  <w:style w:type="paragraph" w:customStyle="1" w:styleId="Default">
    <w:name w:val="Default"/>
    <w:rsid w:val="00A17B8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8B7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B7627"/>
    <w:rPr>
      <w:rFonts w:ascii="Courier New" w:eastAsia="Times New Roman" w:hAnsi="Courier New" w:cs="Courier New"/>
      <w:sz w:val="20"/>
      <w:szCs w:val="20"/>
      <w:lang w:val="en-US"/>
    </w:rPr>
  </w:style>
  <w:style w:type="character" w:customStyle="1" w:styleId="UnresolvedMention1">
    <w:name w:val="Unresolved Mention1"/>
    <w:basedOn w:val="DefaultParagraphFont"/>
    <w:uiPriority w:val="99"/>
    <w:semiHidden/>
    <w:unhideWhenUsed/>
    <w:rsid w:val="008235E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PlainTable21">
    <w:name w:val="Plain Table 21"/>
    <w:basedOn w:val="TableNormal"/>
    <w:uiPriority w:val="42"/>
    <w:rsid w:val="00844227"/>
    <w:pPr>
      <w:spacing w:after="0" w:line="240" w:lineRule="auto"/>
    </w:pPr>
    <w:rPr>
      <w:lang w:val="en-US"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322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urfiaa17@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2rAevV2VugXqFF/2kDKyC6W4w==">AMUW2mXoj/GS2T0+pCfVpcvxiWC2/VJaLrZl+8lIjv0G2DCmpWVQu9vPkweUrOMhVaIwNB72vREbbn2PiU7shpmn31f/30pcvy9XCf4c9P4+ZDZ8NZaNuwA=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6143</Words>
  <Characters>35018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aldian ruby</dc:creator>
  <cp:lastModifiedBy>Suhartono Suhartono</cp:lastModifiedBy>
  <cp:revision>11</cp:revision>
  <dcterms:created xsi:type="dcterms:W3CDTF">2021-11-21T11:13:00Z</dcterms:created>
  <dcterms:modified xsi:type="dcterms:W3CDTF">2021-12-06T08:54:00Z</dcterms:modified>
</cp:coreProperties>
</file>