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8C3" w:rsidRPr="003338C3" w:rsidRDefault="003338C3" w:rsidP="003338C3">
      <w:pPr>
        <w:bidi/>
        <w:spacing w:after="0" w:line="480" w:lineRule="exact"/>
        <w:jc w:val="center"/>
        <w:rPr>
          <w:rFonts w:ascii="Traditional Arabic" w:hAnsi="Traditional Arabic" w:cs="Traditional Arabic"/>
          <w:b/>
          <w:bCs/>
          <w:sz w:val="30"/>
          <w:szCs w:val="30"/>
          <w:rtl/>
        </w:rPr>
      </w:pPr>
      <w:r w:rsidRPr="003338C3">
        <w:rPr>
          <w:rFonts w:ascii="Traditional Arabic" w:hAnsi="Traditional Arabic" w:cs="Traditional Arabic"/>
          <w:b/>
          <w:bCs/>
          <w:sz w:val="30"/>
          <w:szCs w:val="30"/>
          <w:rtl/>
        </w:rPr>
        <w:t>تطبيقات الإجتهاد والتقليد فى العبادات عند الإمام القرطبى</w:t>
      </w:r>
    </w:p>
    <w:p w:rsidR="003338C3" w:rsidRPr="003338C3" w:rsidRDefault="003338C3" w:rsidP="003338C3">
      <w:pPr>
        <w:bidi/>
        <w:spacing w:after="0" w:line="480" w:lineRule="exact"/>
        <w:ind w:firstLine="760"/>
        <w:jc w:val="lowKashida"/>
        <w:rPr>
          <w:rFonts w:ascii="Traditional Arabic" w:hAnsi="Traditional Arabic" w:cs="Traditional Arabic"/>
          <w:b/>
          <w:bCs/>
          <w:sz w:val="30"/>
          <w:szCs w:val="30"/>
          <w:rtl/>
        </w:rPr>
      </w:pPr>
      <w:r w:rsidRPr="003338C3">
        <w:rPr>
          <w:rFonts w:ascii="Traditional Arabic" w:hAnsi="Traditional Arabic" w:cs="Traditional Arabic"/>
          <w:b/>
          <w:bCs/>
          <w:sz w:val="30"/>
          <w:szCs w:val="30"/>
          <w:rtl/>
        </w:rPr>
        <w:t>تلخيص:</w:t>
      </w:r>
    </w:p>
    <w:p w:rsidR="003338C3" w:rsidRPr="003338C3" w:rsidRDefault="003338C3" w:rsidP="003338C3">
      <w:pPr>
        <w:bidi/>
        <w:spacing w:after="0" w:line="480" w:lineRule="exact"/>
        <w:ind w:firstLine="760"/>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إن التفسير بالعقل يقوم على الإجتهاد فى فهم نصوص وإدراك مقاصد الشريعة، الكلام حول الإجتهاد والتقليد عند الإمام القرطبى- كما عرفنا أنه ألف كتابه (تفسير "الجامع لأحكام القرآن") بعد أن جاء عصر التقليد والتعصب المذهبى وأصبح روح التقليد سريانا عاما- فالكلام عن هذين المجالين مهمّ في دراسة المنهجية وبدهي، بأن كل مفسر اي مجتهد -بل الصحابة- قد سلك سبيل الإجتهاد بالرأي بجميع وجوهه من القياس، والمصلحة المرسلة، وسد الذرائع، ومن خطط تشريعية للإجتهاد.</w:t>
      </w:r>
    </w:p>
    <w:p w:rsidR="003338C3" w:rsidRPr="003338C3" w:rsidRDefault="003338C3" w:rsidP="003338C3">
      <w:pPr>
        <w:bidi/>
        <w:spacing w:after="0" w:line="480" w:lineRule="exact"/>
        <w:ind w:firstLine="760"/>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 xml:space="preserve">فالإمام القرطبي بتبيينه للمذهب المالكي، وانتصاره له في كثير من المواطن من تفسيره، يكون بذلك قد نفى صفة المجتهد المستقل أو المطلق ودخل في موجه التقليد التي مست الكثير من العلماء بعد عصر التدوين، فيبقى أن نعرف أي نوع من التقليد الذي مارس الإمام القرطبي في تفسيره، هل هو مقلد مطلق لمذهب الإمام مالك أو أنه انتسب إليه لاقتناعه بمنهجه في الإجتهاد فصار إلى مذهبه لا تقليدا له. </w:t>
      </w:r>
    </w:p>
    <w:p w:rsidR="003338C3" w:rsidRPr="003338C3" w:rsidRDefault="003338C3" w:rsidP="003338C3">
      <w:pPr>
        <w:bidi/>
        <w:spacing w:after="0" w:line="480" w:lineRule="exact"/>
        <w:ind w:firstLine="760"/>
        <w:jc w:val="lowKashida"/>
        <w:rPr>
          <w:rFonts w:ascii="Traditional Arabic" w:hAnsi="Traditional Arabic" w:cs="Traditional Arabic"/>
          <w:b/>
          <w:bCs/>
          <w:sz w:val="30"/>
          <w:szCs w:val="30"/>
          <w:rtl/>
        </w:rPr>
      </w:pPr>
      <w:r w:rsidRPr="003338C3">
        <w:rPr>
          <w:rFonts w:ascii="Traditional Arabic" w:hAnsi="Traditional Arabic" w:cs="Traditional Arabic"/>
          <w:b/>
          <w:bCs/>
          <w:sz w:val="30"/>
          <w:szCs w:val="30"/>
          <w:rtl/>
        </w:rPr>
        <w:t xml:space="preserve">الإجتهاد عند الإمام القرطبى </w:t>
      </w:r>
    </w:p>
    <w:p w:rsidR="003338C3" w:rsidRPr="003338C3" w:rsidRDefault="003338C3" w:rsidP="003338C3">
      <w:pPr>
        <w:bidi/>
        <w:spacing w:after="0" w:line="480" w:lineRule="exact"/>
        <w:ind w:firstLine="760"/>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سنتناول فى هذا المطلب اجتهاد الإمام القرطبى فى تفسيره -من خلال سورة البقرة- سيتضح لنا من الأمثلة التى سيأتى بعد أن نعرف الإجتهاد من حيث تعريفه، ومشروعيته، ومجاله، وأقسامه، وحكمه، وفى الحقيقة الكلام عن الإجتهاد واسع، ولكن نكتفى بهذه النظيرة من خلال الفروع الآتية:</w:t>
      </w:r>
    </w:p>
    <w:p w:rsidR="003338C3" w:rsidRPr="003338C3" w:rsidRDefault="003338C3" w:rsidP="003338C3">
      <w:pPr>
        <w:bidi/>
        <w:spacing w:after="0" w:line="480" w:lineRule="exact"/>
        <w:ind w:firstLine="760"/>
        <w:jc w:val="lowKashida"/>
        <w:rPr>
          <w:rFonts w:ascii="Traditional Arabic" w:hAnsi="Traditional Arabic" w:cs="Traditional Arabic"/>
          <w:b/>
          <w:bCs/>
          <w:sz w:val="30"/>
          <w:szCs w:val="30"/>
          <w:rtl/>
        </w:rPr>
      </w:pPr>
      <w:r w:rsidRPr="003338C3">
        <w:rPr>
          <w:rFonts w:ascii="Traditional Arabic" w:hAnsi="Traditional Arabic" w:cs="Traditional Arabic"/>
          <w:b/>
          <w:bCs/>
          <w:sz w:val="30"/>
          <w:szCs w:val="30"/>
          <w:rtl/>
        </w:rPr>
        <w:t>تعريف الإجتهاد ومشروعيته</w:t>
      </w:r>
    </w:p>
    <w:p w:rsidR="003338C3" w:rsidRPr="003338C3" w:rsidRDefault="003338C3" w:rsidP="003338C3">
      <w:pPr>
        <w:bidi/>
        <w:spacing w:after="0" w:line="480" w:lineRule="exact"/>
        <w:ind w:firstLine="760"/>
        <w:jc w:val="lowKashida"/>
        <w:rPr>
          <w:rFonts w:ascii="Traditional Arabic" w:hAnsi="Traditional Arabic" w:cs="Traditional Arabic"/>
          <w:b/>
          <w:bCs/>
          <w:sz w:val="30"/>
          <w:szCs w:val="30"/>
          <w:rtl/>
        </w:rPr>
      </w:pPr>
      <w:r w:rsidRPr="003338C3">
        <w:rPr>
          <w:rFonts w:ascii="Traditional Arabic" w:hAnsi="Traditional Arabic" w:cs="Traditional Arabic"/>
          <w:b/>
          <w:bCs/>
          <w:sz w:val="30"/>
          <w:szCs w:val="30"/>
          <w:rtl/>
        </w:rPr>
        <w:lastRenderedPageBreak/>
        <w:t>الإجتهاد لغة واصطلاحا</w:t>
      </w:r>
    </w:p>
    <w:p w:rsidR="003338C3" w:rsidRPr="003338C3" w:rsidRDefault="003338C3" w:rsidP="003338C3">
      <w:pPr>
        <w:bidi/>
        <w:spacing w:after="0" w:line="480" w:lineRule="exact"/>
        <w:ind w:firstLine="760"/>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الإجتهاد فى اللغة، وهى مشتقة من "جهد"، عبارة عن بذل الوسع والطاقة</w:t>
      </w:r>
      <w:r w:rsidRPr="003338C3">
        <w:rPr>
          <w:rStyle w:val="FootnoteReference"/>
          <w:rFonts w:ascii="Traditional Arabic" w:hAnsi="Traditional Arabic" w:cs="Traditional Arabic"/>
          <w:sz w:val="30"/>
          <w:szCs w:val="30"/>
          <w:rtl/>
        </w:rPr>
        <w:footnoteReference w:id="2"/>
      </w:r>
      <w:r w:rsidRPr="003338C3">
        <w:rPr>
          <w:rFonts w:ascii="Traditional Arabic" w:hAnsi="Traditional Arabic" w:cs="Traditional Arabic"/>
          <w:sz w:val="30"/>
          <w:szCs w:val="30"/>
          <w:rtl/>
        </w:rPr>
        <w:t>، مثل قوله تعالى:(</w:t>
      </w:r>
      <w:r w:rsidRPr="003338C3">
        <w:rPr>
          <w:rFonts w:ascii="Traditional Arabic" w:hAnsi="Traditional Arabic" w:cs="Traditional Arabic"/>
          <w:b/>
          <w:bCs/>
          <w:sz w:val="30"/>
          <w:szCs w:val="30"/>
          <w:rtl/>
        </w:rPr>
        <w:t>جهد أيمانهم</w:t>
      </w:r>
      <w:r w:rsidRPr="003338C3">
        <w:rPr>
          <w:rFonts w:ascii="Traditional Arabic" w:hAnsi="Traditional Arabic" w:cs="Traditional Arabic"/>
          <w:sz w:val="30"/>
          <w:szCs w:val="30"/>
          <w:rtl/>
        </w:rPr>
        <w:t>)</w:t>
      </w:r>
      <w:r w:rsidRPr="003338C3">
        <w:rPr>
          <w:rStyle w:val="FootnoteReference"/>
          <w:rFonts w:ascii="Traditional Arabic" w:hAnsi="Traditional Arabic" w:cs="Traditional Arabic"/>
          <w:sz w:val="30"/>
          <w:szCs w:val="30"/>
          <w:rtl/>
        </w:rPr>
        <w:footnoteReference w:id="3"/>
      </w:r>
      <w:r w:rsidRPr="003338C3">
        <w:rPr>
          <w:rFonts w:ascii="Traditional Arabic" w:hAnsi="Traditional Arabic" w:cs="Traditional Arabic"/>
          <w:sz w:val="30"/>
          <w:szCs w:val="30"/>
          <w:rtl/>
        </w:rPr>
        <w:t>، أي بالغوا في اليمين واجتهدوا</w:t>
      </w:r>
      <w:r w:rsidRPr="003338C3">
        <w:rPr>
          <w:rStyle w:val="FootnoteReference"/>
          <w:rFonts w:ascii="Traditional Arabic" w:hAnsi="Traditional Arabic" w:cs="Traditional Arabic"/>
          <w:sz w:val="30"/>
          <w:szCs w:val="30"/>
          <w:rtl/>
        </w:rPr>
        <w:footnoteReference w:id="4"/>
      </w:r>
      <w:r w:rsidRPr="003338C3">
        <w:rPr>
          <w:rFonts w:ascii="Traditional Arabic" w:hAnsi="Traditional Arabic" w:cs="Traditional Arabic"/>
          <w:sz w:val="30"/>
          <w:szCs w:val="30"/>
          <w:rtl/>
        </w:rPr>
        <w:t>، واجتهد في الأمر أي بذل وسعه وطاقته في طلب الأمر ليبلغ مجهوده ويصل إلى نهايته</w:t>
      </w:r>
      <w:r w:rsidRPr="003338C3">
        <w:rPr>
          <w:rStyle w:val="FootnoteReference"/>
          <w:rFonts w:ascii="Traditional Arabic" w:hAnsi="Traditional Arabic" w:cs="Traditional Arabic"/>
          <w:sz w:val="30"/>
          <w:szCs w:val="30"/>
          <w:rtl/>
        </w:rPr>
        <w:footnoteReference w:id="5"/>
      </w:r>
      <w:r w:rsidRPr="003338C3">
        <w:rPr>
          <w:rFonts w:ascii="Traditional Arabic" w:hAnsi="Traditional Arabic" w:cs="Traditional Arabic"/>
          <w:sz w:val="30"/>
          <w:szCs w:val="30"/>
          <w:rtl/>
        </w:rPr>
        <w:t>.</w:t>
      </w:r>
    </w:p>
    <w:p w:rsidR="003338C3" w:rsidRPr="003338C3" w:rsidRDefault="003338C3" w:rsidP="003338C3">
      <w:pPr>
        <w:bidi/>
        <w:spacing w:after="0" w:line="480" w:lineRule="exact"/>
        <w:ind w:firstLine="760"/>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وأما الإجتهاد اصطلاحا: عرفه الأصوليون في تعريفات متعددة:</w:t>
      </w:r>
    </w:p>
    <w:p w:rsidR="003338C3" w:rsidRPr="003338C3" w:rsidRDefault="003338C3" w:rsidP="003338C3">
      <w:pPr>
        <w:bidi/>
        <w:spacing w:after="0" w:line="480" w:lineRule="exact"/>
        <w:ind w:firstLine="760"/>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-عرفه الآمدى وجماعة بأنه:«استفراغ الوسع في طلب الظن شيئ من الأحكام الشريعة على وجه يحس من النفس العجز عن المزيد فيه»</w:t>
      </w:r>
      <w:r w:rsidRPr="003338C3">
        <w:rPr>
          <w:rStyle w:val="FootnoteReference"/>
          <w:rFonts w:ascii="Traditional Arabic" w:hAnsi="Traditional Arabic" w:cs="Traditional Arabic"/>
          <w:sz w:val="30"/>
          <w:szCs w:val="30"/>
          <w:rtl/>
        </w:rPr>
        <w:footnoteReference w:id="6"/>
      </w:r>
    </w:p>
    <w:p w:rsidR="003338C3" w:rsidRPr="003338C3" w:rsidRDefault="003338C3" w:rsidP="003338C3">
      <w:pPr>
        <w:bidi/>
        <w:spacing w:after="0" w:line="480" w:lineRule="exact"/>
        <w:ind w:firstLine="760"/>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ومثلها عبارة عن ابن الحاجب تقريبا وهو: «بذل الطاقة من الفقيه في تحصيل حكم شرعي ظني»</w:t>
      </w:r>
      <w:r w:rsidRPr="003338C3">
        <w:rPr>
          <w:rStyle w:val="FootnoteReference"/>
          <w:rFonts w:ascii="Traditional Arabic" w:hAnsi="Traditional Arabic" w:cs="Traditional Arabic"/>
          <w:sz w:val="30"/>
          <w:szCs w:val="30"/>
          <w:rtl/>
        </w:rPr>
        <w:footnoteReference w:id="7"/>
      </w:r>
      <w:r w:rsidRPr="003338C3">
        <w:rPr>
          <w:rFonts w:ascii="Traditional Arabic" w:hAnsi="Traditional Arabic" w:cs="Traditional Arabic"/>
          <w:sz w:val="30"/>
          <w:szCs w:val="30"/>
          <w:rtl/>
        </w:rPr>
        <w:t xml:space="preserve">. </w:t>
      </w:r>
    </w:p>
    <w:p w:rsidR="003338C3" w:rsidRPr="003338C3" w:rsidRDefault="003338C3" w:rsidP="003338C3">
      <w:pPr>
        <w:bidi/>
        <w:spacing w:after="0" w:line="480" w:lineRule="exact"/>
        <w:ind w:firstLine="760"/>
        <w:jc w:val="lowKashida"/>
        <w:rPr>
          <w:rFonts w:ascii="Traditional Arabic" w:hAnsi="Traditional Arabic" w:cs="Traditional Arabic"/>
          <w:sz w:val="30"/>
          <w:szCs w:val="30"/>
        </w:rPr>
      </w:pPr>
      <w:r w:rsidRPr="003338C3">
        <w:rPr>
          <w:rFonts w:ascii="Traditional Arabic" w:hAnsi="Traditional Arabic" w:cs="Traditional Arabic"/>
          <w:sz w:val="30"/>
          <w:szCs w:val="30"/>
          <w:rtl/>
        </w:rPr>
        <w:lastRenderedPageBreak/>
        <w:t>وعرفه الإمام الغزالى وجماعة منهم الخضرى</w:t>
      </w:r>
      <w:r w:rsidRPr="003338C3">
        <w:rPr>
          <w:rStyle w:val="FootnoteReference"/>
          <w:rFonts w:ascii="Traditional Arabic" w:hAnsi="Traditional Arabic" w:cs="Traditional Arabic"/>
          <w:sz w:val="30"/>
          <w:szCs w:val="30"/>
          <w:rtl/>
        </w:rPr>
        <w:footnoteReference w:id="8"/>
      </w:r>
      <w:r w:rsidRPr="003338C3">
        <w:rPr>
          <w:rFonts w:ascii="Traditional Arabic" w:hAnsi="Traditional Arabic" w:cs="Traditional Arabic"/>
          <w:sz w:val="30"/>
          <w:szCs w:val="30"/>
          <w:rtl/>
        </w:rPr>
        <w:t xml:space="preserve"> بأنه: «بذل المجتهد وسعه في طلب العلم بأحكام الشريعة»</w:t>
      </w:r>
      <w:r w:rsidRPr="003338C3">
        <w:rPr>
          <w:rStyle w:val="FootnoteReference"/>
          <w:rFonts w:ascii="Traditional Arabic" w:hAnsi="Traditional Arabic" w:cs="Traditional Arabic"/>
          <w:sz w:val="30"/>
          <w:szCs w:val="30"/>
          <w:rtl/>
        </w:rPr>
        <w:footnoteReference w:id="9"/>
      </w:r>
    </w:p>
    <w:p w:rsidR="003338C3" w:rsidRPr="003338C3" w:rsidRDefault="003338C3" w:rsidP="003338C3">
      <w:pPr>
        <w:bidi/>
        <w:spacing w:after="0" w:line="480" w:lineRule="exact"/>
        <w:ind w:firstLine="760"/>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إذن، فالإجتهاد هو عملية استنباط الأحكام الشريعة من أدلتها التفصيلية في الشريعة، ومن هذه التعريفات، يعرف المقصود بالمجتهد وهو من قامت فيه ملكة الإجتهاد أي القدرة على استنباط الأحكام الشربعة العملبة من أدلتها التفصلية.</w:t>
      </w:r>
    </w:p>
    <w:p w:rsidR="003338C3" w:rsidRPr="003338C3" w:rsidRDefault="003338C3" w:rsidP="003338C3">
      <w:pPr>
        <w:bidi/>
        <w:spacing w:after="0" w:line="480" w:lineRule="exact"/>
        <w:ind w:firstLine="760"/>
        <w:jc w:val="lowKashida"/>
        <w:rPr>
          <w:rFonts w:ascii="Traditional Arabic" w:hAnsi="Traditional Arabic" w:cs="Traditional Arabic"/>
          <w:b/>
          <w:bCs/>
          <w:sz w:val="30"/>
          <w:szCs w:val="30"/>
          <w:rtl/>
        </w:rPr>
      </w:pPr>
      <w:r w:rsidRPr="003338C3">
        <w:rPr>
          <w:rFonts w:ascii="Traditional Arabic" w:hAnsi="Traditional Arabic" w:cs="Traditional Arabic"/>
          <w:b/>
          <w:bCs/>
          <w:sz w:val="30"/>
          <w:szCs w:val="30"/>
          <w:rtl/>
        </w:rPr>
        <w:t>مشروعية الإجتهاد:</w:t>
      </w:r>
    </w:p>
    <w:p w:rsidR="003338C3" w:rsidRPr="003338C3" w:rsidRDefault="003338C3" w:rsidP="003338C3">
      <w:pPr>
        <w:bidi/>
        <w:spacing w:after="0" w:line="480" w:lineRule="exact"/>
        <w:ind w:firstLine="760"/>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وقد أشارت أدلة كثيرة على جواز الإجتهاد، من الآيات الكريمة والسنة النبوية الشريفة وكذالك من إجماع الصحابة إلى أن الإجتهاد اصل من أصول الشريعة إما بطريقة الإشارة أو بطريقة التصريح.</w:t>
      </w:r>
    </w:p>
    <w:p w:rsidR="003338C3" w:rsidRPr="003338C3" w:rsidRDefault="003338C3" w:rsidP="003338C3">
      <w:pPr>
        <w:pStyle w:val="ListParagraph"/>
        <w:numPr>
          <w:ilvl w:val="0"/>
          <w:numId w:val="17"/>
        </w:numPr>
        <w:bidi/>
        <w:spacing w:after="0" w:line="480" w:lineRule="exact"/>
        <w:ind w:left="1469" w:hanging="567"/>
        <w:contextualSpacing w:val="0"/>
        <w:jc w:val="lowKashida"/>
        <w:rPr>
          <w:rFonts w:ascii="Traditional Arabic" w:hAnsi="Traditional Arabic" w:cs="Traditional Arabic"/>
          <w:sz w:val="30"/>
          <w:szCs w:val="30"/>
        </w:rPr>
      </w:pPr>
      <w:r w:rsidRPr="003338C3">
        <w:rPr>
          <w:rFonts w:ascii="Traditional Arabic" w:hAnsi="Traditional Arabic" w:cs="Traditional Arabic"/>
          <w:sz w:val="30"/>
          <w:szCs w:val="30"/>
          <w:rtl/>
        </w:rPr>
        <w:t>من القرآن الكريم:</w:t>
      </w:r>
    </w:p>
    <w:p w:rsidR="003338C3" w:rsidRPr="003338C3" w:rsidRDefault="003338C3" w:rsidP="003338C3">
      <w:pPr>
        <w:bidi/>
        <w:spacing w:after="0" w:line="480" w:lineRule="exact"/>
        <w:ind w:firstLine="760"/>
        <w:jc w:val="both"/>
        <w:rPr>
          <w:rFonts w:ascii="Traditional Arabic" w:hAnsi="Traditional Arabic" w:cs="Traditional Arabic"/>
          <w:sz w:val="30"/>
          <w:szCs w:val="30"/>
        </w:rPr>
      </w:pPr>
      <w:r w:rsidRPr="003338C3">
        <w:rPr>
          <w:rFonts w:ascii="Traditional Arabic" w:hAnsi="Traditional Arabic" w:cs="Traditional Arabic"/>
          <w:sz w:val="30"/>
          <w:szCs w:val="30"/>
          <w:rtl/>
        </w:rPr>
        <w:t>قوله تعالى: (إِنَّا أَنْزَلْنَا إِلَيْكَ الْكِتَابَ بِالْحَقِّ لِتَحْكُمَ بَيْنَ النَّاسِ بِمَا أَرَاكَ اللَّهُ</w:t>
      </w:r>
      <w:r w:rsidRPr="003338C3">
        <w:rPr>
          <w:rStyle w:val="FootnoteReference"/>
          <w:rFonts w:ascii="Traditional Arabic" w:hAnsi="Traditional Arabic" w:cs="Traditional Arabic"/>
          <w:sz w:val="30"/>
          <w:szCs w:val="30"/>
          <w:rtl/>
        </w:rPr>
        <w:footnoteReference w:id="10"/>
      </w:r>
      <w:r w:rsidRPr="003338C3">
        <w:rPr>
          <w:rFonts w:ascii="Traditional Arabic" w:hAnsi="Traditional Arabic" w:cs="Traditional Arabic"/>
          <w:sz w:val="30"/>
          <w:szCs w:val="30"/>
          <w:rtl/>
        </w:rPr>
        <w:t>. فإنه يتضمن إقرار الإجتهاد بطريق القياس</w:t>
      </w:r>
      <w:r w:rsidRPr="003338C3">
        <w:rPr>
          <w:rStyle w:val="FootnoteReference"/>
          <w:rFonts w:ascii="Traditional Arabic" w:hAnsi="Traditional Arabic" w:cs="Traditional Arabic"/>
          <w:sz w:val="30"/>
          <w:szCs w:val="30"/>
          <w:rtl/>
        </w:rPr>
        <w:footnoteReference w:id="11"/>
      </w:r>
      <w:r w:rsidRPr="003338C3">
        <w:rPr>
          <w:rFonts w:ascii="Traditional Arabic" w:hAnsi="Traditional Arabic" w:cs="Traditional Arabic"/>
          <w:sz w:val="30"/>
          <w:szCs w:val="30"/>
          <w:rtl/>
        </w:rPr>
        <w:t>. وقوله تعالى: (وَأَنْزَلْنَا إِلَيْكَ الذِّكْرَ لِتُبَيِّنَ لِلنَّاسِ مَا نُزِّلَ إِلَيْهِمْ)</w:t>
      </w:r>
      <w:r w:rsidRPr="003338C3">
        <w:rPr>
          <w:rStyle w:val="FootnoteReference"/>
          <w:rFonts w:ascii="Traditional Arabic" w:hAnsi="Traditional Arabic" w:cs="Traditional Arabic"/>
          <w:sz w:val="30"/>
          <w:szCs w:val="30"/>
          <w:rtl/>
        </w:rPr>
        <w:footnoteReference w:id="12"/>
      </w:r>
      <w:r w:rsidRPr="003338C3">
        <w:rPr>
          <w:rFonts w:ascii="Traditional Arabic" w:hAnsi="Traditional Arabic" w:cs="Traditional Arabic"/>
          <w:sz w:val="30"/>
          <w:szCs w:val="30"/>
          <w:rtl/>
        </w:rPr>
        <w:t>.</w:t>
      </w:r>
    </w:p>
    <w:p w:rsidR="003338C3" w:rsidRPr="003338C3" w:rsidRDefault="003338C3" w:rsidP="003338C3">
      <w:pPr>
        <w:pStyle w:val="ListParagraph"/>
        <w:numPr>
          <w:ilvl w:val="0"/>
          <w:numId w:val="17"/>
        </w:numPr>
        <w:bidi/>
        <w:spacing w:after="0" w:line="480" w:lineRule="exact"/>
        <w:ind w:hanging="578"/>
        <w:contextualSpacing w:val="0"/>
        <w:jc w:val="lowKashida"/>
        <w:rPr>
          <w:rFonts w:ascii="Traditional Arabic" w:hAnsi="Traditional Arabic" w:cs="Traditional Arabic"/>
          <w:sz w:val="30"/>
          <w:szCs w:val="30"/>
        </w:rPr>
      </w:pPr>
      <w:r w:rsidRPr="003338C3">
        <w:rPr>
          <w:rFonts w:ascii="Traditional Arabic" w:hAnsi="Traditional Arabic" w:cs="Traditional Arabic"/>
          <w:sz w:val="30"/>
          <w:szCs w:val="30"/>
          <w:rtl/>
        </w:rPr>
        <w:lastRenderedPageBreak/>
        <w:t>من السنة النبوية الشريفة</w:t>
      </w:r>
    </w:p>
    <w:p w:rsidR="003338C3" w:rsidRPr="003338C3" w:rsidRDefault="003338C3" w:rsidP="003338C3">
      <w:pPr>
        <w:bidi/>
        <w:spacing w:after="0" w:line="480" w:lineRule="exact"/>
        <w:ind w:firstLine="760"/>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ومنها ماروى عن عمرو بن العاص، انه سمع رسول الله صلى الله عليه وسلم يقول: «إذا حكم الحاكم فاجتهد فأصاب فله أجران، وإذا حكم فاجتهد ثم أخطأ فله أجر»</w:t>
      </w:r>
      <w:r w:rsidRPr="003338C3">
        <w:rPr>
          <w:rStyle w:val="FootnoteReference"/>
          <w:rFonts w:ascii="Traditional Arabic" w:hAnsi="Traditional Arabic" w:cs="Traditional Arabic"/>
          <w:sz w:val="30"/>
          <w:szCs w:val="30"/>
          <w:rtl/>
        </w:rPr>
        <w:footnoteReference w:id="13"/>
      </w:r>
      <w:r w:rsidRPr="003338C3">
        <w:rPr>
          <w:rFonts w:ascii="Traditional Arabic" w:hAnsi="Traditional Arabic" w:cs="Traditional Arabic"/>
          <w:sz w:val="30"/>
          <w:szCs w:val="30"/>
          <w:rtl/>
        </w:rPr>
        <w:t>.</w:t>
      </w:r>
    </w:p>
    <w:p w:rsidR="003338C3" w:rsidRPr="003338C3" w:rsidRDefault="003338C3" w:rsidP="003338C3">
      <w:pPr>
        <w:bidi/>
        <w:spacing w:after="0" w:line="480" w:lineRule="exact"/>
        <w:ind w:firstLine="760"/>
        <w:jc w:val="lowKashida"/>
        <w:rPr>
          <w:rFonts w:ascii="Traditional Arabic" w:hAnsi="Traditional Arabic" w:cs="Traditional Arabic"/>
          <w:sz w:val="30"/>
          <w:szCs w:val="30"/>
        </w:rPr>
      </w:pPr>
      <w:r w:rsidRPr="003338C3">
        <w:rPr>
          <w:rFonts w:ascii="Traditional Arabic" w:hAnsi="Traditional Arabic" w:cs="Traditional Arabic"/>
          <w:sz w:val="30"/>
          <w:szCs w:val="30"/>
          <w:rtl/>
        </w:rPr>
        <w:t>ومنها ماروى عن معاذ بن جبل حينما بعثه الرسول صلى الله عليه وسلم إلى اليمن، فسأله عن أي قضى اقتضاه، فأجاب معاذ، بكتاب الله، ثم بسنة رسوله، وإن لم يجد فيهما فيقضى برأيه، وفرح رسول الله صلى الله عليه وسلم عند ماسمع ما فعله معاذ بن جبل</w:t>
      </w:r>
      <w:r w:rsidRPr="003338C3">
        <w:rPr>
          <w:rStyle w:val="FootnoteReference"/>
          <w:rFonts w:ascii="Traditional Arabic" w:hAnsi="Traditional Arabic" w:cs="Traditional Arabic"/>
          <w:sz w:val="30"/>
          <w:szCs w:val="30"/>
          <w:rtl/>
        </w:rPr>
        <w:footnoteReference w:id="14"/>
      </w:r>
      <w:r w:rsidRPr="003338C3">
        <w:rPr>
          <w:rFonts w:ascii="Traditional Arabic" w:hAnsi="Traditional Arabic" w:cs="Traditional Arabic"/>
          <w:sz w:val="30"/>
          <w:szCs w:val="30"/>
          <w:rtl/>
        </w:rPr>
        <w:t>.</w:t>
      </w:r>
    </w:p>
    <w:p w:rsidR="003338C3" w:rsidRPr="003338C3" w:rsidRDefault="003338C3" w:rsidP="003338C3">
      <w:pPr>
        <w:pStyle w:val="ListParagraph"/>
        <w:numPr>
          <w:ilvl w:val="0"/>
          <w:numId w:val="17"/>
        </w:numPr>
        <w:bidi/>
        <w:spacing w:after="0" w:line="480" w:lineRule="exact"/>
        <w:ind w:hanging="578"/>
        <w:contextualSpacing w:val="0"/>
        <w:jc w:val="lowKashida"/>
        <w:rPr>
          <w:rFonts w:ascii="Traditional Arabic" w:hAnsi="Traditional Arabic" w:cs="Traditional Arabic"/>
          <w:sz w:val="30"/>
          <w:szCs w:val="30"/>
        </w:rPr>
      </w:pPr>
      <w:r w:rsidRPr="003338C3">
        <w:rPr>
          <w:rFonts w:ascii="Traditional Arabic" w:hAnsi="Traditional Arabic" w:cs="Traditional Arabic"/>
          <w:sz w:val="30"/>
          <w:szCs w:val="30"/>
          <w:rtl/>
        </w:rPr>
        <w:t>من إجماع الصحابة</w:t>
      </w:r>
      <w:r w:rsidRPr="003338C3">
        <w:rPr>
          <w:rStyle w:val="FootnoteReference"/>
          <w:rFonts w:ascii="Traditional Arabic" w:hAnsi="Traditional Arabic" w:cs="Traditional Arabic"/>
          <w:sz w:val="30"/>
          <w:szCs w:val="30"/>
          <w:rtl/>
        </w:rPr>
        <w:footnoteReference w:id="15"/>
      </w:r>
      <w:r w:rsidRPr="003338C3">
        <w:rPr>
          <w:rFonts w:ascii="Traditional Arabic" w:hAnsi="Traditional Arabic" w:cs="Traditional Arabic"/>
          <w:sz w:val="30"/>
          <w:szCs w:val="30"/>
          <w:rtl/>
        </w:rPr>
        <w:t>:</w:t>
      </w:r>
    </w:p>
    <w:p w:rsidR="003338C3" w:rsidRPr="003338C3" w:rsidRDefault="003338C3" w:rsidP="003338C3">
      <w:pPr>
        <w:bidi/>
        <w:spacing w:after="0" w:line="480" w:lineRule="exact"/>
        <w:ind w:firstLine="760"/>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lastRenderedPageBreak/>
        <w:t>وقد اتبع الصحابة طريق الإجتهاد فيما لم يعثروا فيه على نص من القرآن أو السنة، فكان أبو بكر وعمر بن الخطاب مثلا</w:t>
      </w:r>
      <w:r w:rsidRPr="003338C3">
        <w:rPr>
          <w:rFonts w:ascii="Traditional Arabic" w:hAnsi="Traditional Arabic" w:cs="Traditional Arabic"/>
          <w:sz w:val="30"/>
          <w:szCs w:val="30"/>
        </w:rPr>
        <w:t xml:space="preserve"> </w:t>
      </w:r>
      <w:r w:rsidRPr="003338C3">
        <w:rPr>
          <w:rFonts w:ascii="Traditional Arabic" w:hAnsi="Traditional Arabic" w:cs="Traditional Arabic"/>
          <w:sz w:val="30"/>
          <w:szCs w:val="30"/>
          <w:rtl/>
        </w:rPr>
        <w:t xml:space="preserve"> إذا نزلت به قضية فلم يجد في كتاب الله تعالى و  سنة رسوله اصلا فاجتهدا</w:t>
      </w:r>
      <w:r w:rsidRPr="003338C3">
        <w:rPr>
          <w:rStyle w:val="FootnoteReference"/>
          <w:rFonts w:ascii="Traditional Arabic" w:hAnsi="Traditional Arabic" w:cs="Traditional Arabic"/>
          <w:sz w:val="30"/>
          <w:szCs w:val="30"/>
          <w:rtl/>
        </w:rPr>
        <w:footnoteReference w:id="16"/>
      </w:r>
    </w:p>
    <w:p w:rsidR="003338C3" w:rsidRPr="003338C3" w:rsidRDefault="003338C3" w:rsidP="003338C3">
      <w:pPr>
        <w:bidi/>
        <w:spacing w:after="0" w:line="480" w:lineRule="exact"/>
        <w:ind w:firstLine="760"/>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وقد تطرق الإمام القرطبى في جواز الإستدلال بالإجتهاد من خلال شرحه لقوله تعالى:( فإن أرادا فصالا)</w:t>
      </w:r>
      <w:r w:rsidRPr="003338C3">
        <w:rPr>
          <w:rStyle w:val="FootnoteReference"/>
          <w:rFonts w:ascii="Traditional Arabic" w:hAnsi="Traditional Arabic" w:cs="Traditional Arabic"/>
          <w:sz w:val="30"/>
          <w:szCs w:val="30"/>
          <w:rtl/>
        </w:rPr>
        <w:footnoteReference w:id="17"/>
      </w:r>
      <w:r w:rsidRPr="003338C3">
        <w:rPr>
          <w:rFonts w:ascii="Traditional Arabic" w:hAnsi="Traditional Arabic" w:cs="Traditional Arabic"/>
          <w:sz w:val="30"/>
          <w:szCs w:val="30"/>
          <w:rtl/>
        </w:rPr>
        <w:t>، حيث ذكر قول قتادة عن وجوب الرضاع في الحولين وحرمة الفطان قبله، ثم خفف وأبيح الرضاع اقل من حولين بهذه الآية، ثم قال الإمام القرطبى: «وفي هذا دليل على جواز الإجتهاد في الأحكام بإباحة الله تعالى للوالدين التشاور فيما يؤدي إلي صلاح الصغير، وذلك موقوف على غائب ظنونهما على الحقيقة واليقين»</w:t>
      </w:r>
      <w:r w:rsidRPr="003338C3">
        <w:rPr>
          <w:rStyle w:val="FootnoteReference"/>
          <w:rFonts w:ascii="Traditional Arabic" w:hAnsi="Traditional Arabic" w:cs="Traditional Arabic"/>
          <w:sz w:val="30"/>
          <w:szCs w:val="30"/>
          <w:rtl/>
        </w:rPr>
        <w:footnoteReference w:id="18"/>
      </w:r>
      <w:r w:rsidRPr="003338C3">
        <w:rPr>
          <w:rFonts w:ascii="Traditional Arabic" w:hAnsi="Traditional Arabic" w:cs="Traditional Arabic"/>
          <w:sz w:val="30"/>
          <w:szCs w:val="30"/>
          <w:rtl/>
        </w:rPr>
        <w:t>.</w:t>
      </w:r>
    </w:p>
    <w:p w:rsidR="003338C3" w:rsidRPr="003338C3" w:rsidRDefault="003338C3" w:rsidP="003338C3">
      <w:pPr>
        <w:bidi/>
        <w:spacing w:after="0" w:line="480" w:lineRule="exact"/>
        <w:ind w:firstLine="760"/>
        <w:jc w:val="lowKashida"/>
        <w:rPr>
          <w:rFonts w:ascii="Traditional Arabic" w:hAnsi="Traditional Arabic" w:cs="Traditional Arabic"/>
          <w:b/>
          <w:bCs/>
          <w:sz w:val="30"/>
          <w:szCs w:val="30"/>
          <w:rtl/>
        </w:rPr>
      </w:pPr>
      <w:r w:rsidRPr="003338C3">
        <w:rPr>
          <w:rFonts w:ascii="Traditional Arabic" w:hAnsi="Traditional Arabic" w:cs="Traditional Arabic"/>
          <w:b/>
          <w:bCs/>
          <w:sz w:val="30"/>
          <w:szCs w:val="30"/>
          <w:rtl/>
        </w:rPr>
        <w:t>شروط الإجتهاد ومجاله وحكمه</w:t>
      </w:r>
    </w:p>
    <w:p w:rsidR="003338C3" w:rsidRPr="003338C3" w:rsidRDefault="003338C3" w:rsidP="003338C3">
      <w:pPr>
        <w:bidi/>
        <w:spacing w:after="0" w:line="480" w:lineRule="exact"/>
        <w:ind w:firstLine="760"/>
        <w:jc w:val="lowKashida"/>
        <w:rPr>
          <w:rFonts w:ascii="Traditional Arabic" w:hAnsi="Traditional Arabic" w:cs="Traditional Arabic"/>
          <w:b/>
          <w:bCs/>
          <w:sz w:val="30"/>
          <w:szCs w:val="30"/>
          <w:rtl/>
        </w:rPr>
      </w:pPr>
      <w:r w:rsidRPr="003338C3">
        <w:rPr>
          <w:rFonts w:ascii="Traditional Arabic" w:hAnsi="Traditional Arabic" w:cs="Traditional Arabic"/>
          <w:b/>
          <w:bCs/>
          <w:sz w:val="30"/>
          <w:szCs w:val="30"/>
          <w:rtl/>
        </w:rPr>
        <w:t>شروط الإجتهاد</w:t>
      </w:r>
    </w:p>
    <w:p w:rsidR="003338C3" w:rsidRPr="003338C3" w:rsidRDefault="003338C3" w:rsidP="003338C3">
      <w:pPr>
        <w:bidi/>
        <w:spacing w:after="0" w:line="480" w:lineRule="exact"/>
        <w:ind w:firstLine="760"/>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أما شروط الإجتهاد التي لا بد من توافرها، والتي تكون بها الشخص مجتهدا، فهي مما يلي</w:t>
      </w:r>
      <w:r w:rsidRPr="003338C3">
        <w:rPr>
          <w:rStyle w:val="FootnoteReference"/>
          <w:rFonts w:ascii="Traditional Arabic" w:hAnsi="Traditional Arabic" w:cs="Traditional Arabic"/>
          <w:sz w:val="30"/>
          <w:szCs w:val="30"/>
          <w:rtl/>
        </w:rPr>
        <w:footnoteReference w:id="19"/>
      </w:r>
      <w:r w:rsidRPr="003338C3">
        <w:rPr>
          <w:rFonts w:ascii="Traditional Arabic" w:hAnsi="Traditional Arabic" w:cs="Traditional Arabic"/>
          <w:sz w:val="30"/>
          <w:szCs w:val="30"/>
          <w:rtl/>
        </w:rPr>
        <w:t xml:space="preserve">: </w:t>
      </w:r>
    </w:p>
    <w:p w:rsidR="003338C3" w:rsidRPr="003338C3" w:rsidRDefault="003338C3" w:rsidP="003338C3">
      <w:pPr>
        <w:pStyle w:val="ListParagraph"/>
        <w:numPr>
          <w:ilvl w:val="0"/>
          <w:numId w:val="18"/>
        </w:numPr>
        <w:bidi/>
        <w:spacing w:after="0" w:line="480" w:lineRule="exact"/>
        <w:ind w:left="1185" w:hanging="425"/>
        <w:contextualSpacing w:val="0"/>
        <w:jc w:val="lowKashida"/>
        <w:rPr>
          <w:rFonts w:ascii="Traditional Arabic" w:hAnsi="Traditional Arabic" w:cs="Traditional Arabic"/>
          <w:b/>
          <w:bCs/>
          <w:sz w:val="30"/>
          <w:szCs w:val="30"/>
        </w:rPr>
      </w:pPr>
      <w:r w:rsidRPr="003338C3">
        <w:rPr>
          <w:rFonts w:ascii="Traditional Arabic" w:hAnsi="Traditional Arabic" w:cs="Traditional Arabic"/>
          <w:b/>
          <w:bCs/>
          <w:sz w:val="30"/>
          <w:szCs w:val="30"/>
          <w:rtl/>
        </w:rPr>
        <w:lastRenderedPageBreak/>
        <w:t xml:space="preserve">معرفة الكتاب: </w:t>
      </w:r>
    </w:p>
    <w:p w:rsidR="003338C3" w:rsidRPr="003338C3" w:rsidRDefault="003338C3" w:rsidP="003338C3">
      <w:pPr>
        <w:bidi/>
        <w:spacing w:after="0" w:line="480" w:lineRule="exact"/>
        <w:ind w:firstLine="760"/>
        <w:jc w:val="lowKashida"/>
        <w:rPr>
          <w:rFonts w:ascii="Traditional Arabic" w:hAnsi="Traditional Arabic" w:cs="Traditional Arabic"/>
          <w:b/>
          <w:bCs/>
          <w:sz w:val="30"/>
          <w:szCs w:val="30"/>
        </w:rPr>
      </w:pPr>
      <w:r w:rsidRPr="003338C3">
        <w:rPr>
          <w:rFonts w:ascii="Traditional Arabic" w:hAnsi="Traditional Arabic" w:cs="Traditional Arabic"/>
          <w:sz w:val="30"/>
          <w:szCs w:val="30"/>
          <w:rtl/>
        </w:rPr>
        <w:t>وهو أن يعرف المجتهد معا في آيات الأحكام المذكورة في القرآن الكريم لغة وشرعا، فلا بد للمجتهد أن يعرف آيات الله جميعا معرفة إجمالية ويعرف آيات الأحكام فيه معرفة تفصيلية لأن من هذه الآيات تستنبط الأحكام الشرعية العملية، ولكن ليس بشرط أن يحفظ سائر القرآن، وإنما يكفي أن يكون عالما بمواضعها حتي يرجع إليها في وقت الحاجة، وقد حدد بعض الفقهاء بخمس مائة آية</w:t>
      </w:r>
      <w:r w:rsidRPr="003338C3">
        <w:rPr>
          <w:rStyle w:val="FootnoteReference"/>
          <w:rFonts w:ascii="Traditional Arabic" w:hAnsi="Traditional Arabic" w:cs="Traditional Arabic"/>
          <w:sz w:val="30"/>
          <w:szCs w:val="30"/>
          <w:rtl/>
        </w:rPr>
        <w:footnoteReference w:id="20"/>
      </w:r>
      <w:r w:rsidRPr="003338C3">
        <w:rPr>
          <w:rFonts w:ascii="Traditional Arabic" w:hAnsi="Traditional Arabic" w:cs="Traditional Arabic"/>
          <w:sz w:val="30"/>
          <w:szCs w:val="30"/>
          <w:rtl/>
        </w:rPr>
        <w:t>.</w:t>
      </w:r>
    </w:p>
    <w:p w:rsidR="003338C3" w:rsidRPr="003338C3" w:rsidRDefault="003338C3" w:rsidP="003338C3">
      <w:pPr>
        <w:pStyle w:val="ListParagraph"/>
        <w:numPr>
          <w:ilvl w:val="0"/>
          <w:numId w:val="18"/>
        </w:numPr>
        <w:bidi/>
        <w:spacing w:after="0" w:line="480" w:lineRule="exact"/>
        <w:ind w:left="1185" w:hanging="425"/>
        <w:contextualSpacing w:val="0"/>
        <w:jc w:val="lowKashida"/>
        <w:rPr>
          <w:rFonts w:ascii="Traditional Arabic" w:hAnsi="Traditional Arabic" w:cs="Traditional Arabic"/>
          <w:b/>
          <w:bCs/>
          <w:sz w:val="30"/>
          <w:szCs w:val="30"/>
        </w:rPr>
      </w:pPr>
      <w:r w:rsidRPr="003338C3">
        <w:rPr>
          <w:rFonts w:ascii="Traditional Arabic" w:hAnsi="Traditional Arabic" w:cs="Traditional Arabic"/>
          <w:b/>
          <w:bCs/>
          <w:sz w:val="30"/>
          <w:szCs w:val="30"/>
          <w:rtl/>
        </w:rPr>
        <w:t>معرفة السنة</w:t>
      </w:r>
    </w:p>
    <w:p w:rsidR="003338C3" w:rsidRPr="003338C3" w:rsidRDefault="003338C3" w:rsidP="003338C3">
      <w:pPr>
        <w:bidi/>
        <w:spacing w:after="0" w:line="480" w:lineRule="exact"/>
        <w:ind w:firstLine="760"/>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 xml:space="preserve">وهو أن يعرف أحاديث الأحكام وصحيحها وضعيفها، وحال رواتها، ومدى عدالتهم وضبطهم وورعهم وفقههم، ويعرف متواتر السنة من مشهورها وآحادها وغير ذلك بأن يكون المجتهد متمكنا من الرجوع إليها عند الإستنباط. </w:t>
      </w:r>
    </w:p>
    <w:p w:rsidR="003338C3" w:rsidRPr="003338C3" w:rsidRDefault="003338C3" w:rsidP="003338C3">
      <w:pPr>
        <w:bidi/>
        <w:spacing w:after="0" w:line="480" w:lineRule="exact"/>
        <w:ind w:firstLine="760"/>
        <w:jc w:val="lowKashida"/>
        <w:rPr>
          <w:rFonts w:ascii="Traditional Arabic" w:hAnsi="Traditional Arabic" w:cs="Traditional Arabic"/>
          <w:sz w:val="30"/>
          <w:szCs w:val="30"/>
        </w:rPr>
      </w:pPr>
      <w:r w:rsidRPr="003338C3">
        <w:rPr>
          <w:rFonts w:ascii="Traditional Arabic" w:hAnsi="Traditional Arabic" w:cs="Traditional Arabic"/>
          <w:sz w:val="30"/>
          <w:szCs w:val="30"/>
          <w:rtl/>
        </w:rPr>
        <w:t xml:space="preserve">وكما سبق بالنسبة للقرآن فلا يلزم حفظ جميع آحاديث السنة، بل يكفيه أن يعرف منها احاديث الأحكام. </w:t>
      </w:r>
    </w:p>
    <w:p w:rsidR="003338C3" w:rsidRPr="003338C3" w:rsidRDefault="003338C3" w:rsidP="003338C3">
      <w:pPr>
        <w:pStyle w:val="ListParagraph"/>
        <w:numPr>
          <w:ilvl w:val="0"/>
          <w:numId w:val="18"/>
        </w:numPr>
        <w:bidi/>
        <w:spacing w:after="0" w:line="480" w:lineRule="exact"/>
        <w:ind w:left="1185" w:hanging="425"/>
        <w:contextualSpacing w:val="0"/>
        <w:jc w:val="lowKashida"/>
        <w:rPr>
          <w:rFonts w:ascii="Traditional Arabic" w:hAnsi="Traditional Arabic" w:cs="Traditional Arabic"/>
          <w:b/>
          <w:bCs/>
          <w:sz w:val="30"/>
          <w:szCs w:val="30"/>
        </w:rPr>
      </w:pPr>
      <w:r w:rsidRPr="003338C3">
        <w:rPr>
          <w:rFonts w:ascii="Traditional Arabic" w:hAnsi="Traditional Arabic" w:cs="Traditional Arabic"/>
          <w:b/>
          <w:bCs/>
          <w:sz w:val="30"/>
          <w:szCs w:val="30"/>
          <w:rtl/>
        </w:rPr>
        <w:t xml:space="preserve">معرفة بعلم أصول الفقه: </w:t>
      </w:r>
    </w:p>
    <w:p w:rsidR="003338C3" w:rsidRPr="003338C3" w:rsidRDefault="003338C3" w:rsidP="003338C3">
      <w:pPr>
        <w:bidi/>
        <w:spacing w:after="0" w:line="480" w:lineRule="exact"/>
        <w:ind w:firstLine="760"/>
        <w:jc w:val="lowKashida"/>
        <w:rPr>
          <w:rFonts w:ascii="Traditional Arabic" w:hAnsi="Traditional Arabic" w:cs="Traditional Arabic"/>
          <w:sz w:val="30"/>
          <w:szCs w:val="30"/>
        </w:rPr>
      </w:pPr>
      <w:r w:rsidRPr="003338C3">
        <w:rPr>
          <w:rFonts w:ascii="Traditional Arabic" w:hAnsi="Traditional Arabic" w:cs="Traditional Arabic"/>
          <w:sz w:val="30"/>
          <w:szCs w:val="30"/>
          <w:rtl/>
        </w:rPr>
        <w:t xml:space="preserve">وهذا ضروري لكل مجتهد وفقيه، وبهذا العلم يعرف المجتهد أدلة الشرع وترتيبها في الرجوع وطرق الإستنباط الأحكام منها، وأوجه دلالات الألفاظ على معانيها، وقوت هذه الدلالات، وما يقدم منها وما يأخر، وقواعد الترجيح بين الإدلة وغير ذلك مما يبحثه علم أصول الفقه. </w:t>
      </w:r>
    </w:p>
    <w:p w:rsidR="003338C3" w:rsidRPr="003338C3" w:rsidRDefault="003338C3" w:rsidP="003338C3">
      <w:pPr>
        <w:pStyle w:val="ListParagraph"/>
        <w:numPr>
          <w:ilvl w:val="0"/>
          <w:numId w:val="18"/>
        </w:numPr>
        <w:bidi/>
        <w:spacing w:after="0" w:line="480" w:lineRule="exact"/>
        <w:ind w:left="1185" w:hanging="425"/>
        <w:contextualSpacing w:val="0"/>
        <w:jc w:val="lowKashida"/>
        <w:rPr>
          <w:rFonts w:ascii="Traditional Arabic" w:hAnsi="Traditional Arabic" w:cs="Traditional Arabic"/>
          <w:b/>
          <w:bCs/>
          <w:sz w:val="30"/>
          <w:szCs w:val="30"/>
        </w:rPr>
      </w:pPr>
      <w:r w:rsidRPr="003338C3">
        <w:rPr>
          <w:rFonts w:ascii="Traditional Arabic" w:hAnsi="Traditional Arabic" w:cs="Traditional Arabic"/>
          <w:b/>
          <w:bCs/>
          <w:sz w:val="30"/>
          <w:szCs w:val="30"/>
          <w:rtl/>
        </w:rPr>
        <w:lastRenderedPageBreak/>
        <w:t>معرفة مواضع الإجماع:</w:t>
      </w:r>
    </w:p>
    <w:p w:rsidR="003338C3" w:rsidRPr="003338C3" w:rsidRDefault="003338C3" w:rsidP="003338C3">
      <w:pPr>
        <w:bidi/>
        <w:spacing w:after="0" w:line="480" w:lineRule="exact"/>
        <w:ind w:firstLine="760"/>
        <w:jc w:val="lowKashida"/>
        <w:rPr>
          <w:rFonts w:ascii="Traditional Arabic" w:hAnsi="Traditional Arabic" w:cs="Traditional Arabic"/>
          <w:sz w:val="30"/>
          <w:szCs w:val="30"/>
        </w:rPr>
      </w:pPr>
      <w:r w:rsidRPr="003338C3">
        <w:rPr>
          <w:rFonts w:ascii="Traditional Arabic" w:hAnsi="Traditional Arabic" w:cs="Traditional Arabic"/>
          <w:sz w:val="30"/>
          <w:szCs w:val="30"/>
          <w:rtl/>
        </w:rPr>
        <w:t xml:space="preserve">فعلى المجتهد ان يعرف مواضع حتى يكون على بينة منها و متمكنها بها حتى لا يفتى بخلافه في المسائل التي يتصدى لبحثها  و الإجتهاد فيها.  </w:t>
      </w:r>
    </w:p>
    <w:p w:rsidR="003338C3" w:rsidRPr="003338C3" w:rsidRDefault="003338C3" w:rsidP="003338C3">
      <w:pPr>
        <w:pStyle w:val="ListParagraph"/>
        <w:numPr>
          <w:ilvl w:val="0"/>
          <w:numId w:val="18"/>
        </w:numPr>
        <w:bidi/>
        <w:spacing w:after="0" w:line="480" w:lineRule="exact"/>
        <w:ind w:left="1185" w:hanging="425"/>
        <w:contextualSpacing w:val="0"/>
        <w:jc w:val="lowKashida"/>
        <w:rPr>
          <w:rFonts w:ascii="Traditional Arabic" w:hAnsi="Traditional Arabic" w:cs="Traditional Arabic"/>
          <w:b/>
          <w:bCs/>
          <w:sz w:val="30"/>
          <w:szCs w:val="30"/>
        </w:rPr>
      </w:pPr>
      <w:r w:rsidRPr="003338C3">
        <w:rPr>
          <w:rFonts w:ascii="Traditional Arabic" w:hAnsi="Traditional Arabic" w:cs="Traditional Arabic"/>
          <w:b/>
          <w:bCs/>
          <w:sz w:val="30"/>
          <w:szCs w:val="30"/>
          <w:rtl/>
        </w:rPr>
        <w:t>معرفة مقاصد الشريعة</w:t>
      </w:r>
      <w:r w:rsidRPr="003338C3">
        <w:rPr>
          <w:rStyle w:val="FootnoteReference"/>
          <w:rFonts w:ascii="Traditional Arabic" w:hAnsi="Traditional Arabic" w:cs="Traditional Arabic"/>
          <w:b/>
          <w:bCs/>
          <w:sz w:val="30"/>
          <w:szCs w:val="30"/>
          <w:rtl/>
        </w:rPr>
        <w:footnoteReference w:id="21"/>
      </w:r>
      <w:r w:rsidRPr="003338C3">
        <w:rPr>
          <w:rFonts w:ascii="Traditional Arabic" w:hAnsi="Traditional Arabic" w:cs="Traditional Arabic"/>
          <w:b/>
          <w:bCs/>
          <w:sz w:val="30"/>
          <w:szCs w:val="30"/>
          <w:rtl/>
        </w:rPr>
        <w:t>:</w:t>
      </w:r>
    </w:p>
    <w:p w:rsidR="003338C3" w:rsidRPr="003338C3" w:rsidRDefault="003338C3" w:rsidP="003338C3">
      <w:pPr>
        <w:bidi/>
        <w:spacing w:after="0" w:line="480" w:lineRule="exact"/>
        <w:ind w:firstLine="760"/>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ومن أهم شروط الإجتهاد هى معرفة مقصد الشارع وعلى الأحكام ومصالح الناس حتى يمكن استنباط الأحكام التى لم تنص عليها الشريعة بطريق القياس أو بناء على المصلحة وعادات الناس التي ألفوها في معاملاتهم وتحقق لهم مصالهم، لأن فهم النصوص وتطبيقها على الواقع متوقف على معرفة هذه المقاصد.</w:t>
      </w:r>
    </w:p>
    <w:p w:rsidR="003338C3" w:rsidRPr="003338C3" w:rsidRDefault="003338C3" w:rsidP="003338C3">
      <w:pPr>
        <w:bidi/>
        <w:spacing w:after="0" w:line="480" w:lineRule="exact"/>
        <w:ind w:firstLine="760"/>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ولا يخفى أن معيار تحديد النفع والضرر ليس كمايراه الناس، بل كما يراه الشارع، لأن الإنسان قد يرى كما هو ضار نافع، فيجد في الزكاة مثلا نقصا لما له مع تطهير له، كما يرى الخروج إلى الجهاد ضارا به مع أن فيه نفع العموم.</w:t>
      </w:r>
    </w:p>
    <w:p w:rsidR="003338C3" w:rsidRPr="003338C3" w:rsidRDefault="003338C3" w:rsidP="003338C3">
      <w:pPr>
        <w:bidi/>
        <w:spacing w:after="0" w:line="480" w:lineRule="exact"/>
        <w:ind w:firstLine="760"/>
        <w:jc w:val="lowKashida"/>
        <w:rPr>
          <w:rFonts w:ascii="Traditional Arabic" w:hAnsi="Traditional Arabic" w:cs="Traditional Arabic"/>
          <w:b/>
          <w:bCs/>
          <w:sz w:val="30"/>
          <w:szCs w:val="30"/>
          <w:rtl/>
        </w:rPr>
      </w:pPr>
      <w:r w:rsidRPr="003338C3">
        <w:rPr>
          <w:rFonts w:ascii="Traditional Arabic" w:hAnsi="Traditional Arabic" w:cs="Traditional Arabic"/>
          <w:b/>
          <w:bCs/>
          <w:sz w:val="30"/>
          <w:szCs w:val="30"/>
          <w:rtl/>
        </w:rPr>
        <w:t xml:space="preserve">مجال الإجتهاد </w:t>
      </w:r>
    </w:p>
    <w:p w:rsidR="003338C3" w:rsidRPr="003338C3" w:rsidRDefault="003338C3" w:rsidP="003338C3">
      <w:pPr>
        <w:bidi/>
        <w:spacing w:after="0" w:line="480" w:lineRule="exact"/>
        <w:ind w:firstLine="760"/>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 xml:space="preserve">أما مجال الإجتهاد هو الأحكام التي ورد فيها نص ظني الثبوت والدلالة او ظني الثبوت والدلالة أو ظني أحدهما، والأحكام التي لم يرد فيها نص </w:t>
      </w:r>
      <w:r w:rsidRPr="003338C3">
        <w:rPr>
          <w:rFonts w:ascii="Traditional Arabic" w:hAnsi="Traditional Arabic" w:cs="Traditional Arabic"/>
          <w:sz w:val="30"/>
          <w:szCs w:val="30"/>
          <w:rtl/>
        </w:rPr>
        <w:lastRenderedPageBreak/>
        <w:t>ولا إجماع</w:t>
      </w:r>
      <w:r w:rsidRPr="003338C3">
        <w:rPr>
          <w:rStyle w:val="FootnoteReference"/>
          <w:rFonts w:ascii="Traditional Arabic" w:hAnsi="Traditional Arabic" w:cs="Traditional Arabic"/>
          <w:sz w:val="30"/>
          <w:szCs w:val="30"/>
          <w:rtl/>
        </w:rPr>
        <w:footnoteReference w:id="22"/>
      </w:r>
      <w:r w:rsidRPr="003338C3">
        <w:rPr>
          <w:rFonts w:ascii="Traditional Arabic" w:hAnsi="Traditional Arabic" w:cs="Traditional Arabic"/>
          <w:sz w:val="30"/>
          <w:szCs w:val="30"/>
          <w:rtl/>
        </w:rPr>
        <w:t>، وحدد الإمام الغزالي المجتهد فيه هو كل حكم شرعي ليس فيه دليل قطعي.</w:t>
      </w:r>
    </w:p>
    <w:p w:rsidR="003338C3" w:rsidRPr="003338C3" w:rsidRDefault="003338C3" w:rsidP="003338C3">
      <w:pPr>
        <w:bidi/>
        <w:spacing w:after="0" w:line="480" w:lineRule="exact"/>
        <w:ind w:firstLine="760"/>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فقد ينص في القرآن على طرفين مبينين فيه أو في السنة، وتبقى الواسطة على إجتهاد لمجاذبة الطرفين إياها، فربما كان وجه النظر فيها قريب المأخذفيتر إلى أنظار المجتهدين، وربما بعد على النظر أو كان محل تعبد لا يجرى على مسلك المناسبة  فيأتي من رسول الله صلى الله عليه وسلم فيه البيان وإنه لا حق بأحد الطرفين أو آخذ من كل واحد منهما بوجه احتياطي أو غيره</w:t>
      </w:r>
      <w:r w:rsidRPr="003338C3">
        <w:rPr>
          <w:rStyle w:val="FootnoteReference"/>
          <w:rFonts w:ascii="Traditional Arabic" w:hAnsi="Traditional Arabic" w:cs="Traditional Arabic"/>
          <w:sz w:val="30"/>
          <w:szCs w:val="30"/>
          <w:rtl/>
        </w:rPr>
        <w:footnoteReference w:id="23"/>
      </w:r>
      <w:r w:rsidRPr="003338C3">
        <w:rPr>
          <w:rFonts w:ascii="Traditional Arabic" w:hAnsi="Traditional Arabic" w:cs="Traditional Arabic"/>
          <w:sz w:val="30"/>
          <w:szCs w:val="30"/>
          <w:rtl/>
        </w:rPr>
        <w:t xml:space="preserve">.  </w:t>
      </w:r>
    </w:p>
    <w:p w:rsidR="003338C3" w:rsidRPr="003338C3" w:rsidRDefault="003338C3" w:rsidP="003338C3">
      <w:pPr>
        <w:bidi/>
        <w:spacing w:after="0" w:line="480" w:lineRule="exact"/>
        <w:ind w:firstLine="760"/>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فالإجتهاد في الأحكام الظنية الدلالة ينصب على كشف المعني المراد منها بالتعريف على قوة دلالة اللفظ على المعنى وترجيح دلالة أخرى والفقهاء يختلفون في هذه الأمور، وإن كانوا يتفقون على الموازين العامة والقواعد الضابطة لدلالات الألفاظ، فيكون اختلافهم في الإستنباط واسعا</w:t>
      </w:r>
      <w:r w:rsidRPr="003338C3">
        <w:rPr>
          <w:rStyle w:val="FootnoteReference"/>
          <w:rFonts w:ascii="Traditional Arabic" w:hAnsi="Traditional Arabic" w:cs="Traditional Arabic"/>
          <w:sz w:val="30"/>
          <w:szCs w:val="30"/>
          <w:rtl/>
        </w:rPr>
        <w:footnoteReference w:id="24"/>
      </w:r>
      <w:r w:rsidRPr="003338C3">
        <w:rPr>
          <w:rFonts w:ascii="Traditional Arabic" w:hAnsi="Traditional Arabic" w:cs="Traditional Arabic"/>
          <w:sz w:val="30"/>
          <w:szCs w:val="30"/>
          <w:rtl/>
        </w:rPr>
        <w:t xml:space="preserve">. </w:t>
      </w:r>
    </w:p>
    <w:p w:rsidR="003338C3" w:rsidRPr="003338C3" w:rsidRDefault="003338C3" w:rsidP="003338C3">
      <w:pPr>
        <w:bidi/>
        <w:spacing w:after="0" w:line="480" w:lineRule="exact"/>
        <w:ind w:firstLine="760"/>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ويلحق حكم الإجتهاد فيما يلي</w:t>
      </w:r>
      <w:r w:rsidRPr="003338C3">
        <w:rPr>
          <w:rStyle w:val="FootnoteReference"/>
          <w:rFonts w:ascii="Traditional Arabic" w:hAnsi="Traditional Arabic" w:cs="Traditional Arabic"/>
          <w:sz w:val="30"/>
          <w:szCs w:val="30"/>
          <w:rtl/>
        </w:rPr>
        <w:footnoteReference w:id="25"/>
      </w:r>
      <w:r w:rsidRPr="003338C3">
        <w:rPr>
          <w:rFonts w:ascii="Traditional Arabic" w:hAnsi="Traditional Arabic" w:cs="Traditional Arabic"/>
          <w:sz w:val="30"/>
          <w:szCs w:val="30"/>
          <w:rtl/>
        </w:rPr>
        <w:t>:</w:t>
      </w:r>
    </w:p>
    <w:p w:rsidR="003338C3" w:rsidRPr="003338C3" w:rsidRDefault="003338C3" w:rsidP="003338C3">
      <w:pPr>
        <w:bidi/>
        <w:spacing w:after="0" w:line="480" w:lineRule="exact"/>
        <w:ind w:firstLine="760"/>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1/الوجوب العيني على مسئول عن حاجثه وقعت وخاف قوتها وكذلك إن كانت الحادثة قد حصلت له شخصيا وأراد معرفة حكمها.</w:t>
      </w:r>
    </w:p>
    <w:p w:rsidR="003338C3" w:rsidRPr="003338C3" w:rsidRDefault="003338C3" w:rsidP="003338C3">
      <w:pPr>
        <w:bidi/>
        <w:spacing w:after="0" w:line="480" w:lineRule="exact"/>
        <w:ind w:firstLine="760"/>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lastRenderedPageBreak/>
        <w:t>2/الوجوب الكفائي على مسئول لم يخف فوة الحادثة وثم غيره من المجتهدين، فإذا تركوه كلهم أثموا، وإذا أفتى أحدهم سقط الطلب عن جميعهم.</w:t>
      </w:r>
    </w:p>
    <w:p w:rsidR="003338C3" w:rsidRPr="003338C3" w:rsidRDefault="003338C3" w:rsidP="003338C3">
      <w:pPr>
        <w:bidi/>
        <w:spacing w:after="0" w:line="480" w:lineRule="exact"/>
        <w:ind w:firstLine="760"/>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3/الندب وهو الإجتهاد في حكم حادثة لم تحصل سواه سئل عنها أو لم يسأل.</w:t>
      </w:r>
    </w:p>
    <w:p w:rsidR="003338C3" w:rsidRPr="003338C3" w:rsidRDefault="003338C3" w:rsidP="003338C3">
      <w:pPr>
        <w:bidi/>
        <w:spacing w:after="0" w:line="480" w:lineRule="exact"/>
        <w:ind w:firstLine="760"/>
        <w:jc w:val="lowKashida"/>
        <w:rPr>
          <w:rFonts w:ascii="Traditional Arabic" w:hAnsi="Traditional Arabic" w:cs="Traditional Arabic"/>
          <w:b/>
          <w:bCs/>
          <w:sz w:val="30"/>
          <w:szCs w:val="30"/>
          <w:rtl/>
        </w:rPr>
      </w:pPr>
      <w:r w:rsidRPr="003338C3">
        <w:rPr>
          <w:rFonts w:ascii="Traditional Arabic" w:hAnsi="Traditional Arabic" w:cs="Traditional Arabic"/>
          <w:b/>
          <w:bCs/>
          <w:sz w:val="30"/>
          <w:szCs w:val="30"/>
          <w:rtl/>
        </w:rPr>
        <w:t xml:space="preserve">رأى الإمام القرطبى في الإجتهاد </w:t>
      </w:r>
    </w:p>
    <w:p w:rsidR="003338C3" w:rsidRPr="003338C3" w:rsidRDefault="003338C3" w:rsidP="003338C3">
      <w:pPr>
        <w:bidi/>
        <w:spacing w:after="0" w:line="480" w:lineRule="exact"/>
        <w:ind w:firstLine="760"/>
        <w:jc w:val="both"/>
        <w:rPr>
          <w:rFonts w:ascii="Traditional Arabic" w:hAnsi="Traditional Arabic" w:cs="Traditional Arabic"/>
          <w:sz w:val="30"/>
          <w:szCs w:val="30"/>
          <w:rtl/>
          <w:lang w:val="en-US"/>
        </w:rPr>
      </w:pPr>
      <w:r w:rsidRPr="003338C3">
        <w:rPr>
          <w:rFonts w:ascii="Traditional Arabic" w:hAnsi="Traditional Arabic" w:cs="Traditional Arabic"/>
          <w:sz w:val="30"/>
          <w:szCs w:val="30"/>
          <w:rtl/>
        </w:rPr>
        <w:t>كما ذكرنا في مشروعية الإجتهاد على حكم جواز الإجتهاد في الأحكام (عند الإمام القرطبى)، ففي هذا العدد، سنتكلم عن رأى الإمام القرطبى في موضوع الإجتهاد، حيث أشاره عند تفسير قوله تعالى:(</w:t>
      </w:r>
      <w:r w:rsidRPr="003338C3">
        <w:rPr>
          <w:rFonts w:ascii="Traditional Arabic" w:hAnsi="Traditional Arabic" w:cs="Traditional Arabic"/>
          <w:color w:val="000000"/>
          <w:sz w:val="30"/>
          <w:szCs w:val="30"/>
          <w:rtl/>
        </w:rPr>
        <w:t xml:space="preserve"> وَدَاوُودَ وَسُلَيْمَانَ إِذْ يَحْكُمَانِ فِي الْحَرْثِ إِذْ نَفَشَتْ فِيهِ غَنَمُ الْقَوْمِ وَكُنَّا لِحُكْمِهِمْ شَاهِدِينَ (78) فَفَهَّمْنَاهَا سُلَيْمَانَ وَكُلًّا آتَيْنَا حُكْمًا وَعِلْمًا وَسَخَّرْنَا مَعَ دَاوُودَ الْجِبَالَ يُسَبِّحْنَ وَالطَّيْرَ وَكُنَّا فَاعِلِينَ</w:t>
      </w:r>
      <w:r w:rsidRPr="003338C3">
        <w:rPr>
          <w:rStyle w:val="FootnoteReference"/>
          <w:rFonts w:ascii="Traditional Arabic" w:hAnsi="Traditional Arabic" w:cs="Traditional Arabic"/>
          <w:sz w:val="30"/>
          <w:szCs w:val="30"/>
          <w:rtl/>
          <w:lang w:val="en-US"/>
        </w:rPr>
        <w:footnoteReference w:id="26"/>
      </w:r>
      <w:r w:rsidRPr="003338C3">
        <w:rPr>
          <w:rFonts w:ascii="Traditional Arabic" w:hAnsi="Traditional Arabic" w:cs="Traditional Arabic"/>
          <w:sz w:val="30"/>
          <w:szCs w:val="30"/>
          <w:rtl/>
          <w:lang w:val="en-US"/>
        </w:rPr>
        <w:t>، حيث بدأت أولى التلميحات لهذا الموضوع، عند شرح الآية:(وكلا آتينا حكما)، وأثار الإمام القرطبى مسألة:هل يجوز الخطأ من الأنبياء أم لا يجوز؟ وهذا بناء على خطا داود عليه السلام في حكمه في تلك القضية، ومنه اختلف العلماء في الحكم الصادر عنهما، هل هو وحي يوحي، فيكون حكم سليمان ناسخ لحكم داود، أم أن حكمهما كان بإجتهاد منهما؟</w:t>
      </w:r>
    </w:p>
    <w:p w:rsidR="003338C3" w:rsidRPr="003338C3" w:rsidRDefault="003338C3" w:rsidP="003338C3">
      <w:pPr>
        <w:bidi/>
        <w:spacing w:after="0" w:line="480" w:lineRule="exact"/>
        <w:ind w:firstLine="760"/>
        <w:jc w:val="both"/>
        <w:rPr>
          <w:rFonts w:ascii="Traditional Arabic" w:hAnsi="Traditional Arabic" w:cs="Traditional Arabic"/>
          <w:sz w:val="30"/>
          <w:szCs w:val="30"/>
          <w:rtl/>
        </w:rPr>
      </w:pPr>
      <w:r w:rsidRPr="003338C3">
        <w:rPr>
          <w:rFonts w:ascii="Traditional Arabic" w:hAnsi="Traditional Arabic" w:cs="Traditional Arabic"/>
          <w:sz w:val="30"/>
          <w:szCs w:val="30"/>
          <w:rtl/>
        </w:rPr>
        <w:t>فعرض الإمام القرطبي مسألة الإجتهاد (نظرية الإجتهاد) في مسائل كثيرة من خلال تفسير هاتين، ومن أبرز مسلكه في عرضه مما يلي:</w:t>
      </w:r>
    </w:p>
    <w:p w:rsidR="003338C3" w:rsidRPr="003338C3" w:rsidRDefault="003338C3" w:rsidP="003338C3">
      <w:pPr>
        <w:pStyle w:val="ListParagraph"/>
        <w:numPr>
          <w:ilvl w:val="0"/>
          <w:numId w:val="19"/>
        </w:numPr>
        <w:bidi/>
        <w:spacing w:after="0" w:line="480" w:lineRule="exact"/>
        <w:ind w:left="51" w:firstLine="709"/>
        <w:contextualSpacing w:val="0"/>
        <w:jc w:val="both"/>
        <w:rPr>
          <w:rFonts w:ascii="Traditional Arabic" w:hAnsi="Traditional Arabic" w:cs="Traditional Arabic"/>
          <w:sz w:val="30"/>
          <w:szCs w:val="30"/>
        </w:rPr>
      </w:pPr>
      <w:r w:rsidRPr="003338C3">
        <w:rPr>
          <w:rFonts w:ascii="Traditional Arabic" w:hAnsi="Traditional Arabic" w:cs="Traditional Arabic"/>
          <w:sz w:val="30"/>
          <w:szCs w:val="30"/>
          <w:rtl/>
          <w:lang w:bidi="ar-SA"/>
        </w:rPr>
        <w:t>ذكر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إختلاف</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الفقهاء</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هذه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المسالة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دون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يعقب</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عليها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بترجيح</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أو</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ردٍّ،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وإنما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يكتفي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بمجرد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العرض،</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قال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الإمام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القرطبي</w:t>
      </w:r>
      <w:r w:rsidRPr="003338C3">
        <w:rPr>
          <w:rFonts w:ascii="Traditional Arabic" w:hAnsi="Traditional Arabic" w:cs="Traditional Arabic"/>
          <w:sz w:val="30"/>
          <w:szCs w:val="30"/>
          <w:rtl/>
        </w:rPr>
        <w:t xml:space="preserve">: « </w:t>
      </w:r>
      <w:r w:rsidRPr="003338C3">
        <w:rPr>
          <w:rFonts w:ascii="Traditional Arabic" w:hAnsi="Traditional Arabic" w:cs="Traditional Arabic"/>
          <w:sz w:val="30"/>
          <w:szCs w:val="30"/>
          <w:rtl/>
          <w:lang w:bidi="ar-SA"/>
        </w:rPr>
        <w:t>وقال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قوم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lastRenderedPageBreak/>
        <w:t>كان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داود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وسليمان</w:t>
      </w:r>
      <w:r w:rsidRPr="003338C3">
        <w:rPr>
          <w:rFonts w:ascii="Traditional Arabic" w:hAnsi="Traditional Arabic" w:cs="Traditional Arabic"/>
          <w:sz w:val="30"/>
          <w:szCs w:val="30"/>
          <w:rtl/>
        </w:rPr>
        <w:t xml:space="preserve"> – </w:t>
      </w:r>
      <w:r w:rsidRPr="003338C3">
        <w:rPr>
          <w:rFonts w:ascii="Traditional Arabic" w:hAnsi="Traditional Arabic" w:cs="Traditional Arabic"/>
          <w:sz w:val="30"/>
          <w:szCs w:val="30"/>
          <w:rtl/>
          <w:lang w:bidi="ar-SA"/>
        </w:rPr>
        <w:t>عليهما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السلام</w:t>
      </w:r>
      <w:r w:rsidRPr="003338C3">
        <w:rPr>
          <w:rFonts w:ascii="Traditional Arabic" w:hAnsi="Traditional Arabic" w:cs="Traditional Arabic"/>
          <w:sz w:val="30"/>
          <w:szCs w:val="30"/>
          <w:rtl/>
        </w:rPr>
        <w:t xml:space="preserve"> – </w:t>
      </w:r>
      <w:r w:rsidRPr="003338C3">
        <w:rPr>
          <w:rFonts w:ascii="Traditional Arabic" w:hAnsi="Traditional Arabic" w:cs="Traditional Arabic"/>
          <w:sz w:val="30"/>
          <w:szCs w:val="30"/>
          <w:rtl/>
          <w:lang w:bidi="ar-SA"/>
        </w:rPr>
        <w:t>نبيين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يقضيان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بما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يوحى</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إليهما،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فحكم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داود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بوحي،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وحكم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سليمان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بوحي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نسخ</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الله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حكم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داود،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وعلي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هذا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ففهمناها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سليمان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بطريق</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الوحي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لناسخ</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لما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أوحي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إلى</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داود،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وأمر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سليمان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يبلغ</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ذالك</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داود،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ولهذا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قال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﴿وَكُلَّ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آتَيْنَا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حُكْمًا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وَعِلْمًا﴾،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هذا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قول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جماعة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العلماء</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ومنها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ابن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فورك</w:t>
      </w:r>
      <w:r w:rsidRPr="003338C3">
        <w:rPr>
          <w:rStyle w:val="FootnoteReference"/>
          <w:rFonts w:ascii="Traditional Arabic" w:hAnsi="Traditional Arabic" w:cs="Traditional Arabic"/>
          <w:sz w:val="30"/>
          <w:szCs w:val="30"/>
          <w:rtl/>
        </w:rPr>
        <w:footnoteReference w:id="27"/>
      </w:r>
      <w:r w:rsidRPr="003338C3">
        <w:rPr>
          <w:rFonts w:ascii="Traditional Arabic" w:hAnsi="Traditional Arabic" w:cs="Traditional Arabic"/>
          <w:sz w:val="30"/>
          <w:szCs w:val="30"/>
          <w:rtl/>
          <w:lang w:bidi="ar-SA"/>
        </w:rPr>
        <w:t>،</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وقال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الجمهور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إن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حكمهما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كان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باجتهاد</w:t>
      </w:r>
      <w:r w:rsidRPr="003338C3">
        <w:rPr>
          <w:rStyle w:val="FootnoteReference"/>
          <w:rFonts w:ascii="Traditional Arabic" w:hAnsi="Traditional Arabic" w:cs="Traditional Arabic"/>
          <w:sz w:val="30"/>
          <w:szCs w:val="30"/>
          <w:rtl/>
        </w:rPr>
        <w:footnoteReference w:id="28"/>
      </w:r>
      <w:r w:rsidRPr="003338C3">
        <w:rPr>
          <w:rFonts w:ascii="Traditional Arabic" w:hAnsi="Traditional Arabic" w:cs="Traditional Arabic"/>
          <w:sz w:val="30"/>
          <w:szCs w:val="30"/>
          <w:rtl/>
        </w:rPr>
        <w:t>.</w:t>
      </w:r>
    </w:p>
    <w:p w:rsidR="003338C3" w:rsidRPr="003338C3" w:rsidRDefault="003338C3" w:rsidP="003338C3">
      <w:pPr>
        <w:pStyle w:val="ListParagraph"/>
        <w:numPr>
          <w:ilvl w:val="0"/>
          <w:numId w:val="19"/>
        </w:numPr>
        <w:bidi/>
        <w:spacing w:after="0" w:line="480" w:lineRule="exact"/>
        <w:ind w:left="4" w:firstLine="716"/>
        <w:contextualSpacing w:val="0"/>
        <w:jc w:val="both"/>
        <w:rPr>
          <w:rFonts w:ascii="Traditional Arabic" w:hAnsi="Traditional Arabic" w:cs="Traditional Arabic"/>
          <w:sz w:val="30"/>
          <w:szCs w:val="30"/>
        </w:rPr>
      </w:pPr>
      <w:r w:rsidRPr="003338C3">
        <w:rPr>
          <w:rFonts w:ascii="Traditional Arabic" w:hAnsi="Traditional Arabic" w:cs="Traditional Arabic"/>
          <w:sz w:val="30"/>
          <w:szCs w:val="30"/>
          <w:rtl/>
          <w:lang w:bidi="ar-SA"/>
        </w:rPr>
        <w:t>واختلاف</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العلماء</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جواز</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الإجتهاد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علي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الأنبياء،</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حيث</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قال</w:t>
      </w:r>
      <w:r w:rsidRPr="003338C3">
        <w:rPr>
          <w:rFonts w:ascii="Traditional Arabic" w:hAnsi="Traditional Arabic" w:cs="Traditional Arabic"/>
          <w:sz w:val="30"/>
          <w:szCs w:val="30"/>
          <w:rtl/>
        </w:rPr>
        <w:t>: «</w:t>
      </w:r>
      <w:r w:rsidRPr="003338C3">
        <w:rPr>
          <w:rFonts w:ascii="Traditional Arabic" w:hAnsi="Traditional Arabic" w:cs="Traditional Arabic"/>
          <w:sz w:val="30"/>
          <w:szCs w:val="30"/>
          <w:rtl/>
          <w:lang w:bidi="ar-SA"/>
        </w:rPr>
        <w:t>واختلف</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العلماء</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جواز</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الإجتهاد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علي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اللأنبياء،</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فمنعه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قوم،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وجوزه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المحققون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لأنه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ليس</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استحالة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العقلية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لأنه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دليل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شرعي،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فلا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إحالة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يستدل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الأنبياء</w:t>
      </w:r>
      <w:r w:rsidRPr="003338C3">
        <w:rPr>
          <w:rFonts w:ascii="Traditional Arabic" w:hAnsi="Traditional Arabic" w:cs="Traditional Arabic"/>
          <w:sz w:val="30"/>
          <w:szCs w:val="30"/>
          <w:rtl/>
        </w:rPr>
        <w:t>»</w:t>
      </w:r>
      <w:r w:rsidRPr="003338C3">
        <w:rPr>
          <w:rStyle w:val="FootnoteReference"/>
          <w:rFonts w:ascii="Traditional Arabic" w:hAnsi="Traditional Arabic" w:cs="Traditional Arabic"/>
          <w:sz w:val="30"/>
          <w:szCs w:val="30"/>
          <w:rtl/>
        </w:rPr>
        <w:footnoteReference w:id="29"/>
      </w:r>
      <w:r w:rsidRPr="003338C3">
        <w:rPr>
          <w:rFonts w:ascii="Traditional Arabic" w:hAnsi="Traditional Arabic" w:cs="Traditional Arabic"/>
          <w:sz w:val="30"/>
          <w:szCs w:val="30"/>
          <w:rtl/>
        </w:rPr>
        <w:t>.</w:t>
      </w:r>
      <w:r w:rsidRPr="003338C3">
        <w:rPr>
          <w:rStyle w:val="FootnoteReference"/>
          <w:rFonts w:ascii="Traditional Arabic" w:hAnsi="Traditional Arabic" w:cs="Traditional Arabic"/>
          <w:sz w:val="30"/>
          <w:szCs w:val="30"/>
          <w:rtl/>
        </w:rPr>
        <w:footnoteReference w:id="30"/>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ونلاحظ</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خلال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هذا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الشرح</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أنه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يحاجج</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القائلين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بالمنع</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بأسلوب</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القنقلة،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حيث</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قال</w:t>
      </w:r>
      <w:r w:rsidRPr="003338C3">
        <w:rPr>
          <w:rFonts w:ascii="Traditional Arabic" w:hAnsi="Traditional Arabic" w:cs="Traditional Arabic"/>
          <w:sz w:val="30"/>
          <w:szCs w:val="30"/>
          <w:rtl/>
        </w:rPr>
        <w:t>: «</w:t>
      </w:r>
      <w:r w:rsidRPr="003338C3">
        <w:rPr>
          <w:rFonts w:ascii="Traditional Arabic" w:hAnsi="Traditional Arabic" w:cs="Traditional Arabic"/>
          <w:sz w:val="30"/>
          <w:szCs w:val="30"/>
          <w:rtl/>
          <w:lang w:bidi="ar-SA"/>
        </w:rPr>
        <w:t>فإن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قيل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إنما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يكون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دليلا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اذا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عدم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النص،</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وهو</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يعج</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مونه،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قلنا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اذا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ينزل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الملك</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فقد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عدم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النص</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عندهم،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وصاروا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البحث</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كغيرهم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المجتهدين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معان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النصوص</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التي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عندهم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والفرق</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بينهم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lastRenderedPageBreak/>
        <w:t>وبين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غيرهم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المجتهدين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أنهم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معصومون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الخطأ،</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وعن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الغلط،</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وعن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التقصير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إجتهادهم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وغيرهم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ليس</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كذالك</w:t>
      </w:r>
      <w:r w:rsidRPr="003338C3">
        <w:rPr>
          <w:rFonts w:ascii="Traditional Arabic" w:hAnsi="Traditional Arabic" w:cs="Traditional Arabic"/>
          <w:sz w:val="30"/>
          <w:szCs w:val="30"/>
          <w:rtl/>
        </w:rPr>
        <w:t>»</w:t>
      </w:r>
      <w:r w:rsidRPr="003338C3">
        <w:rPr>
          <w:rStyle w:val="FootnoteReference"/>
          <w:rFonts w:ascii="Traditional Arabic" w:hAnsi="Traditional Arabic" w:cs="Traditional Arabic"/>
          <w:sz w:val="30"/>
          <w:szCs w:val="30"/>
          <w:rtl/>
        </w:rPr>
        <w:footnoteReference w:id="31"/>
      </w:r>
      <w:r w:rsidRPr="003338C3">
        <w:rPr>
          <w:rFonts w:ascii="Traditional Arabic" w:hAnsi="Traditional Arabic" w:cs="Traditional Arabic"/>
          <w:sz w:val="30"/>
          <w:szCs w:val="30"/>
          <w:rtl/>
        </w:rPr>
        <w:t>.</w:t>
      </w:r>
    </w:p>
    <w:p w:rsidR="003338C3" w:rsidRPr="003338C3" w:rsidRDefault="003338C3" w:rsidP="003338C3">
      <w:pPr>
        <w:pStyle w:val="ListParagraph"/>
        <w:bidi/>
        <w:spacing w:after="0" w:line="480" w:lineRule="exact"/>
        <w:ind w:left="4" w:firstLine="716"/>
        <w:contextualSpacing w:val="0"/>
        <w:jc w:val="both"/>
        <w:rPr>
          <w:rFonts w:ascii="Traditional Arabic" w:hAnsi="Traditional Arabic" w:cs="Traditional Arabic"/>
          <w:sz w:val="30"/>
          <w:szCs w:val="30"/>
          <w:rtl/>
        </w:rPr>
      </w:pPr>
      <w:r w:rsidRPr="003338C3">
        <w:rPr>
          <w:rFonts w:ascii="Traditional Arabic" w:hAnsi="Traditional Arabic" w:cs="Traditional Arabic"/>
          <w:sz w:val="30"/>
          <w:szCs w:val="30"/>
          <w:rtl/>
          <w:lang w:bidi="ar-SA"/>
        </w:rPr>
        <w:t>وفي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هذا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دلالة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علي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موافقته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علي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رأي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الجمهور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جواز</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الإجتهاد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علي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الأنبيائ،</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حتي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ولو</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يصرح</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بذالك</w:t>
      </w:r>
      <w:r w:rsidRPr="003338C3">
        <w:rPr>
          <w:rFonts w:ascii="Traditional Arabic" w:hAnsi="Traditional Arabic" w:cs="Traditional Arabic"/>
          <w:sz w:val="30"/>
          <w:szCs w:val="30"/>
          <w:rtl/>
        </w:rPr>
        <w:t>.</w:t>
      </w:r>
    </w:p>
    <w:p w:rsidR="003338C3" w:rsidRPr="003338C3" w:rsidRDefault="003338C3" w:rsidP="003338C3">
      <w:pPr>
        <w:pStyle w:val="ListParagraph"/>
        <w:numPr>
          <w:ilvl w:val="0"/>
          <w:numId w:val="19"/>
        </w:numPr>
        <w:bidi/>
        <w:spacing w:after="0" w:line="480" w:lineRule="exact"/>
        <w:ind w:left="4" w:firstLine="716"/>
        <w:contextualSpacing w:val="0"/>
        <w:jc w:val="both"/>
        <w:rPr>
          <w:rFonts w:ascii="Traditional Arabic" w:hAnsi="Traditional Arabic" w:cs="Traditional Arabic"/>
          <w:sz w:val="30"/>
          <w:szCs w:val="30"/>
        </w:rPr>
      </w:pPr>
      <w:r w:rsidRPr="003338C3">
        <w:rPr>
          <w:rFonts w:ascii="Traditional Arabic" w:hAnsi="Traditional Arabic" w:cs="Traditional Arabic"/>
          <w:sz w:val="30"/>
          <w:szCs w:val="30"/>
          <w:rtl/>
          <w:lang w:bidi="ar-SA"/>
        </w:rPr>
        <w:t>وأورد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اختلاف</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العلماء</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تصويب</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المجتهدين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إذا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اختلفوا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مسائل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الفروع،</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فعرض</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أقوال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العلماء،</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وذكر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الأخير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رأي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الجمهور</w:t>
      </w:r>
      <w:r w:rsidRPr="003338C3">
        <w:rPr>
          <w:rFonts w:ascii="Traditional Arabic" w:hAnsi="Traditional Arabic" w:cs="Traditional Arabic"/>
          <w:sz w:val="30"/>
          <w:szCs w:val="30"/>
          <w:rtl/>
        </w:rPr>
        <w:t xml:space="preserve"> – </w:t>
      </w:r>
      <w:r w:rsidRPr="003338C3">
        <w:rPr>
          <w:rFonts w:ascii="Traditional Arabic" w:hAnsi="Traditional Arabic" w:cs="Traditional Arabic"/>
          <w:sz w:val="30"/>
          <w:szCs w:val="30"/>
          <w:rtl/>
          <w:lang w:bidi="ar-SA"/>
        </w:rPr>
        <w:t>أهل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السنة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حيث</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قال</w:t>
      </w:r>
      <w:r w:rsidRPr="003338C3">
        <w:rPr>
          <w:rFonts w:ascii="Traditional Arabic" w:hAnsi="Traditional Arabic" w:cs="Traditional Arabic"/>
          <w:sz w:val="30"/>
          <w:szCs w:val="30"/>
          <w:rtl/>
        </w:rPr>
        <w:t>: «</w:t>
      </w:r>
      <w:r w:rsidRPr="003338C3">
        <w:rPr>
          <w:rFonts w:ascii="Traditional Arabic" w:hAnsi="Traditional Arabic" w:cs="Traditional Arabic"/>
          <w:sz w:val="30"/>
          <w:szCs w:val="30"/>
          <w:rtl/>
          <w:lang w:bidi="ar-SA"/>
        </w:rPr>
        <w:t>وقال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جمهور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أهل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السنة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وهو</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المحفوز</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مالك</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وأصحابه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رضي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الله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عنهم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إن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الحق</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مسائل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الفروع</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الطرفين،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وكل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مجتهد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مصيب،</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والمطلوب</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إنما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هو</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الأفضل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ظنه،وكل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مجتهد،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قد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أداه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نظره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إلي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الأفضل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ظنه</w:t>
      </w:r>
      <w:r w:rsidRPr="003338C3">
        <w:rPr>
          <w:rFonts w:ascii="Traditional Arabic" w:hAnsi="Traditional Arabic" w:cs="Traditional Arabic"/>
          <w:sz w:val="30"/>
          <w:szCs w:val="30"/>
          <w:rtl/>
        </w:rPr>
        <w:t>»</w:t>
      </w:r>
      <w:r w:rsidRPr="003338C3">
        <w:rPr>
          <w:rStyle w:val="FootnoteReference"/>
          <w:rFonts w:ascii="Traditional Arabic" w:hAnsi="Traditional Arabic" w:cs="Traditional Arabic"/>
          <w:sz w:val="30"/>
          <w:szCs w:val="30"/>
          <w:rtl/>
        </w:rPr>
        <w:footnoteReference w:id="32"/>
      </w:r>
      <w:r w:rsidRPr="003338C3">
        <w:rPr>
          <w:rFonts w:ascii="Traditional Arabic" w:hAnsi="Traditional Arabic" w:cs="Traditional Arabic"/>
          <w:sz w:val="30"/>
          <w:szCs w:val="30"/>
          <w:rtl/>
        </w:rPr>
        <w:t>.</w:t>
      </w:r>
    </w:p>
    <w:p w:rsidR="003338C3" w:rsidRPr="003338C3" w:rsidRDefault="003338C3" w:rsidP="003338C3">
      <w:pPr>
        <w:pStyle w:val="ListParagraph"/>
        <w:bidi/>
        <w:spacing w:after="0" w:line="480" w:lineRule="exact"/>
        <w:ind w:left="6" w:firstLine="714"/>
        <w:contextualSpacing w:val="0"/>
        <w:jc w:val="both"/>
        <w:rPr>
          <w:rFonts w:ascii="Traditional Arabic" w:hAnsi="Traditional Arabic" w:cs="Traditional Arabic"/>
          <w:sz w:val="30"/>
          <w:szCs w:val="30"/>
          <w:rtl/>
        </w:rPr>
      </w:pPr>
      <w:r w:rsidRPr="003338C3">
        <w:rPr>
          <w:rFonts w:ascii="Traditional Arabic" w:hAnsi="Traditional Arabic" w:cs="Traditional Arabic"/>
          <w:sz w:val="30"/>
          <w:szCs w:val="30"/>
          <w:rtl/>
          <w:lang w:bidi="ar-SA"/>
        </w:rPr>
        <w:t>فيبدو</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إمام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القرطبي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يميل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إلي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هذا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الرأي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باعتبار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أنه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صادر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جمهور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أهل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السنة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جهة،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وقال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الإمام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مالك</w:t>
      </w:r>
      <w:r w:rsidRPr="003338C3">
        <w:rPr>
          <w:rFonts w:ascii="Traditional Arabic" w:hAnsi="Traditional Arabic" w:cs="Traditional Arabic"/>
          <w:sz w:val="30"/>
          <w:szCs w:val="30"/>
          <w:rtl/>
        </w:rPr>
        <w:t xml:space="preserve"> – </w:t>
      </w:r>
      <w:r w:rsidRPr="003338C3">
        <w:rPr>
          <w:rFonts w:ascii="Traditional Arabic" w:hAnsi="Traditional Arabic" w:cs="Traditional Arabic"/>
          <w:sz w:val="30"/>
          <w:szCs w:val="30"/>
          <w:rtl/>
          <w:lang w:bidi="ar-SA"/>
        </w:rPr>
        <w:t>من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جهة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أخرى</w:t>
      </w:r>
      <w:r w:rsidRPr="003338C3">
        <w:rPr>
          <w:rFonts w:ascii="Traditional Arabic" w:hAnsi="Traditional Arabic" w:cs="Traditional Arabic"/>
          <w:sz w:val="30"/>
          <w:szCs w:val="30"/>
          <w:rtl/>
        </w:rPr>
        <w:t xml:space="preserve"> – </w:t>
      </w:r>
      <w:r w:rsidRPr="003338C3">
        <w:rPr>
          <w:rFonts w:ascii="Traditional Arabic" w:hAnsi="Traditional Arabic" w:cs="Traditional Arabic"/>
          <w:sz w:val="30"/>
          <w:szCs w:val="30"/>
          <w:rtl/>
          <w:lang w:bidi="ar-SA"/>
        </w:rPr>
        <w:t>ولهذا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نجده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يقيم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الدليل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علي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صحة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هذا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القول</w:t>
      </w:r>
      <w:r w:rsidRPr="003338C3">
        <w:rPr>
          <w:rFonts w:ascii="Traditional Arabic" w:hAnsi="Traditional Arabic" w:cs="Traditional Arabic"/>
          <w:sz w:val="30"/>
          <w:szCs w:val="30"/>
          <w:rtl/>
        </w:rPr>
        <w:t>.</w:t>
      </w:r>
    </w:p>
    <w:p w:rsidR="003338C3" w:rsidRPr="003338C3" w:rsidRDefault="003338C3" w:rsidP="003338C3">
      <w:pPr>
        <w:bidi/>
        <w:spacing w:after="0" w:line="480" w:lineRule="exact"/>
        <w:ind w:firstLine="760"/>
        <w:jc w:val="both"/>
        <w:rPr>
          <w:rFonts w:ascii="Traditional Arabic" w:hAnsi="Traditional Arabic" w:cs="Traditional Arabic"/>
          <w:sz w:val="30"/>
          <w:szCs w:val="30"/>
          <w:rtl/>
          <w:lang w:val="en-US"/>
        </w:rPr>
      </w:pPr>
      <w:r w:rsidRPr="003338C3">
        <w:rPr>
          <w:rFonts w:ascii="Traditional Arabic" w:hAnsi="Traditional Arabic" w:cs="Traditional Arabic"/>
          <w:sz w:val="30"/>
          <w:szCs w:val="30"/>
          <w:rtl/>
          <w:lang w:val="en-US"/>
        </w:rPr>
        <w:t xml:space="preserve">أما تطبيقات الإجتهاد عند الإمام القرطبى، سيتضح لنا من خلال اسلوبه في المعالجة المسائل الفقهية الذى يعتمد أساساعلى تتبع الأدلة وتحرى كيفية دلالتها على الأحكام، فهو يتعرض على آراء الفقهاء في مسألة واحدة ويتعرض  أدلتهم ويقوم بدراستها وتمحيصها حتى يصل إلى الحكم المطلوب، </w:t>
      </w:r>
      <w:r w:rsidRPr="003338C3">
        <w:rPr>
          <w:rFonts w:ascii="Traditional Arabic" w:hAnsi="Traditional Arabic" w:cs="Traditional Arabic"/>
          <w:sz w:val="30"/>
          <w:szCs w:val="30"/>
          <w:rtl/>
          <w:lang w:val="en-US"/>
        </w:rPr>
        <w:lastRenderedPageBreak/>
        <w:t xml:space="preserve">وذلك أحيانا يوافق مذهبه (المالكي) وأحيانا يخالفه، وهذه الأسلوب لا يصدر إلا عن مجتهد له دراية واسعة  بأصول الحديث والإستنباط والترجيح بالأدلة، وسنرى من خلال الأمثلة الآتية -نموذجا- من سورة البقرة، منها:  </w:t>
      </w:r>
    </w:p>
    <w:p w:rsidR="003338C3" w:rsidRPr="003338C3" w:rsidRDefault="003338C3" w:rsidP="003338C3">
      <w:pPr>
        <w:bidi/>
        <w:spacing w:after="0" w:line="480" w:lineRule="exact"/>
        <w:ind w:firstLine="760"/>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وما جاء في قوله تعالى: (واركعو مع الراكعين)</w:t>
      </w:r>
      <w:r w:rsidRPr="003338C3">
        <w:rPr>
          <w:rStyle w:val="FootnoteReference"/>
          <w:rFonts w:ascii="Traditional Arabic" w:hAnsi="Traditional Arabic" w:cs="Traditional Arabic"/>
          <w:sz w:val="30"/>
          <w:szCs w:val="30"/>
          <w:rtl/>
        </w:rPr>
        <w:footnoteReference w:id="33"/>
      </w:r>
      <w:r w:rsidRPr="003338C3">
        <w:rPr>
          <w:rFonts w:ascii="Traditional Arabic" w:hAnsi="Traditional Arabic" w:cs="Traditional Arabic"/>
          <w:sz w:val="30"/>
          <w:szCs w:val="30"/>
          <w:rtl/>
        </w:rPr>
        <w:t xml:space="preserve"> بيّن الإمام القرطبي عن حكم صلاة المأموم الذي يركع أو يخفض قبل الإمام عامدا على لسان الفقهاء، حيث ذكر اختلاف الفقهاء في هذه المسألة، فانقسم الفقهاء إلى فريقين في هذ الخلاف: </w:t>
      </w:r>
    </w:p>
    <w:p w:rsidR="003338C3" w:rsidRPr="003338C3" w:rsidRDefault="003338C3" w:rsidP="003338C3">
      <w:pPr>
        <w:bidi/>
        <w:spacing w:after="0" w:line="480" w:lineRule="exact"/>
        <w:ind w:firstLine="760"/>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أحدهما، من مجمل قول أهل الظاهر، بأن صلاته فاسدة إن فعل ذلك فيها كلها، أو في أكثرها، وذكر رواية التي رويت عن ابن عمر عن طريق أبي الورد الأنصري، قال: (صليت ألى جانب ابن عمر فجعلت أرفع قبل الإمام قبله، فلما سلم الأمام أخذ ابن عمر بيدي فلواني وجذبني، فقلت: مالك! قال: من أنت؟ قال: فلان ابن فلان، قال: أنت من أهل بيت صدق! فيما يمنعك أنتصلي؟ قلت: أو ما رأيتني إلى جنبك! قال: قد رأيتك ترفع قبل الإمام وتضع قبله، وإنه لا صلاة لمن خلف الإمام)</w:t>
      </w:r>
      <w:r w:rsidRPr="003338C3">
        <w:rPr>
          <w:rStyle w:val="FootnoteReference"/>
          <w:rFonts w:ascii="Traditional Arabic" w:hAnsi="Traditional Arabic" w:cs="Traditional Arabic"/>
          <w:sz w:val="30"/>
          <w:szCs w:val="30"/>
          <w:rtl/>
        </w:rPr>
        <w:footnoteReference w:id="34"/>
      </w:r>
      <w:r w:rsidRPr="003338C3">
        <w:rPr>
          <w:rFonts w:ascii="Traditional Arabic" w:hAnsi="Traditional Arabic" w:cs="Traditional Arabic"/>
          <w:sz w:val="30"/>
          <w:szCs w:val="30"/>
          <w:rtl/>
        </w:rPr>
        <w:t xml:space="preserve"> </w:t>
      </w:r>
    </w:p>
    <w:p w:rsidR="003338C3" w:rsidRPr="003338C3" w:rsidRDefault="003338C3" w:rsidP="003338C3">
      <w:pPr>
        <w:bidi/>
        <w:spacing w:after="0" w:line="480" w:lineRule="exact"/>
        <w:ind w:firstLine="760"/>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 xml:space="preserve">والثاني، وأما لاأي الجمهور، فهو كما جاء على لسان الإمام القرطبي: (وقال أكثر الفقهاء، من فعل ذلك فقد أساء ولم تفسد صلاته، لأن الأصل في صلاة الجماعة والائتمام فيها بالأئمة سنة حسنة، فمن خالفها بعد أن أدى </w:t>
      </w:r>
      <w:r w:rsidRPr="003338C3">
        <w:rPr>
          <w:rFonts w:ascii="Traditional Arabic" w:hAnsi="Traditional Arabic" w:cs="Traditional Arabic"/>
          <w:sz w:val="30"/>
          <w:szCs w:val="30"/>
          <w:rtl/>
        </w:rPr>
        <w:lastRenderedPageBreak/>
        <w:t>فرض صلاته بطهارتها وركوعها وسجودها وفرائضها، فليس عليه إعادتها وإن أسقط بعض سننها، لأنه لو شاء أن ينفرد فصلى قبل إمامه تلك الصلاة التي أجزأت عنه، وبئس ما فعل في تركه الجماعة. قالوا: ومن دخل في صلاة الإمام فركع بركوعه وسجد بسجوده، ولم يكن في ركعة وإمامه في أخرى، فقد اقتدى وإن كان يرفع قبله، ويحفض قبله، لأن بركوعه يركع وبسجوده يسجد ويرفع وهو في ذلك تبع له،إلا أنه مسيء في فعله ذلك لخلافه سنة المأموم المجتمع عليها)</w:t>
      </w:r>
      <w:r w:rsidRPr="003338C3">
        <w:rPr>
          <w:rStyle w:val="FootnoteReference"/>
          <w:rFonts w:ascii="Traditional Arabic" w:hAnsi="Traditional Arabic" w:cs="Traditional Arabic"/>
          <w:sz w:val="30"/>
          <w:szCs w:val="30"/>
          <w:rtl/>
        </w:rPr>
        <w:footnoteReference w:id="35"/>
      </w:r>
    </w:p>
    <w:p w:rsidR="003338C3" w:rsidRPr="003338C3" w:rsidRDefault="003338C3" w:rsidP="003338C3">
      <w:pPr>
        <w:bidi/>
        <w:spacing w:after="0" w:line="480" w:lineRule="exact"/>
        <w:ind w:firstLine="760"/>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 xml:space="preserve">فنلاحظ أن الجمهور احتجوا بدليل عقلي، وهذ الذي دفع الإمام القرطبي إلى ترجيح رأى أهل الظاهر لكونه يوافق ما جاء في الحديث النبوي الشريف من وجوب اتباع الإمام في الصلاة. </w:t>
      </w:r>
    </w:p>
    <w:p w:rsidR="003338C3" w:rsidRPr="003338C3" w:rsidRDefault="003338C3" w:rsidP="003338C3">
      <w:pPr>
        <w:bidi/>
        <w:spacing w:after="0" w:line="480" w:lineRule="exact"/>
        <w:ind w:firstLine="760"/>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روى الأئمة أن رسول الله صلى الله عليه وسلم قال: إنما جعل الإمام ليؤتم به، فلا تختلف عليه، فإذا كبر فكبروا، وإذا ركع فاركعوا، وإذا قال سمع الله لمن حمده فقالوا اللهم ربنا ولك الحمد، وإذا سجد فاسجدوا وإذا صلى جالسا فصلوا جلوسا أجمعون)</w:t>
      </w:r>
      <w:r w:rsidRPr="003338C3">
        <w:rPr>
          <w:rStyle w:val="FootnoteReference"/>
          <w:rFonts w:ascii="Traditional Arabic" w:hAnsi="Traditional Arabic" w:cs="Traditional Arabic"/>
          <w:sz w:val="30"/>
          <w:szCs w:val="30"/>
          <w:rtl/>
        </w:rPr>
        <w:footnoteReference w:id="36"/>
      </w:r>
    </w:p>
    <w:p w:rsidR="003338C3" w:rsidRPr="003338C3" w:rsidRDefault="003338C3" w:rsidP="003338C3">
      <w:pPr>
        <w:bidi/>
        <w:spacing w:after="0" w:line="480" w:lineRule="exact"/>
        <w:ind w:firstLine="760"/>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 xml:space="preserve">فالإمام القرطبي في هذه المسألة بتطرق باجتهاده إلى ترجيح رأي أهل الظاهر ورد قول الجمهور استنادا إلى صحيح الأثر والنظر وكذلك بموافقة، بما </w:t>
      </w:r>
      <w:r w:rsidRPr="003338C3">
        <w:rPr>
          <w:rFonts w:ascii="Traditional Arabic" w:hAnsi="Traditional Arabic" w:cs="Traditional Arabic"/>
          <w:sz w:val="30"/>
          <w:szCs w:val="30"/>
          <w:rtl/>
        </w:rPr>
        <w:lastRenderedPageBreak/>
        <w:t xml:space="preserve">جاء في الحديث الشريف، فقد أعمل عقله التي تدعو إلى وجوب اتباع الإمام في الصلاة والتدبر فيها، وهذ الذي يأخذ انتباهي بأنه، رجح قول أهل الظاهر بناء على ما ثبت لديه من الأدلة، وهذا يدل على حرية التفكير عنده، ولايتقيد برأي فقهي حتى يقتنع بحجته. </w:t>
      </w:r>
    </w:p>
    <w:p w:rsidR="003338C3" w:rsidRPr="003338C3" w:rsidRDefault="003338C3" w:rsidP="003338C3">
      <w:pPr>
        <w:bidi/>
        <w:spacing w:after="0" w:line="480" w:lineRule="exact"/>
        <w:ind w:firstLine="760"/>
        <w:jc w:val="lowKashida"/>
        <w:rPr>
          <w:rFonts w:ascii="Traditional Arabic" w:hAnsi="Traditional Arabic" w:cs="Traditional Arabic"/>
          <w:b/>
          <w:bCs/>
          <w:sz w:val="30"/>
          <w:szCs w:val="30"/>
          <w:rtl/>
        </w:rPr>
      </w:pPr>
      <w:r w:rsidRPr="003338C3">
        <w:rPr>
          <w:rFonts w:ascii="Traditional Arabic" w:hAnsi="Traditional Arabic" w:cs="Traditional Arabic"/>
          <w:b/>
          <w:bCs/>
          <w:sz w:val="30"/>
          <w:szCs w:val="30"/>
          <w:rtl/>
        </w:rPr>
        <w:t xml:space="preserve">المطلب الثاني: التقليد عند الإمام القرطبي </w:t>
      </w:r>
    </w:p>
    <w:p w:rsidR="003338C3" w:rsidRPr="003338C3" w:rsidRDefault="003338C3" w:rsidP="003338C3">
      <w:pPr>
        <w:bidi/>
        <w:spacing w:after="0" w:line="480" w:lineRule="exact"/>
        <w:ind w:firstLine="760"/>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إن تفسير الإمام القرطبي "الجامع لأحكام القرآن" من بين أهم المألفات في التفسير الفقهي، وألف هذا الكتاب بعد أن جاء عصر التقليد والتعصب المذهبي، وسرت روح التقليد سريانا عاما، واشترك فيها الفقهاء وغيرهم من الجمهور، فانتقل الفقيه من لاشتغال بالكتاب والسنة إلى تلقي الأحكام الشرعية من كتاب إمامه الذي ينتمي إليه، فألف من الحنفية مثلا: إلف أبو بكر الرازي المعروف بالجصاص (ت 370هــ) كتاب "أحكام القرآن، ومن الشافعية مثلا، أبة الحسن الطبري المعروف بالكيا الهراسي</w:t>
      </w:r>
      <w:r w:rsidRPr="003338C3">
        <w:rPr>
          <w:rStyle w:val="FootnoteReference"/>
          <w:rFonts w:ascii="Traditional Arabic" w:hAnsi="Traditional Arabic" w:cs="Traditional Arabic"/>
          <w:sz w:val="30"/>
          <w:szCs w:val="30"/>
          <w:rtl/>
        </w:rPr>
        <w:footnoteReference w:id="37"/>
      </w:r>
      <w:r w:rsidRPr="003338C3">
        <w:rPr>
          <w:rFonts w:ascii="Traditional Arabic" w:hAnsi="Traditional Arabic" w:cs="Traditional Arabic"/>
          <w:sz w:val="30"/>
          <w:szCs w:val="30"/>
          <w:rtl/>
        </w:rPr>
        <w:t xml:space="preserve"> (ت 504 هــ) كتاب "أحكام القرآن" كذلك. </w:t>
      </w:r>
    </w:p>
    <w:p w:rsidR="003338C3" w:rsidRPr="003338C3" w:rsidRDefault="003338C3" w:rsidP="003338C3">
      <w:pPr>
        <w:bidi/>
        <w:spacing w:after="0" w:line="480" w:lineRule="exact"/>
        <w:ind w:firstLine="760"/>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 xml:space="preserve">فالإمام القرطبي بتبيينه للمذهب المالكي، وانتصاره له في كثير من المواطن من تفسيره، يكون بذلك قد نفى صفة المجتهد المستقل أو المطلق ودخل في موجه التقليد التي مست الكثير من العلماء بعد عصر التدوين، فيبقى أن نعرف أي نوع من التقليد الذي مارس الإمام القرطبي في تفسيره، هل هو مقلد </w:t>
      </w:r>
      <w:r w:rsidRPr="003338C3">
        <w:rPr>
          <w:rFonts w:ascii="Traditional Arabic" w:hAnsi="Traditional Arabic" w:cs="Traditional Arabic"/>
          <w:sz w:val="30"/>
          <w:szCs w:val="30"/>
          <w:rtl/>
        </w:rPr>
        <w:lastRenderedPageBreak/>
        <w:t>مطلق لمذهب الإمام مالك أو أنه انتسب إليه لاقتناعه بمنهجه في الإجتهاد فصار إلى مذهبه لا تقليدا له، وقبل أن نتوسع في رأي الإمام القرطبي، فينبغي لنا أن نقدم التقليد من حيث نظريته (تعريف. مجاله مجاله وحكمه و أقسامه).</w:t>
      </w:r>
    </w:p>
    <w:p w:rsidR="003338C3" w:rsidRPr="003338C3" w:rsidRDefault="003338C3" w:rsidP="003338C3">
      <w:pPr>
        <w:bidi/>
        <w:spacing w:after="0" w:line="480" w:lineRule="exact"/>
        <w:ind w:firstLine="760"/>
        <w:jc w:val="lowKashida"/>
        <w:rPr>
          <w:rFonts w:ascii="Traditional Arabic" w:hAnsi="Traditional Arabic" w:cs="Traditional Arabic"/>
          <w:b/>
          <w:bCs/>
          <w:sz w:val="30"/>
          <w:szCs w:val="30"/>
          <w:rtl/>
        </w:rPr>
      </w:pPr>
      <w:r w:rsidRPr="003338C3">
        <w:rPr>
          <w:rFonts w:ascii="Traditional Arabic" w:hAnsi="Traditional Arabic" w:cs="Traditional Arabic"/>
          <w:b/>
          <w:bCs/>
          <w:sz w:val="30"/>
          <w:szCs w:val="30"/>
          <w:rtl/>
        </w:rPr>
        <w:t>الفرع الأول: تعريف التقليد</w:t>
      </w:r>
    </w:p>
    <w:p w:rsidR="003338C3" w:rsidRPr="003338C3" w:rsidRDefault="003338C3" w:rsidP="003338C3">
      <w:pPr>
        <w:bidi/>
        <w:spacing w:after="0" w:line="480" w:lineRule="exact"/>
        <w:ind w:firstLine="760"/>
        <w:jc w:val="lowKashida"/>
        <w:rPr>
          <w:rFonts w:ascii="Traditional Arabic" w:hAnsi="Traditional Arabic" w:cs="Traditional Arabic"/>
          <w:sz w:val="30"/>
          <w:szCs w:val="30"/>
          <w:rtl/>
        </w:rPr>
      </w:pPr>
      <w:r w:rsidRPr="003338C3">
        <w:rPr>
          <w:rFonts w:ascii="Traditional Arabic" w:hAnsi="Traditional Arabic" w:cs="Traditional Arabic"/>
          <w:sz w:val="30"/>
          <w:szCs w:val="30"/>
          <w:u w:val="single"/>
          <w:rtl/>
        </w:rPr>
        <w:t>التقليد لغة هو</w:t>
      </w:r>
      <w:r w:rsidRPr="003338C3">
        <w:rPr>
          <w:rFonts w:ascii="Traditional Arabic" w:hAnsi="Traditional Arabic" w:cs="Traditional Arabic"/>
          <w:sz w:val="30"/>
          <w:szCs w:val="30"/>
          <w:rtl/>
        </w:rPr>
        <w:t xml:space="preserve"> : جعل القلادة في العنق، وذكر الإمام القرطبي بأنه" مأ خوذ من قلادة البعير، فإن العرب تقول: قلدت البعير إذا جعلت في عنقه حبلا يقاد به، فكن المقلد يجعل أمره كله لمن يقوده حيث شاء)</w:t>
      </w:r>
      <w:r w:rsidRPr="003338C3">
        <w:rPr>
          <w:rStyle w:val="FootnoteReference"/>
          <w:rFonts w:ascii="Traditional Arabic" w:hAnsi="Traditional Arabic" w:cs="Traditional Arabic"/>
          <w:sz w:val="30"/>
          <w:szCs w:val="30"/>
          <w:rtl/>
        </w:rPr>
        <w:footnoteReference w:id="38"/>
      </w:r>
      <w:r w:rsidRPr="003338C3">
        <w:rPr>
          <w:rFonts w:ascii="Traditional Arabic" w:hAnsi="Traditional Arabic" w:cs="Traditional Arabic"/>
          <w:sz w:val="30"/>
          <w:szCs w:val="30"/>
          <w:rtl/>
        </w:rPr>
        <w:t xml:space="preserve"> </w:t>
      </w:r>
    </w:p>
    <w:p w:rsidR="003338C3" w:rsidRPr="003338C3" w:rsidRDefault="003338C3" w:rsidP="003338C3">
      <w:pPr>
        <w:bidi/>
        <w:spacing w:after="0" w:line="480" w:lineRule="exact"/>
        <w:ind w:firstLine="760"/>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وأما التقليد اصطلاحا عند الأصوليين: هو أخذ قول الغير من غير معرفة دليله</w:t>
      </w:r>
      <w:r w:rsidRPr="003338C3">
        <w:rPr>
          <w:rStyle w:val="FootnoteReference"/>
          <w:rFonts w:ascii="Traditional Arabic" w:hAnsi="Traditional Arabic" w:cs="Traditional Arabic"/>
          <w:sz w:val="30"/>
          <w:szCs w:val="30"/>
          <w:rtl/>
        </w:rPr>
        <w:footnoteReference w:id="39"/>
      </w:r>
      <w:r w:rsidRPr="003338C3">
        <w:rPr>
          <w:rFonts w:ascii="Traditional Arabic" w:hAnsi="Traditional Arabic" w:cs="Traditional Arabic"/>
          <w:sz w:val="30"/>
          <w:szCs w:val="30"/>
          <w:rtl/>
        </w:rPr>
        <w:t>، أي محاكلة الغير في العمل أو الترك، وصار أصلا ومستندا لمذهب ذلك الغير سواء عمل بمذهب الغير أو لم يعمل به، وسواء كان المذهب قولا أو فعلا أو تقريرا خلافا لمعنى في تخصيصه المذهب بالقول دون الفعل</w:t>
      </w:r>
      <w:r w:rsidRPr="003338C3">
        <w:rPr>
          <w:rStyle w:val="FootnoteReference"/>
          <w:rFonts w:ascii="Traditional Arabic" w:hAnsi="Traditional Arabic" w:cs="Traditional Arabic"/>
          <w:sz w:val="30"/>
          <w:szCs w:val="30"/>
          <w:rtl/>
        </w:rPr>
        <w:footnoteReference w:id="40"/>
      </w:r>
      <w:r w:rsidRPr="003338C3">
        <w:rPr>
          <w:rFonts w:ascii="Traditional Arabic" w:hAnsi="Traditional Arabic" w:cs="Traditional Arabic"/>
          <w:sz w:val="30"/>
          <w:szCs w:val="30"/>
          <w:rtl/>
        </w:rPr>
        <w:t xml:space="preserve">، وكذا قال الخضري ان التقليد هو قبول قول بلا حجه، وليس من طرق العلم لا </w:t>
      </w:r>
      <w:r w:rsidRPr="003338C3">
        <w:rPr>
          <w:rFonts w:ascii="Traditional Arabic" w:hAnsi="Traditional Arabic" w:cs="Traditional Arabic"/>
          <w:sz w:val="30"/>
          <w:szCs w:val="30"/>
          <w:rtl/>
        </w:rPr>
        <w:lastRenderedPageBreak/>
        <w:t>في الأصول ولا قي الفروع، إلا أنه لما كان الظن في الفروع كافيا للعمل في الأصول غير كاف جاز في الفروع دون الأصول</w:t>
      </w:r>
      <w:r w:rsidRPr="003338C3">
        <w:rPr>
          <w:rStyle w:val="FootnoteReference"/>
          <w:rFonts w:ascii="Traditional Arabic" w:hAnsi="Traditional Arabic" w:cs="Traditional Arabic"/>
          <w:sz w:val="30"/>
          <w:szCs w:val="30"/>
          <w:rtl/>
        </w:rPr>
        <w:footnoteReference w:id="41"/>
      </w:r>
      <w:r w:rsidRPr="003338C3">
        <w:rPr>
          <w:rFonts w:ascii="Traditional Arabic" w:hAnsi="Traditional Arabic" w:cs="Traditional Arabic"/>
          <w:sz w:val="30"/>
          <w:szCs w:val="30"/>
          <w:rtl/>
        </w:rPr>
        <w:t>.</w:t>
      </w:r>
    </w:p>
    <w:p w:rsidR="003338C3" w:rsidRPr="003338C3" w:rsidRDefault="003338C3" w:rsidP="003338C3">
      <w:pPr>
        <w:pStyle w:val="ListParagraph"/>
        <w:numPr>
          <w:ilvl w:val="0"/>
          <w:numId w:val="20"/>
        </w:numPr>
        <w:bidi/>
        <w:spacing w:after="0" w:line="480" w:lineRule="exact"/>
        <w:ind w:left="900" w:firstLine="760"/>
        <w:contextualSpacing w:val="0"/>
        <w:jc w:val="lowKashida"/>
        <w:rPr>
          <w:rFonts w:ascii="Traditional Arabic" w:hAnsi="Traditional Arabic" w:cs="Traditional Arabic"/>
          <w:b/>
          <w:bCs/>
          <w:sz w:val="30"/>
          <w:szCs w:val="30"/>
        </w:rPr>
      </w:pPr>
      <w:r w:rsidRPr="003338C3">
        <w:rPr>
          <w:rFonts w:ascii="Traditional Arabic" w:hAnsi="Traditional Arabic" w:cs="Traditional Arabic"/>
          <w:b/>
          <w:bCs/>
          <w:sz w:val="30"/>
          <w:szCs w:val="30"/>
          <w:rtl/>
        </w:rPr>
        <w:t>مجال التقليد</w:t>
      </w:r>
    </w:p>
    <w:p w:rsidR="003338C3" w:rsidRPr="003338C3" w:rsidRDefault="003338C3" w:rsidP="003338C3">
      <w:pPr>
        <w:pStyle w:val="ListParagraph"/>
        <w:bidi/>
        <w:spacing w:after="0" w:line="480" w:lineRule="exact"/>
        <w:ind w:left="49" w:firstLine="760"/>
        <w:contextualSpacing w:val="0"/>
        <w:jc w:val="lowKashida"/>
        <w:rPr>
          <w:rFonts w:ascii="Traditional Arabic" w:hAnsi="Traditional Arabic" w:cs="Traditional Arabic"/>
          <w:sz w:val="30"/>
          <w:szCs w:val="30"/>
          <w:rtl/>
        </w:rPr>
      </w:pPr>
      <w:r w:rsidRPr="003338C3">
        <w:rPr>
          <w:rFonts w:ascii="Traditional Arabic" w:hAnsi="Traditional Arabic" w:cs="Traditional Arabic"/>
          <w:sz w:val="30"/>
          <w:szCs w:val="30"/>
          <w:rtl/>
          <w:lang w:bidi="ar-SA"/>
        </w:rPr>
        <w:t>كما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عرفنا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الأحكام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الشرعية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منها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يتعلق</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بالعقائد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الأصول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ومنها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يتعلق</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بالأعمال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أو</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الفروع،</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فاختلف</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العلماء</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جواو</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التقليد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للمسأل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التي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تتعلق</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أو</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الأصول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العامة،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فإن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التقليد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ليس</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طريقا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للعلم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بلا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شبهة،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لأن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المراد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بالعلم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باب</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الاعتقاديات</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الاعتقاد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بالجازم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المطابق</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للواقع</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دليل،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والتقليد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يفيد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لأنه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قبول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قول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الغير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بلا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حجة</w:t>
      </w:r>
      <w:r w:rsidRPr="003338C3">
        <w:rPr>
          <w:rStyle w:val="FootnoteReference"/>
          <w:rFonts w:ascii="Traditional Arabic" w:hAnsi="Traditional Arabic" w:cs="Traditional Arabic"/>
          <w:sz w:val="30"/>
          <w:szCs w:val="30"/>
          <w:rtl/>
        </w:rPr>
        <w:footnoteReference w:id="42"/>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وأما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المسائل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الفرعية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التي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ثبتت</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بطريق</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ظني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هي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المجال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الذي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يصح</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الاجتهاد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التقليد،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وقد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اختلاف</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العلماء</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حكم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التقليد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الفروع،</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وقول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اكثر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أئمة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الأربعة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بأن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الإجتهاد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ليس</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ممنوعا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وأن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التقليد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يحرم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على</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المجتهد،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ويجب</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على</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العامي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الذي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يتوافر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لديه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أهلية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الاجتهاد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ولو</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كان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عالما</w:t>
      </w:r>
      <w:r w:rsidRPr="003338C3">
        <w:rPr>
          <w:rStyle w:val="FootnoteReference"/>
          <w:rFonts w:ascii="Traditional Arabic" w:hAnsi="Traditional Arabic" w:cs="Traditional Arabic"/>
          <w:sz w:val="30"/>
          <w:szCs w:val="30"/>
          <w:rtl/>
        </w:rPr>
        <w:footnoteReference w:id="43"/>
      </w:r>
      <w:r w:rsidRPr="003338C3">
        <w:rPr>
          <w:rFonts w:ascii="Traditional Arabic" w:hAnsi="Traditional Arabic" w:cs="Traditional Arabic"/>
          <w:sz w:val="30"/>
          <w:szCs w:val="30"/>
          <w:rtl/>
        </w:rPr>
        <w:t>.</w:t>
      </w:r>
    </w:p>
    <w:p w:rsidR="003338C3" w:rsidRPr="003338C3" w:rsidRDefault="003338C3" w:rsidP="003338C3">
      <w:pPr>
        <w:pStyle w:val="ListParagraph"/>
        <w:numPr>
          <w:ilvl w:val="0"/>
          <w:numId w:val="20"/>
        </w:numPr>
        <w:bidi/>
        <w:spacing w:after="0" w:line="480" w:lineRule="exact"/>
        <w:ind w:left="902" w:firstLine="760"/>
        <w:contextualSpacing w:val="0"/>
        <w:jc w:val="lowKashida"/>
        <w:rPr>
          <w:rFonts w:ascii="Traditional Arabic" w:hAnsi="Traditional Arabic" w:cs="Traditional Arabic"/>
          <w:b/>
          <w:bCs/>
          <w:sz w:val="30"/>
          <w:szCs w:val="30"/>
        </w:rPr>
      </w:pPr>
      <w:r w:rsidRPr="003338C3">
        <w:rPr>
          <w:rFonts w:ascii="Traditional Arabic" w:hAnsi="Traditional Arabic" w:cs="Traditional Arabic"/>
          <w:b/>
          <w:bCs/>
          <w:sz w:val="30"/>
          <w:szCs w:val="30"/>
          <w:rtl/>
        </w:rPr>
        <w:lastRenderedPageBreak/>
        <w:t>أقسام التقليد:</w:t>
      </w:r>
    </w:p>
    <w:p w:rsidR="003338C3" w:rsidRPr="003338C3" w:rsidRDefault="003338C3" w:rsidP="003338C3">
      <w:pPr>
        <w:pStyle w:val="ListParagraph"/>
        <w:bidi/>
        <w:spacing w:after="0" w:line="480" w:lineRule="exact"/>
        <w:ind w:left="758" w:firstLine="760"/>
        <w:contextualSpacing w:val="0"/>
        <w:jc w:val="lowKashida"/>
        <w:rPr>
          <w:rFonts w:ascii="Traditional Arabic" w:hAnsi="Traditional Arabic" w:cs="Traditional Arabic"/>
          <w:b/>
          <w:bCs/>
          <w:sz w:val="30"/>
          <w:szCs w:val="30"/>
          <w:rtl/>
        </w:rPr>
      </w:pPr>
      <w:r w:rsidRPr="003338C3">
        <w:rPr>
          <w:rFonts w:ascii="Traditional Arabic" w:hAnsi="Traditional Arabic" w:cs="Traditional Arabic"/>
          <w:sz w:val="30"/>
          <w:szCs w:val="30"/>
          <w:rtl/>
          <w:lang w:bidi="ar-SA"/>
        </w:rPr>
        <w:t>أما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أقسام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التقليد،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فينقسم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على</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قسسمين</w:t>
      </w:r>
      <w:r w:rsidRPr="003338C3">
        <w:rPr>
          <w:rStyle w:val="FootnoteReference"/>
          <w:rFonts w:ascii="Traditional Arabic" w:hAnsi="Traditional Arabic" w:cs="Traditional Arabic"/>
          <w:sz w:val="30"/>
          <w:szCs w:val="30"/>
          <w:rtl/>
        </w:rPr>
        <w:footnoteReference w:id="44"/>
      </w:r>
      <w:r w:rsidRPr="003338C3">
        <w:rPr>
          <w:rFonts w:ascii="Traditional Arabic" w:hAnsi="Traditional Arabic" w:cs="Traditional Arabic"/>
          <w:sz w:val="30"/>
          <w:szCs w:val="30"/>
          <w:rtl/>
        </w:rPr>
        <w:t>:</w:t>
      </w:r>
    </w:p>
    <w:p w:rsidR="003338C3" w:rsidRPr="003338C3" w:rsidRDefault="003338C3" w:rsidP="003338C3">
      <w:pPr>
        <w:pStyle w:val="ListParagraph"/>
        <w:numPr>
          <w:ilvl w:val="0"/>
          <w:numId w:val="21"/>
        </w:numPr>
        <w:tabs>
          <w:tab w:val="right" w:pos="1183"/>
        </w:tabs>
        <w:bidi/>
        <w:spacing w:after="0" w:line="480" w:lineRule="exact"/>
        <w:ind w:left="49" w:firstLine="760"/>
        <w:contextualSpacing w:val="0"/>
        <w:jc w:val="lowKashida"/>
        <w:rPr>
          <w:rFonts w:ascii="Traditional Arabic" w:hAnsi="Traditional Arabic" w:cs="Traditional Arabic"/>
          <w:sz w:val="30"/>
          <w:szCs w:val="30"/>
        </w:rPr>
      </w:pPr>
      <w:r w:rsidRPr="003338C3">
        <w:rPr>
          <w:rFonts w:ascii="Traditional Arabic" w:hAnsi="Traditional Arabic" w:cs="Traditional Arabic"/>
          <w:sz w:val="30"/>
          <w:szCs w:val="30"/>
          <w:rtl/>
          <w:lang w:bidi="ar-SA"/>
        </w:rPr>
        <w:t>التقليد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المحمود،وهو</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تقليد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العاجز</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الاجتهاد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لأنه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يقدر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على</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التوصل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إلى</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الحكم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الشىرعي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بنفسه،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فلم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يبق</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أمامه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إلا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اتباع</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يرشده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أهل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النظر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والاجتهاد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إلى</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يجب</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عليه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التكاليف</w:t>
      </w:r>
      <w:r w:rsidRPr="003338C3">
        <w:rPr>
          <w:rStyle w:val="FootnoteReference"/>
          <w:rFonts w:ascii="Traditional Arabic" w:hAnsi="Traditional Arabic" w:cs="Traditional Arabic"/>
          <w:sz w:val="30"/>
          <w:szCs w:val="30"/>
          <w:rtl/>
        </w:rPr>
        <w:footnoteReference w:id="45"/>
      </w:r>
      <w:r w:rsidRPr="003338C3">
        <w:rPr>
          <w:rFonts w:ascii="Traditional Arabic" w:hAnsi="Traditional Arabic" w:cs="Traditional Arabic"/>
          <w:sz w:val="30"/>
          <w:szCs w:val="30"/>
          <w:rtl/>
        </w:rPr>
        <w:t>.</w:t>
      </w:r>
    </w:p>
    <w:p w:rsidR="003338C3" w:rsidRPr="003338C3" w:rsidRDefault="003338C3" w:rsidP="003338C3">
      <w:pPr>
        <w:pStyle w:val="ListParagraph"/>
        <w:numPr>
          <w:ilvl w:val="0"/>
          <w:numId w:val="21"/>
        </w:numPr>
        <w:tabs>
          <w:tab w:val="right" w:pos="1183"/>
        </w:tabs>
        <w:bidi/>
        <w:spacing w:after="0" w:line="480" w:lineRule="exact"/>
        <w:ind w:left="49" w:firstLine="760"/>
        <w:contextualSpacing w:val="0"/>
        <w:jc w:val="lowKashida"/>
        <w:rPr>
          <w:rFonts w:ascii="Traditional Arabic" w:hAnsi="Traditional Arabic" w:cs="Traditional Arabic"/>
          <w:sz w:val="30"/>
          <w:szCs w:val="30"/>
        </w:rPr>
      </w:pPr>
      <w:r w:rsidRPr="003338C3">
        <w:rPr>
          <w:rFonts w:ascii="Traditional Arabic" w:hAnsi="Traditional Arabic" w:cs="Traditional Arabic"/>
          <w:sz w:val="30"/>
          <w:szCs w:val="30"/>
          <w:rtl/>
          <w:lang w:bidi="ar-SA"/>
        </w:rPr>
        <w:t>وأما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التقليد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المذموم،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فهو</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على</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ثلاثة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أنواع</w:t>
      </w:r>
      <w:r w:rsidRPr="003338C3">
        <w:rPr>
          <w:rFonts w:ascii="Traditional Arabic" w:hAnsi="Traditional Arabic" w:cs="Traditional Arabic"/>
          <w:sz w:val="30"/>
          <w:szCs w:val="30"/>
          <w:rtl/>
        </w:rPr>
        <w:t xml:space="preserve">: </w:t>
      </w:r>
    </w:p>
    <w:p w:rsidR="003338C3" w:rsidRPr="003338C3" w:rsidRDefault="003338C3" w:rsidP="003338C3">
      <w:pPr>
        <w:pStyle w:val="ListParagraph"/>
        <w:tabs>
          <w:tab w:val="right" w:pos="1183"/>
        </w:tabs>
        <w:bidi/>
        <w:spacing w:after="0" w:line="480" w:lineRule="exact"/>
        <w:ind w:left="758" w:firstLine="760"/>
        <w:contextualSpacing w:val="0"/>
        <w:jc w:val="lowKashida"/>
        <w:rPr>
          <w:rFonts w:ascii="Traditional Arabic" w:hAnsi="Traditional Arabic" w:cs="Traditional Arabic"/>
          <w:sz w:val="30"/>
          <w:szCs w:val="30"/>
          <w:rtl/>
        </w:rPr>
      </w:pPr>
      <w:r w:rsidRPr="003338C3">
        <w:rPr>
          <w:rFonts w:ascii="Traditional Arabic" w:hAnsi="Traditional Arabic" w:cs="Traditional Arabic"/>
          <w:b/>
          <w:bCs/>
          <w:sz w:val="30"/>
          <w:szCs w:val="30"/>
          <w:rtl/>
          <w:lang w:bidi="ar-SA"/>
        </w:rPr>
        <w:t>أولا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تضمن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الإعتراض</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عما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أنزل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الله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وعدم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الالتفات</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إليه،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كتقليد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الآباء</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والىؤساء</w:t>
      </w:r>
      <w:r w:rsidRPr="003338C3">
        <w:rPr>
          <w:rFonts w:ascii="Traditional Arabic" w:hAnsi="Traditional Arabic" w:cs="Traditional Arabic"/>
          <w:sz w:val="30"/>
          <w:szCs w:val="30"/>
          <w:rtl/>
        </w:rPr>
        <w:t xml:space="preserve">. </w:t>
      </w:r>
    </w:p>
    <w:p w:rsidR="003338C3" w:rsidRPr="003338C3" w:rsidRDefault="003338C3" w:rsidP="003338C3">
      <w:pPr>
        <w:pStyle w:val="ListParagraph"/>
        <w:tabs>
          <w:tab w:val="right" w:pos="1183"/>
        </w:tabs>
        <w:bidi/>
        <w:spacing w:after="0" w:line="480" w:lineRule="exact"/>
        <w:ind w:left="758" w:firstLine="760"/>
        <w:contextualSpacing w:val="0"/>
        <w:jc w:val="lowKashida"/>
        <w:rPr>
          <w:rFonts w:ascii="Traditional Arabic" w:hAnsi="Traditional Arabic" w:cs="Traditional Arabic"/>
          <w:sz w:val="30"/>
          <w:szCs w:val="30"/>
          <w:rtl/>
        </w:rPr>
      </w:pPr>
      <w:r w:rsidRPr="003338C3">
        <w:rPr>
          <w:rFonts w:ascii="Traditional Arabic" w:hAnsi="Traditional Arabic" w:cs="Traditional Arabic"/>
          <w:b/>
          <w:bCs/>
          <w:sz w:val="30"/>
          <w:szCs w:val="30"/>
          <w:rtl/>
          <w:lang w:bidi="ar-SA"/>
        </w:rPr>
        <w:t>ثانيا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تقليد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يعلم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المقلد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أنه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أهل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لأن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يأخذ</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بقوله</w:t>
      </w:r>
      <w:r w:rsidRPr="003338C3">
        <w:rPr>
          <w:rFonts w:ascii="Traditional Arabic" w:hAnsi="Traditional Arabic" w:cs="Traditional Arabic"/>
          <w:sz w:val="30"/>
          <w:szCs w:val="30"/>
          <w:rtl/>
        </w:rPr>
        <w:t>.</w:t>
      </w:r>
    </w:p>
    <w:p w:rsidR="003338C3" w:rsidRPr="003338C3" w:rsidRDefault="003338C3" w:rsidP="003338C3">
      <w:pPr>
        <w:pStyle w:val="ListParagraph"/>
        <w:tabs>
          <w:tab w:val="right" w:pos="1183"/>
        </w:tabs>
        <w:bidi/>
        <w:spacing w:after="0" w:line="480" w:lineRule="exact"/>
        <w:ind w:left="49" w:firstLine="760"/>
        <w:contextualSpacing w:val="0"/>
        <w:jc w:val="lowKashida"/>
        <w:rPr>
          <w:rFonts w:ascii="Traditional Arabic" w:hAnsi="Traditional Arabic" w:cs="Traditional Arabic"/>
          <w:sz w:val="30"/>
          <w:szCs w:val="30"/>
          <w:rtl/>
        </w:rPr>
      </w:pPr>
      <w:r w:rsidRPr="003338C3">
        <w:rPr>
          <w:rFonts w:ascii="Traditional Arabic" w:hAnsi="Traditional Arabic" w:cs="Traditional Arabic"/>
          <w:sz w:val="30"/>
          <w:szCs w:val="30"/>
          <w:rtl/>
          <w:lang w:bidi="ar-SA"/>
        </w:rPr>
        <w:t>تقليد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بعد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ظهور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الحجة،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وقيام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الدليل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عند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شخص</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عى</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خلاف</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قةل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المقلد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وقد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نهى</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الأئمة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الأربعة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تقليدهم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وذموا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أخذ</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أقوالهم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بغير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حجة،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وقال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الشافعي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مثل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الذي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يطلب</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بلا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حجة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كمثل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حاطب</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الليل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يحمل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حزمة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حطب</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وفيه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أفعى</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تلدغه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وهو</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يدري</w:t>
      </w:r>
      <w:r w:rsidRPr="003338C3">
        <w:rPr>
          <w:rStyle w:val="FootnoteReference"/>
          <w:rFonts w:ascii="Traditional Arabic" w:hAnsi="Traditional Arabic" w:cs="Traditional Arabic"/>
          <w:sz w:val="30"/>
          <w:szCs w:val="30"/>
          <w:rtl/>
        </w:rPr>
        <w:footnoteReference w:id="46"/>
      </w:r>
      <w:r w:rsidRPr="003338C3">
        <w:rPr>
          <w:rFonts w:ascii="Traditional Arabic" w:hAnsi="Traditional Arabic" w:cs="Traditional Arabic"/>
          <w:sz w:val="30"/>
          <w:szCs w:val="30"/>
          <w:rtl/>
        </w:rPr>
        <w:t>.</w:t>
      </w:r>
    </w:p>
    <w:p w:rsidR="003338C3" w:rsidRPr="003338C3" w:rsidRDefault="003338C3" w:rsidP="003338C3">
      <w:pPr>
        <w:pStyle w:val="ListParagraph"/>
        <w:tabs>
          <w:tab w:val="right" w:pos="1183"/>
        </w:tabs>
        <w:bidi/>
        <w:spacing w:after="0" w:line="480" w:lineRule="exact"/>
        <w:ind w:left="49" w:firstLine="760"/>
        <w:contextualSpacing w:val="0"/>
        <w:jc w:val="lowKashida"/>
        <w:rPr>
          <w:rFonts w:ascii="Traditional Arabic" w:hAnsi="Traditional Arabic" w:cs="Traditional Arabic"/>
          <w:b/>
          <w:bCs/>
          <w:sz w:val="30"/>
          <w:szCs w:val="30"/>
          <w:rtl/>
        </w:rPr>
      </w:pPr>
      <w:r w:rsidRPr="003338C3">
        <w:rPr>
          <w:rFonts w:ascii="Traditional Arabic" w:hAnsi="Traditional Arabic" w:cs="Traditional Arabic"/>
          <w:b/>
          <w:bCs/>
          <w:sz w:val="30"/>
          <w:szCs w:val="30"/>
          <w:rtl/>
          <w:lang w:bidi="ar-SA"/>
        </w:rPr>
        <w:t>الفرع</w:t>
      </w:r>
      <w:r w:rsidRPr="003338C3">
        <w:rPr>
          <w:rFonts w:ascii="Traditional Arabic" w:hAnsi="Traditional Arabic" w:cs="Traditional Arabic"/>
          <w:b/>
          <w:bCs/>
          <w:sz w:val="30"/>
          <w:szCs w:val="30"/>
          <w:rtl/>
        </w:rPr>
        <w:t xml:space="preserve"> </w:t>
      </w:r>
      <w:r w:rsidRPr="003338C3">
        <w:rPr>
          <w:rFonts w:ascii="Traditional Arabic" w:hAnsi="Traditional Arabic" w:cs="Traditional Arabic"/>
          <w:b/>
          <w:bCs/>
          <w:sz w:val="30"/>
          <w:szCs w:val="30"/>
          <w:rtl/>
          <w:lang w:bidi="ar-SA"/>
        </w:rPr>
        <w:t>الثالث</w:t>
      </w:r>
      <w:r w:rsidRPr="003338C3">
        <w:rPr>
          <w:rFonts w:ascii="Traditional Arabic" w:hAnsi="Traditional Arabic" w:cs="Traditional Arabic"/>
          <w:b/>
          <w:bCs/>
          <w:sz w:val="30"/>
          <w:szCs w:val="30"/>
          <w:rtl/>
        </w:rPr>
        <w:t xml:space="preserve">: </w:t>
      </w:r>
      <w:r w:rsidRPr="003338C3">
        <w:rPr>
          <w:rFonts w:ascii="Traditional Arabic" w:hAnsi="Traditional Arabic" w:cs="Traditional Arabic"/>
          <w:b/>
          <w:bCs/>
          <w:sz w:val="30"/>
          <w:szCs w:val="30"/>
          <w:rtl/>
          <w:lang w:bidi="ar-SA"/>
        </w:rPr>
        <w:t>رأى</w:t>
      </w:r>
      <w:r w:rsidRPr="003338C3">
        <w:rPr>
          <w:rFonts w:ascii="Traditional Arabic" w:hAnsi="Traditional Arabic" w:cs="Traditional Arabic"/>
          <w:b/>
          <w:bCs/>
          <w:sz w:val="30"/>
          <w:szCs w:val="30"/>
          <w:rtl/>
        </w:rPr>
        <w:t xml:space="preserve"> </w:t>
      </w:r>
      <w:r w:rsidRPr="003338C3">
        <w:rPr>
          <w:rFonts w:ascii="Traditional Arabic" w:hAnsi="Traditional Arabic" w:cs="Traditional Arabic"/>
          <w:b/>
          <w:bCs/>
          <w:sz w:val="30"/>
          <w:szCs w:val="30"/>
          <w:rtl/>
          <w:lang w:bidi="ar-SA"/>
        </w:rPr>
        <w:t>الإمام</w:t>
      </w:r>
      <w:r w:rsidRPr="003338C3">
        <w:rPr>
          <w:rFonts w:ascii="Traditional Arabic" w:hAnsi="Traditional Arabic" w:cs="Traditional Arabic"/>
          <w:b/>
          <w:bCs/>
          <w:sz w:val="30"/>
          <w:szCs w:val="30"/>
          <w:rtl/>
        </w:rPr>
        <w:t xml:space="preserve"> </w:t>
      </w:r>
      <w:r w:rsidRPr="003338C3">
        <w:rPr>
          <w:rFonts w:ascii="Traditional Arabic" w:hAnsi="Traditional Arabic" w:cs="Traditional Arabic"/>
          <w:b/>
          <w:bCs/>
          <w:sz w:val="30"/>
          <w:szCs w:val="30"/>
          <w:rtl/>
          <w:lang w:bidi="ar-SA"/>
        </w:rPr>
        <w:t>القرطبي</w:t>
      </w:r>
      <w:r w:rsidRPr="003338C3">
        <w:rPr>
          <w:rFonts w:ascii="Traditional Arabic" w:hAnsi="Traditional Arabic" w:cs="Traditional Arabic"/>
          <w:b/>
          <w:bCs/>
          <w:sz w:val="30"/>
          <w:szCs w:val="30"/>
          <w:rtl/>
        </w:rPr>
        <w:t xml:space="preserve"> </w:t>
      </w:r>
      <w:r w:rsidRPr="003338C3">
        <w:rPr>
          <w:rFonts w:ascii="Traditional Arabic" w:hAnsi="Traditional Arabic" w:cs="Traditional Arabic"/>
          <w:b/>
          <w:bCs/>
          <w:sz w:val="30"/>
          <w:szCs w:val="30"/>
          <w:rtl/>
          <w:lang w:bidi="ar-SA"/>
        </w:rPr>
        <w:t>في</w:t>
      </w:r>
      <w:r w:rsidRPr="003338C3">
        <w:rPr>
          <w:rFonts w:ascii="Traditional Arabic" w:hAnsi="Traditional Arabic" w:cs="Traditional Arabic"/>
          <w:b/>
          <w:bCs/>
          <w:sz w:val="30"/>
          <w:szCs w:val="30"/>
          <w:rtl/>
        </w:rPr>
        <w:t xml:space="preserve"> </w:t>
      </w:r>
      <w:r w:rsidRPr="003338C3">
        <w:rPr>
          <w:rFonts w:ascii="Traditional Arabic" w:hAnsi="Traditional Arabic" w:cs="Traditional Arabic"/>
          <w:b/>
          <w:bCs/>
          <w:sz w:val="30"/>
          <w:szCs w:val="30"/>
          <w:rtl/>
          <w:lang w:bidi="ar-SA"/>
        </w:rPr>
        <w:t>التقليد</w:t>
      </w:r>
      <w:r w:rsidRPr="003338C3">
        <w:rPr>
          <w:rFonts w:ascii="Traditional Arabic" w:hAnsi="Traditional Arabic" w:cs="Traditional Arabic"/>
          <w:b/>
          <w:bCs/>
          <w:sz w:val="30"/>
          <w:szCs w:val="30"/>
          <w:rtl/>
        </w:rPr>
        <w:t xml:space="preserve"> </w:t>
      </w:r>
    </w:p>
    <w:p w:rsidR="003338C3" w:rsidRPr="003338C3" w:rsidRDefault="003338C3" w:rsidP="003338C3">
      <w:pPr>
        <w:pStyle w:val="ListParagraph"/>
        <w:tabs>
          <w:tab w:val="right" w:pos="1183"/>
        </w:tabs>
        <w:bidi/>
        <w:spacing w:after="0" w:line="480" w:lineRule="exact"/>
        <w:ind w:left="49" w:firstLine="760"/>
        <w:contextualSpacing w:val="0"/>
        <w:jc w:val="lowKashida"/>
        <w:rPr>
          <w:rFonts w:ascii="Traditional Arabic" w:hAnsi="Traditional Arabic" w:cs="Traditional Arabic"/>
          <w:sz w:val="30"/>
          <w:szCs w:val="30"/>
          <w:rtl/>
        </w:rPr>
      </w:pPr>
      <w:r w:rsidRPr="003338C3">
        <w:rPr>
          <w:rFonts w:ascii="Traditional Arabic" w:hAnsi="Traditional Arabic" w:cs="Traditional Arabic"/>
          <w:sz w:val="30"/>
          <w:szCs w:val="30"/>
          <w:rtl/>
          <w:lang w:bidi="ar-SA"/>
        </w:rPr>
        <w:t>وناقش</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الإمام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القرطبي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مسأله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التقليد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سورة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البقرة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خلال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شرح</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قوله</w:t>
      </w:r>
      <w:r w:rsidRPr="003338C3">
        <w:rPr>
          <w:rFonts w:ascii="Traditional Arabic" w:hAnsi="Traditional Arabic" w:cs="Traditional Arabic"/>
          <w:sz w:val="30"/>
          <w:szCs w:val="30"/>
          <w:rtl/>
        </w:rPr>
        <w:t>: (</w:t>
      </w:r>
      <w:r w:rsidRPr="003338C3">
        <w:rPr>
          <w:rFonts w:ascii="Traditional Arabic" w:hAnsi="Traditional Arabic" w:cs="Traditional Arabic"/>
          <w:color w:val="000000"/>
          <w:sz w:val="30"/>
          <w:szCs w:val="30"/>
          <w:rtl/>
          <w:lang w:bidi="ar-SA"/>
        </w:rPr>
        <w:t>وَإِذَا</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قِيلَ</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لَهُمُ</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اتَّبِعُوا</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مَا</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أَنْزَلَ</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اللَّهُ</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قَالُوا</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بَلْ</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نَتَّبِعُ</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مَا</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أَلْفَيْنَا</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عَلَيْهِ</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آبَاءَنَا</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lastRenderedPageBreak/>
        <w:t>أَوَلَوْ</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كَانَ</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آبَاؤُهُمْ</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لَا</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يَعْقِلُونَ</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شَيْئًا</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وَلَا</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يَهْتَدُونَ</w:t>
      </w:r>
      <w:r w:rsidRPr="003338C3">
        <w:rPr>
          <w:rFonts w:ascii="Traditional Arabic" w:hAnsi="Traditional Arabic" w:cs="Traditional Arabic"/>
          <w:sz w:val="30"/>
          <w:szCs w:val="30"/>
          <w:rtl/>
        </w:rPr>
        <w:t>)</w:t>
      </w:r>
      <w:r w:rsidRPr="003338C3">
        <w:rPr>
          <w:rStyle w:val="FootnoteReference"/>
          <w:rFonts w:ascii="Traditional Arabic" w:hAnsi="Traditional Arabic" w:cs="Traditional Arabic"/>
          <w:sz w:val="30"/>
          <w:szCs w:val="30"/>
          <w:rtl/>
        </w:rPr>
        <w:footnoteReference w:id="47"/>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وقد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قسم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Pr>
        <w:sym w:font="Symbol" w:char="F02F"/>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فسر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الإمام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القرطبي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هذه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الآبة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إلى</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سبعة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مسائل</w:t>
      </w:r>
      <w:r w:rsidRPr="003338C3">
        <w:rPr>
          <w:rFonts w:ascii="Traditional Arabic" w:hAnsi="Traditional Arabic" w:cs="Traditional Arabic"/>
          <w:sz w:val="30"/>
          <w:szCs w:val="30"/>
          <w:rtl/>
        </w:rPr>
        <w:t xml:space="preserve">: </w:t>
      </w:r>
    </w:p>
    <w:p w:rsidR="003338C3" w:rsidRPr="003338C3" w:rsidRDefault="003338C3" w:rsidP="003338C3">
      <w:pPr>
        <w:pStyle w:val="ListParagraph"/>
        <w:numPr>
          <w:ilvl w:val="0"/>
          <w:numId w:val="22"/>
        </w:numPr>
        <w:tabs>
          <w:tab w:val="right" w:pos="900"/>
        </w:tabs>
        <w:bidi/>
        <w:spacing w:after="0" w:line="480" w:lineRule="exact"/>
        <w:ind w:left="49" w:firstLine="760"/>
        <w:contextualSpacing w:val="0"/>
        <w:jc w:val="lowKashida"/>
        <w:rPr>
          <w:rFonts w:ascii="Traditional Arabic" w:hAnsi="Traditional Arabic" w:cs="Traditional Arabic"/>
          <w:sz w:val="30"/>
          <w:szCs w:val="30"/>
        </w:rPr>
      </w:pPr>
      <w:r w:rsidRPr="003338C3">
        <w:rPr>
          <w:rFonts w:ascii="Traditional Arabic" w:hAnsi="Traditional Arabic" w:cs="Traditional Arabic"/>
          <w:sz w:val="30"/>
          <w:szCs w:val="30"/>
          <w:rtl/>
          <w:lang w:bidi="ar-SA"/>
        </w:rPr>
        <w:t>تكلم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المسألة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الأولى</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والثانية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منهما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المعاني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التي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انطوت</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عليها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ألفاظها،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ثم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أشار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بعدها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إلى</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إبطال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التقليد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حيث</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يقول</w:t>
      </w:r>
      <w:r w:rsidRPr="003338C3">
        <w:rPr>
          <w:rFonts w:ascii="Traditional Arabic" w:hAnsi="Traditional Arabic" w:cs="Traditional Arabic"/>
          <w:sz w:val="30"/>
          <w:szCs w:val="30"/>
          <w:rtl/>
        </w:rPr>
        <w:t>: (</w:t>
      </w:r>
      <w:r w:rsidRPr="003338C3">
        <w:rPr>
          <w:rFonts w:ascii="Traditional Arabic" w:hAnsi="Traditional Arabic" w:cs="Traditional Arabic"/>
          <w:sz w:val="30"/>
          <w:szCs w:val="30"/>
          <w:rtl/>
          <w:lang w:bidi="ar-SA"/>
        </w:rPr>
        <w:t>قال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علماؤنا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وقوة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ألفاظ</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الآية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تعطى</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إبطال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التقليد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ونظيرها</w:t>
      </w:r>
      <w:r w:rsidRPr="003338C3">
        <w:rPr>
          <w:rFonts w:ascii="Traditional Arabic" w:hAnsi="Traditional Arabic" w:cs="Traditional Arabic"/>
          <w:sz w:val="30"/>
          <w:szCs w:val="30"/>
          <w:rtl/>
        </w:rPr>
        <w:t>: ((</w:t>
      </w:r>
      <w:r w:rsidRPr="003338C3">
        <w:rPr>
          <w:rFonts w:ascii="Traditional Arabic" w:hAnsi="Traditional Arabic" w:cs="Traditional Arabic"/>
          <w:color w:val="000000"/>
          <w:sz w:val="30"/>
          <w:szCs w:val="30"/>
          <w:rtl/>
          <w:lang w:bidi="ar-SA"/>
        </w:rPr>
        <w:t>وَإِذَا</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قِيلَ</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لَهُمْ</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تَعَالَوْا</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إِلَى</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مَا</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أَنْزَلَ</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اللَّهُ</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وَإِلَى</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الرَّسُولِ</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قَالُوا</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حَسْبُنَا</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مَا</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وَجَدْنَا</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عَلَيْهِ</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آبَاءَنَا</w:t>
      </w:r>
      <w:r w:rsidRPr="003338C3">
        <w:rPr>
          <w:rFonts w:ascii="Traditional Arabic" w:hAnsi="Traditional Arabic" w:cs="Traditional Arabic"/>
          <w:sz w:val="30"/>
          <w:szCs w:val="30"/>
          <w:rtl/>
        </w:rPr>
        <w:t>))</w:t>
      </w:r>
      <w:r w:rsidRPr="003338C3">
        <w:rPr>
          <w:rStyle w:val="FootnoteReference"/>
          <w:rFonts w:ascii="Traditional Arabic" w:hAnsi="Traditional Arabic" w:cs="Traditional Arabic"/>
          <w:sz w:val="30"/>
          <w:szCs w:val="30"/>
          <w:rtl/>
        </w:rPr>
        <w:footnoteReference w:id="48"/>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وهذه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الآية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والتي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قبلها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مرتبطة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بما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قبلهما،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وذلك</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الله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سبحانه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أخبر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جهالة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العرب</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فيما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تحكمت</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بآرائهاالسفيهة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قي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البحيرة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والسائبة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والصيلة،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فاحتجوا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بأنه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أمر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وجدوا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عليه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آباءهم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فاتبعوهم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ذلك،</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وتركوا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أنزل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الله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على</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رسوله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وأمربه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دينه،</w:t>
      </w:r>
      <w:r w:rsidRPr="003338C3">
        <w:rPr>
          <w:rFonts w:ascii="Traditional Arabic" w:hAnsi="Traditional Arabic" w:cs="Traditional Arabic"/>
          <w:sz w:val="30"/>
          <w:szCs w:val="30"/>
          <w:rtl/>
        </w:rPr>
        <w:t>...)</w:t>
      </w:r>
      <w:r w:rsidRPr="003338C3">
        <w:rPr>
          <w:rStyle w:val="FootnoteReference"/>
          <w:rFonts w:ascii="Traditional Arabic" w:hAnsi="Traditional Arabic" w:cs="Traditional Arabic"/>
          <w:sz w:val="30"/>
          <w:szCs w:val="30"/>
          <w:rtl/>
        </w:rPr>
        <w:footnoteReference w:id="49"/>
      </w:r>
    </w:p>
    <w:p w:rsidR="003338C3" w:rsidRPr="003338C3" w:rsidRDefault="003338C3" w:rsidP="003338C3">
      <w:pPr>
        <w:pStyle w:val="ListParagraph"/>
        <w:numPr>
          <w:ilvl w:val="0"/>
          <w:numId w:val="22"/>
        </w:numPr>
        <w:tabs>
          <w:tab w:val="right" w:pos="900"/>
        </w:tabs>
        <w:bidi/>
        <w:spacing w:after="0" w:line="480" w:lineRule="exact"/>
        <w:ind w:left="49" w:firstLine="760"/>
        <w:contextualSpacing w:val="0"/>
        <w:jc w:val="lowKashida"/>
        <w:rPr>
          <w:rFonts w:ascii="Traditional Arabic" w:hAnsi="Traditional Arabic" w:cs="Traditional Arabic"/>
          <w:sz w:val="30"/>
          <w:szCs w:val="30"/>
        </w:rPr>
      </w:pPr>
      <w:r w:rsidRPr="003338C3">
        <w:rPr>
          <w:rFonts w:ascii="Traditional Arabic" w:hAnsi="Traditional Arabic" w:cs="Traditional Arabic"/>
          <w:sz w:val="30"/>
          <w:szCs w:val="30"/>
          <w:rtl/>
          <w:lang w:bidi="ar-SA"/>
        </w:rPr>
        <w:t>وأورد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المسألة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الثالثة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ذم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التقليد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استنتاجا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ذم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الله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تعالى</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الكفار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اتباعهم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الآبائهم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الباطل،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ولكنه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فرق</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بين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التقليد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المذموم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والمحمود،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يقول</w:t>
      </w:r>
      <w:r w:rsidRPr="003338C3">
        <w:rPr>
          <w:rFonts w:ascii="Traditional Arabic" w:hAnsi="Traditional Arabic" w:cs="Traditional Arabic"/>
          <w:sz w:val="30"/>
          <w:szCs w:val="30"/>
          <w:rtl/>
        </w:rPr>
        <w:t>: (</w:t>
      </w:r>
      <w:r w:rsidRPr="003338C3">
        <w:rPr>
          <w:rFonts w:ascii="Traditional Arabic" w:hAnsi="Traditional Arabic" w:cs="Traditional Arabic"/>
          <w:sz w:val="30"/>
          <w:szCs w:val="30"/>
          <w:rtl/>
          <w:lang w:bidi="ar-SA"/>
        </w:rPr>
        <w:t>هذا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الباطل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صحيح،</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أما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التقليد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الحق</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فأصل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أصول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الدين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عصمة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المسلمين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يلجأ</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إليها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الجاهل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المقصر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درك</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النظر</w:t>
      </w:r>
      <w:r w:rsidRPr="003338C3">
        <w:rPr>
          <w:rFonts w:ascii="Traditional Arabic" w:hAnsi="Traditional Arabic" w:cs="Traditional Arabic"/>
          <w:sz w:val="30"/>
          <w:szCs w:val="30"/>
          <w:rtl/>
        </w:rPr>
        <w:t>)</w:t>
      </w:r>
      <w:r w:rsidRPr="003338C3">
        <w:rPr>
          <w:rStyle w:val="FootnoteReference"/>
          <w:rFonts w:ascii="Traditional Arabic" w:hAnsi="Traditional Arabic" w:cs="Traditional Arabic"/>
          <w:sz w:val="30"/>
          <w:szCs w:val="30"/>
          <w:rtl/>
        </w:rPr>
        <w:footnoteReference w:id="50"/>
      </w:r>
      <w:r w:rsidRPr="003338C3">
        <w:rPr>
          <w:rFonts w:ascii="Traditional Arabic" w:hAnsi="Traditional Arabic" w:cs="Traditional Arabic"/>
          <w:sz w:val="30"/>
          <w:szCs w:val="30"/>
          <w:rtl/>
        </w:rPr>
        <w:t>:</w:t>
      </w:r>
    </w:p>
    <w:p w:rsidR="003338C3" w:rsidRPr="003338C3" w:rsidRDefault="003338C3" w:rsidP="003338C3">
      <w:pPr>
        <w:pStyle w:val="ListParagraph"/>
        <w:tabs>
          <w:tab w:val="right" w:pos="900"/>
        </w:tabs>
        <w:bidi/>
        <w:spacing w:after="0" w:line="480" w:lineRule="exact"/>
        <w:ind w:left="49" w:firstLine="760"/>
        <w:contextualSpacing w:val="0"/>
        <w:jc w:val="lowKashida"/>
        <w:rPr>
          <w:rFonts w:ascii="Traditional Arabic" w:hAnsi="Traditional Arabic" w:cs="Traditional Arabic"/>
          <w:sz w:val="30"/>
          <w:szCs w:val="30"/>
          <w:rtl/>
        </w:rPr>
      </w:pPr>
      <w:r w:rsidRPr="003338C3">
        <w:rPr>
          <w:rFonts w:ascii="Traditional Arabic" w:hAnsi="Traditional Arabic" w:cs="Traditional Arabic"/>
          <w:sz w:val="30"/>
          <w:szCs w:val="30"/>
          <w:rtl/>
          <w:lang w:bidi="ar-SA"/>
        </w:rPr>
        <w:t>وذكر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كذلك</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اختلاف</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العلماء</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جواز</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التقليد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مسائل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الأصول،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وأما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التقليد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مسائل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الفروع</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فصحيح،</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فبدأ</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الكلام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بذكر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حقيقة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التقليد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lastRenderedPageBreak/>
        <w:t>وتعريفه،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فقال</w:t>
      </w:r>
      <w:r w:rsidRPr="003338C3">
        <w:rPr>
          <w:rFonts w:ascii="Traditional Arabic" w:hAnsi="Traditional Arabic" w:cs="Traditional Arabic"/>
          <w:sz w:val="30"/>
          <w:szCs w:val="30"/>
          <w:rtl/>
        </w:rPr>
        <w:t>: (</w:t>
      </w:r>
      <w:r w:rsidRPr="003338C3">
        <w:rPr>
          <w:rFonts w:ascii="Traditional Arabic" w:hAnsi="Traditional Arabic" w:cs="Traditional Arabic"/>
          <w:sz w:val="30"/>
          <w:szCs w:val="30"/>
          <w:rtl/>
          <w:lang w:bidi="ar-SA"/>
        </w:rPr>
        <w:t>التقليد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عند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العلماء</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حقيقته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قبول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قول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بلا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حجة،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وعلى</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هذا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فمن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قبول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قول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النبي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صلى</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الله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عليه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سلم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غير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النظر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معجزته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يكون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مقلدا،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وأما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نظر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فيها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فلا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يكون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مقلدا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وقيل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هو</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اعتقاد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صحة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فتيا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يعلم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صحة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قوله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وهو</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اللغة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مأخوذ</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قلادة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البعير</w:t>
      </w:r>
      <w:r w:rsidRPr="003338C3">
        <w:rPr>
          <w:rFonts w:ascii="Traditional Arabic" w:hAnsi="Traditional Arabic" w:cs="Traditional Arabic"/>
          <w:sz w:val="30"/>
          <w:szCs w:val="30"/>
          <w:rtl/>
        </w:rPr>
        <w:t>...)</w:t>
      </w:r>
      <w:r w:rsidRPr="003338C3">
        <w:rPr>
          <w:rStyle w:val="FootnoteReference"/>
          <w:rFonts w:ascii="Traditional Arabic" w:hAnsi="Traditional Arabic" w:cs="Traditional Arabic"/>
          <w:sz w:val="30"/>
          <w:szCs w:val="30"/>
          <w:rtl/>
        </w:rPr>
        <w:footnoteReference w:id="51"/>
      </w:r>
    </w:p>
    <w:p w:rsidR="003338C3" w:rsidRPr="003338C3" w:rsidRDefault="003338C3" w:rsidP="003338C3">
      <w:pPr>
        <w:pStyle w:val="ListParagraph"/>
        <w:numPr>
          <w:ilvl w:val="0"/>
          <w:numId w:val="22"/>
        </w:numPr>
        <w:tabs>
          <w:tab w:val="right" w:pos="900"/>
        </w:tabs>
        <w:bidi/>
        <w:spacing w:after="0" w:line="480" w:lineRule="exact"/>
        <w:ind w:left="49" w:firstLine="760"/>
        <w:contextualSpacing w:val="0"/>
        <w:jc w:val="lowKashida"/>
        <w:rPr>
          <w:rFonts w:ascii="Traditional Arabic" w:hAnsi="Traditional Arabic" w:cs="Traditional Arabic"/>
          <w:sz w:val="30"/>
          <w:szCs w:val="30"/>
        </w:rPr>
      </w:pPr>
      <w:r w:rsidRPr="003338C3">
        <w:rPr>
          <w:rFonts w:ascii="Traditional Arabic" w:hAnsi="Traditional Arabic" w:cs="Traditional Arabic"/>
          <w:sz w:val="30"/>
          <w:szCs w:val="30"/>
          <w:rtl/>
          <w:lang w:bidi="ar-SA"/>
        </w:rPr>
        <w:t>وخالف</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قول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القائلين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المسألة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الخامس</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طريق</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معرفة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الحق</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هو</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التقليد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وأنه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ليس</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طريقا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للعلم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العلم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الأصول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ولا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الفروع،</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وأشار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إلى</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هذا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هو</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رأى</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أكثر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جمهور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الفقهاء</w:t>
      </w:r>
      <w:r w:rsidRPr="003338C3">
        <w:rPr>
          <w:rStyle w:val="FootnoteReference"/>
          <w:rFonts w:ascii="Traditional Arabic" w:hAnsi="Traditional Arabic" w:cs="Traditional Arabic"/>
          <w:sz w:val="30"/>
          <w:szCs w:val="30"/>
          <w:rtl/>
        </w:rPr>
        <w:footnoteReference w:id="52"/>
      </w:r>
      <w:r w:rsidRPr="003338C3">
        <w:rPr>
          <w:rFonts w:ascii="Traditional Arabic" w:hAnsi="Traditional Arabic" w:cs="Traditional Arabic"/>
          <w:sz w:val="30"/>
          <w:szCs w:val="30"/>
          <w:rtl/>
        </w:rPr>
        <w:t>.</w:t>
      </w:r>
    </w:p>
    <w:p w:rsidR="003338C3" w:rsidRPr="003338C3" w:rsidRDefault="003338C3" w:rsidP="003338C3">
      <w:pPr>
        <w:pStyle w:val="ListParagraph"/>
        <w:numPr>
          <w:ilvl w:val="0"/>
          <w:numId w:val="22"/>
        </w:numPr>
        <w:tabs>
          <w:tab w:val="right" w:pos="900"/>
        </w:tabs>
        <w:bidi/>
        <w:spacing w:after="0" w:line="480" w:lineRule="exact"/>
        <w:ind w:left="49" w:firstLine="760"/>
        <w:contextualSpacing w:val="0"/>
        <w:jc w:val="lowKashida"/>
        <w:rPr>
          <w:rFonts w:ascii="Traditional Arabic" w:hAnsi="Traditional Arabic" w:cs="Traditional Arabic"/>
          <w:sz w:val="30"/>
          <w:szCs w:val="30"/>
        </w:rPr>
      </w:pPr>
      <w:r w:rsidRPr="003338C3">
        <w:rPr>
          <w:rFonts w:ascii="Traditional Arabic" w:hAnsi="Traditional Arabic" w:cs="Traditional Arabic"/>
          <w:sz w:val="30"/>
          <w:szCs w:val="30"/>
          <w:rtl/>
          <w:lang w:bidi="ar-SA"/>
        </w:rPr>
        <w:t>وشرح</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المسألة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السادسة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عمن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يجب</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التقليد،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فقسمه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إلى</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شخصين</w:t>
      </w:r>
      <w:r w:rsidRPr="003338C3">
        <w:rPr>
          <w:rStyle w:val="FootnoteReference"/>
          <w:rFonts w:ascii="Traditional Arabic" w:hAnsi="Traditional Arabic" w:cs="Traditional Arabic"/>
          <w:sz w:val="30"/>
          <w:szCs w:val="30"/>
          <w:rtl/>
        </w:rPr>
        <w:footnoteReference w:id="53"/>
      </w:r>
      <w:r w:rsidRPr="003338C3">
        <w:rPr>
          <w:rFonts w:ascii="Traditional Arabic" w:hAnsi="Traditional Arabic" w:cs="Traditional Arabic"/>
          <w:sz w:val="30"/>
          <w:szCs w:val="30"/>
          <w:rtl/>
        </w:rPr>
        <w:t xml:space="preserve">: </w:t>
      </w:r>
    </w:p>
    <w:p w:rsidR="003338C3" w:rsidRPr="003338C3" w:rsidRDefault="003338C3" w:rsidP="003338C3">
      <w:pPr>
        <w:pStyle w:val="ListParagraph"/>
        <w:numPr>
          <w:ilvl w:val="0"/>
          <w:numId w:val="23"/>
        </w:numPr>
        <w:tabs>
          <w:tab w:val="right" w:pos="1041"/>
        </w:tabs>
        <w:bidi/>
        <w:spacing w:after="0" w:line="480" w:lineRule="exact"/>
        <w:ind w:left="49" w:firstLine="760"/>
        <w:contextualSpacing w:val="0"/>
        <w:jc w:val="lowKashida"/>
        <w:rPr>
          <w:rFonts w:ascii="Traditional Arabic" w:hAnsi="Traditional Arabic" w:cs="Traditional Arabic"/>
          <w:sz w:val="30"/>
          <w:szCs w:val="30"/>
        </w:rPr>
      </w:pPr>
      <w:r w:rsidRPr="003338C3">
        <w:rPr>
          <w:rFonts w:ascii="Traditional Arabic" w:hAnsi="Traditional Arabic" w:cs="Traditional Arabic"/>
          <w:sz w:val="30"/>
          <w:szCs w:val="30"/>
          <w:rtl/>
          <w:lang w:bidi="ar-SA"/>
        </w:rPr>
        <w:t>وهو</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العام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الذي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يشتغل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باستنباط</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الأحكام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أصولها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لعدم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أهلية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فيما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يعلمه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أمر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دينه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يحتاج</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إليه،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وذكر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هذا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الرأي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موضع</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آخر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عند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تفسير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قوله</w:t>
      </w:r>
      <w:r w:rsidRPr="003338C3">
        <w:rPr>
          <w:rFonts w:ascii="Traditional Arabic" w:hAnsi="Traditional Arabic" w:cs="Traditional Arabic"/>
          <w:sz w:val="30"/>
          <w:szCs w:val="30"/>
          <w:rtl/>
        </w:rPr>
        <w:t xml:space="preserve">: </w:t>
      </w:r>
      <w:r w:rsidRPr="003338C3">
        <w:rPr>
          <w:rFonts w:ascii="Traditional Arabic" w:hAnsi="Traditional Arabic" w:cs="Traditional Arabic"/>
          <w:color w:val="000000"/>
          <w:sz w:val="30"/>
          <w:szCs w:val="30"/>
          <w:rtl/>
        </w:rPr>
        <w:t>(</w:t>
      </w:r>
      <w:r w:rsidRPr="003338C3">
        <w:rPr>
          <w:rFonts w:ascii="Traditional Arabic" w:hAnsi="Traditional Arabic" w:cs="Traditional Arabic"/>
          <w:color w:val="000000"/>
          <w:sz w:val="30"/>
          <w:szCs w:val="30"/>
          <w:rtl/>
          <w:lang w:bidi="ar-SA"/>
        </w:rPr>
        <w:t>فَاسْأَلُوا</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أَهْلَ</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الذِّكْرِ</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إِنْ</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كُنْتُمْ</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لَا</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تَعْلَمُونَ</w:t>
      </w:r>
      <w:r w:rsidRPr="003338C3">
        <w:rPr>
          <w:rFonts w:ascii="Traditional Arabic" w:hAnsi="Traditional Arabic" w:cs="Traditional Arabic"/>
          <w:color w:val="000000"/>
          <w:sz w:val="30"/>
          <w:szCs w:val="30"/>
          <w:rtl/>
        </w:rPr>
        <w:t>)</w:t>
      </w:r>
      <w:r w:rsidRPr="003338C3">
        <w:rPr>
          <w:rStyle w:val="FootnoteReference"/>
          <w:rFonts w:ascii="Traditional Arabic" w:hAnsi="Traditional Arabic" w:cs="Traditional Arabic"/>
          <w:sz w:val="30"/>
          <w:szCs w:val="30"/>
          <w:rtl/>
        </w:rPr>
        <w:footnoteReference w:id="54"/>
      </w:r>
      <w:r w:rsidRPr="003338C3">
        <w:rPr>
          <w:rFonts w:ascii="Traditional Arabic" w:hAnsi="Traditional Arabic" w:cs="Traditional Arabic"/>
          <w:sz w:val="30"/>
          <w:szCs w:val="30"/>
          <w:rtl/>
          <w:lang w:bidi="ar-SA"/>
        </w:rPr>
        <w:t>،</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حيث</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قال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يختلف</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الفقهاء</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العامة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عليها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تقليد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علمائها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وأنهم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المراد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بقول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الله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عز</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وجل</w:t>
      </w:r>
      <w:r w:rsidRPr="003338C3">
        <w:rPr>
          <w:rFonts w:ascii="Traditional Arabic" w:hAnsi="Traditional Arabic" w:cs="Traditional Arabic"/>
          <w:sz w:val="30"/>
          <w:szCs w:val="30"/>
          <w:rtl/>
        </w:rPr>
        <w:t xml:space="preserve">: </w:t>
      </w:r>
      <w:r w:rsidRPr="003338C3">
        <w:rPr>
          <w:rFonts w:ascii="Traditional Arabic" w:hAnsi="Traditional Arabic" w:cs="Traditional Arabic"/>
          <w:color w:val="000000"/>
          <w:sz w:val="30"/>
          <w:szCs w:val="30"/>
          <w:rtl/>
        </w:rPr>
        <w:t>(</w:t>
      </w:r>
      <w:r w:rsidRPr="003338C3">
        <w:rPr>
          <w:rFonts w:ascii="Traditional Arabic" w:hAnsi="Traditional Arabic" w:cs="Traditional Arabic"/>
          <w:color w:val="000000"/>
          <w:sz w:val="30"/>
          <w:szCs w:val="30"/>
          <w:rtl/>
          <w:lang w:bidi="ar-SA"/>
        </w:rPr>
        <w:t>فَاسْأَلُوا</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أَهْلَ</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الذِّكْرِ</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إِنْ</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كُنْتُمْ</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لَا</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تَعْلَمُونَ</w:t>
      </w:r>
      <w:r w:rsidRPr="003338C3">
        <w:rPr>
          <w:rFonts w:ascii="Traditional Arabic" w:hAnsi="Traditional Arabic" w:cs="Traditional Arabic"/>
          <w:color w:val="000000"/>
          <w:sz w:val="30"/>
          <w:szCs w:val="30"/>
          <w:rtl/>
        </w:rPr>
        <w:t>)</w:t>
      </w:r>
      <w:r w:rsidRPr="003338C3">
        <w:rPr>
          <w:rFonts w:ascii="Traditional Arabic" w:hAnsi="Traditional Arabic" w:cs="Traditional Arabic"/>
          <w:sz w:val="30"/>
          <w:szCs w:val="30"/>
          <w:rtl/>
          <w:lang w:bidi="ar-SA"/>
        </w:rPr>
        <w:t>،</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وأجمعوا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على</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الأعمى</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تقليد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غيره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ممن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يثق</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بميزه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بالقبلة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إذا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أشكلت</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عليه،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فكذلك</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علم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lastRenderedPageBreak/>
        <w:t>ولا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بصر،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بمعنى</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تقليد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عالمه،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وكذلك</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يختلف</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الفقهاء</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العامة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يجوز</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لها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الفتيا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لجهلها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بالمعني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التي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منها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يجوز</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التحليل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والتحرير</w:t>
      </w:r>
      <w:r w:rsidRPr="003338C3">
        <w:rPr>
          <w:rFonts w:ascii="Traditional Arabic" w:hAnsi="Traditional Arabic" w:cs="Traditional Arabic"/>
          <w:sz w:val="30"/>
          <w:szCs w:val="30"/>
          <w:rtl/>
        </w:rPr>
        <w:t>).</w:t>
      </w:r>
      <w:r w:rsidRPr="003338C3">
        <w:rPr>
          <w:rStyle w:val="FootnoteReference"/>
          <w:rFonts w:ascii="Traditional Arabic" w:hAnsi="Traditional Arabic" w:cs="Traditional Arabic"/>
          <w:sz w:val="30"/>
          <w:szCs w:val="30"/>
          <w:rtl/>
        </w:rPr>
        <w:footnoteReference w:id="55"/>
      </w:r>
    </w:p>
    <w:p w:rsidR="003338C3" w:rsidRPr="003338C3" w:rsidRDefault="003338C3" w:rsidP="003338C3">
      <w:pPr>
        <w:pStyle w:val="ListParagraph"/>
        <w:numPr>
          <w:ilvl w:val="0"/>
          <w:numId w:val="23"/>
        </w:numPr>
        <w:tabs>
          <w:tab w:val="right" w:pos="1041"/>
        </w:tabs>
        <w:bidi/>
        <w:spacing w:after="0" w:line="480" w:lineRule="exact"/>
        <w:ind w:left="49" w:firstLine="760"/>
        <w:contextualSpacing w:val="0"/>
        <w:jc w:val="lowKashida"/>
        <w:rPr>
          <w:rFonts w:ascii="Traditional Arabic" w:hAnsi="Traditional Arabic" w:cs="Traditional Arabic"/>
          <w:sz w:val="30"/>
          <w:szCs w:val="30"/>
        </w:rPr>
      </w:pPr>
      <w:r w:rsidRPr="003338C3">
        <w:rPr>
          <w:rFonts w:ascii="Traditional Arabic" w:hAnsi="Traditional Arabic" w:cs="Traditional Arabic"/>
          <w:sz w:val="30"/>
          <w:szCs w:val="30"/>
          <w:rtl/>
          <w:lang w:bidi="ar-SA"/>
        </w:rPr>
        <w:t>وهو</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العالم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أيضا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فرض</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يقلد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عالما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مثله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نازلة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خفي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عليه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فيها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وجه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الدليل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والنظر،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وأراد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يجدد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الفكر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فيها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والنظر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حتى</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يقف</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على</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المطلوب،</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فضاق</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الوقت</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ذلك،</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وخاف</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على</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العبادة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تفوت</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أو</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على</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الحكم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يذهب</w:t>
      </w:r>
      <w:r w:rsidRPr="003338C3">
        <w:rPr>
          <w:rFonts w:ascii="Traditional Arabic" w:hAnsi="Traditional Arabic" w:cs="Traditional Arabic"/>
          <w:sz w:val="30"/>
          <w:szCs w:val="30"/>
          <w:rtl/>
        </w:rPr>
        <w:t xml:space="preserve">. </w:t>
      </w:r>
    </w:p>
    <w:p w:rsidR="003338C3" w:rsidRPr="003338C3" w:rsidRDefault="003338C3" w:rsidP="003338C3">
      <w:pPr>
        <w:pStyle w:val="ListParagraph"/>
        <w:numPr>
          <w:ilvl w:val="0"/>
          <w:numId w:val="22"/>
        </w:numPr>
        <w:tabs>
          <w:tab w:val="right" w:pos="900"/>
        </w:tabs>
        <w:bidi/>
        <w:spacing w:after="0" w:line="480" w:lineRule="exact"/>
        <w:ind w:left="49" w:firstLine="760"/>
        <w:contextualSpacing w:val="0"/>
        <w:jc w:val="lowKashida"/>
        <w:rPr>
          <w:rFonts w:ascii="Traditional Arabic" w:hAnsi="Traditional Arabic" w:cs="Traditional Arabic"/>
          <w:sz w:val="30"/>
          <w:szCs w:val="30"/>
        </w:rPr>
      </w:pPr>
      <w:r w:rsidRPr="003338C3">
        <w:rPr>
          <w:rFonts w:ascii="Traditional Arabic" w:hAnsi="Traditional Arabic" w:cs="Traditional Arabic"/>
          <w:sz w:val="30"/>
          <w:szCs w:val="30"/>
          <w:rtl/>
          <w:lang w:bidi="ar-SA"/>
        </w:rPr>
        <w:t>ثم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ناقش</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قضية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إبطال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التقليد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واختلاف</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الفقهاء</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الكلام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حيث</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ذكر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اختلاف</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بين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قول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ابن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عطية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وبين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مجموعة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العلماء</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كابن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العربي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وأبي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عمرو</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وعثمان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عيسى</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درباس</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الشافعي،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قال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ابن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عطية</w:t>
      </w:r>
      <w:r w:rsidRPr="003338C3">
        <w:rPr>
          <w:rFonts w:ascii="Traditional Arabic" w:hAnsi="Traditional Arabic" w:cs="Traditional Arabic"/>
          <w:sz w:val="30"/>
          <w:szCs w:val="30"/>
          <w:rtl/>
        </w:rPr>
        <w:t>: (</w:t>
      </w:r>
      <w:r w:rsidRPr="003338C3">
        <w:rPr>
          <w:rFonts w:ascii="Traditional Arabic" w:hAnsi="Traditional Arabic" w:cs="Traditional Arabic"/>
          <w:sz w:val="30"/>
          <w:szCs w:val="30"/>
          <w:rtl/>
          <w:lang w:bidi="ar-SA"/>
        </w:rPr>
        <w:t>أجمعت</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الأمة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على</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إبطال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التقليد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العقائد</w:t>
      </w:r>
      <w:r w:rsidRPr="003338C3">
        <w:rPr>
          <w:rFonts w:ascii="Traditional Arabic" w:hAnsi="Traditional Arabic" w:cs="Traditional Arabic"/>
          <w:sz w:val="30"/>
          <w:szCs w:val="30"/>
          <w:rtl/>
        </w:rPr>
        <w:t>)</w:t>
      </w:r>
      <w:r w:rsidRPr="003338C3">
        <w:rPr>
          <w:rStyle w:val="FootnoteReference"/>
          <w:rFonts w:ascii="Traditional Arabic" w:hAnsi="Traditional Arabic" w:cs="Traditional Arabic"/>
          <w:sz w:val="30"/>
          <w:szCs w:val="30"/>
          <w:rtl/>
        </w:rPr>
        <w:footnoteReference w:id="56"/>
      </w:r>
      <w:r w:rsidRPr="003338C3">
        <w:rPr>
          <w:rFonts w:ascii="Traditional Arabic" w:hAnsi="Traditional Arabic" w:cs="Traditional Arabic"/>
          <w:sz w:val="30"/>
          <w:szCs w:val="30"/>
          <w:rtl/>
          <w:lang w:bidi="ar-SA"/>
        </w:rPr>
        <w:t>،</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أما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ابن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درباس</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فقال</w:t>
      </w:r>
      <w:r w:rsidRPr="003338C3">
        <w:rPr>
          <w:rFonts w:ascii="Traditional Arabic" w:hAnsi="Traditional Arabic" w:cs="Traditional Arabic"/>
          <w:sz w:val="30"/>
          <w:szCs w:val="30"/>
          <w:rtl/>
        </w:rPr>
        <w:t>: (</w:t>
      </w:r>
      <w:r w:rsidRPr="003338C3">
        <w:rPr>
          <w:rFonts w:ascii="Traditional Arabic" w:hAnsi="Traditional Arabic" w:cs="Traditional Arabic"/>
          <w:sz w:val="30"/>
          <w:szCs w:val="30"/>
          <w:rtl/>
          <w:lang w:bidi="ar-SA"/>
        </w:rPr>
        <w:t>وقال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بعض</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الناس</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يجوز</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التقليد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أمر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التوحيد،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وهو</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خطأ</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لقوله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تعالى</w:t>
      </w:r>
      <w:r w:rsidRPr="003338C3">
        <w:rPr>
          <w:rFonts w:ascii="Traditional Arabic" w:hAnsi="Traditional Arabic" w:cs="Traditional Arabic"/>
          <w:sz w:val="30"/>
          <w:szCs w:val="30"/>
          <w:rtl/>
        </w:rPr>
        <w:t>: (</w:t>
      </w:r>
      <w:r w:rsidRPr="003338C3">
        <w:rPr>
          <w:rFonts w:ascii="Traditional Arabic" w:hAnsi="Traditional Arabic" w:cs="Traditional Arabic"/>
          <w:color w:val="000000"/>
          <w:sz w:val="30"/>
          <w:szCs w:val="30"/>
          <w:rtl/>
          <w:lang w:bidi="ar-SA"/>
        </w:rPr>
        <w:t>إِنَّا</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وَجَدْنَا</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آبَاءَنَا</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عَلَى</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أُمَّةٍ</w:t>
      </w:r>
      <w:r w:rsidRPr="003338C3">
        <w:rPr>
          <w:rFonts w:ascii="Traditional Arabic" w:hAnsi="Traditional Arabic" w:cs="Traditional Arabic"/>
          <w:sz w:val="30"/>
          <w:szCs w:val="30"/>
          <w:rtl/>
        </w:rPr>
        <w:t>)</w:t>
      </w:r>
      <w:r w:rsidRPr="003338C3">
        <w:rPr>
          <w:rStyle w:val="FootnoteReference"/>
          <w:rFonts w:ascii="Traditional Arabic" w:hAnsi="Traditional Arabic" w:cs="Traditional Arabic"/>
          <w:sz w:val="30"/>
          <w:szCs w:val="30"/>
          <w:rtl/>
        </w:rPr>
        <w:footnoteReference w:id="57"/>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فذمهم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بتقليدهم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آباءهم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تركهم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اتباع</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الرسول</w:t>
      </w:r>
      <w:r w:rsidRPr="003338C3">
        <w:rPr>
          <w:rFonts w:ascii="Traditional Arabic" w:hAnsi="Traditional Arabic" w:cs="Traditional Arabic"/>
          <w:sz w:val="30"/>
          <w:szCs w:val="30"/>
          <w:rtl/>
        </w:rPr>
        <w:t>)</w:t>
      </w:r>
      <w:r w:rsidRPr="003338C3">
        <w:rPr>
          <w:rStyle w:val="FootnoteReference"/>
          <w:rFonts w:ascii="Traditional Arabic" w:hAnsi="Traditional Arabic" w:cs="Traditional Arabic"/>
          <w:sz w:val="30"/>
          <w:szCs w:val="30"/>
          <w:rtl/>
        </w:rPr>
        <w:footnoteReference w:id="58"/>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فنجد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أنهم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اختلف</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نقل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قوال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الناس</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هذه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المسألة،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ولكن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هذا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ليس</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بمعني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ابن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درباس</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يجيز</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التقليد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أمر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التوحيد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يخطأ</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المقلدين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هذا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الأمر،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وهذا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يبدوا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lastRenderedPageBreak/>
        <w:t>من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كلامه</w:t>
      </w:r>
      <w:r w:rsidRPr="003338C3">
        <w:rPr>
          <w:rFonts w:ascii="Traditional Arabic" w:hAnsi="Traditional Arabic" w:cs="Traditional Arabic"/>
          <w:sz w:val="30"/>
          <w:szCs w:val="30"/>
          <w:rtl/>
        </w:rPr>
        <w:t>: (</w:t>
      </w:r>
      <w:r w:rsidRPr="003338C3">
        <w:rPr>
          <w:rFonts w:ascii="Traditional Arabic" w:hAnsi="Traditional Arabic" w:cs="Traditional Arabic"/>
          <w:sz w:val="30"/>
          <w:szCs w:val="30"/>
          <w:rtl/>
          <w:lang w:bidi="ar-SA"/>
        </w:rPr>
        <w:t>وقد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أكثر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الزيغ</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القول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على</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تمسك</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بالكتاب</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والسنة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أنهم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مقلدون،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وهذا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خطأ</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منهم</w:t>
      </w:r>
      <w:r w:rsidRPr="003338C3">
        <w:rPr>
          <w:rFonts w:ascii="Traditional Arabic" w:hAnsi="Traditional Arabic" w:cs="Traditional Arabic"/>
          <w:sz w:val="30"/>
          <w:szCs w:val="30"/>
          <w:rtl/>
        </w:rPr>
        <w:t>)</w:t>
      </w:r>
      <w:r w:rsidRPr="003338C3">
        <w:rPr>
          <w:rStyle w:val="FootnoteReference"/>
          <w:rFonts w:ascii="Traditional Arabic" w:hAnsi="Traditional Arabic" w:cs="Traditional Arabic"/>
          <w:sz w:val="30"/>
          <w:szCs w:val="30"/>
          <w:rtl/>
        </w:rPr>
        <w:footnoteReference w:id="59"/>
      </w:r>
      <w:r w:rsidRPr="003338C3">
        <w:rPr>
          <w:rFonts w:ascii="Traditional Arabic" w:hAnsi="Traditional Arabic" w:cs="Traditional Arabic"/>
          <w:sz w:val="30"/>
          <w:szCs w:val="30"/>
          <w:rtl/>
        </w:rPr>
        <w:t>.</w:t>
      </w:r>
    </w:p>
    <w:p w:rsidR="003338C3" w:rsidRPr="003338C3" w:rsidRDefault="003338C3" w:rsidP="003338C3">
      <w:pPr>
        <w:pStyle w:val="ListParagraph"/>
        <w:tabs>
          <w:tab w:val="right" w:pos="900"/>
        </w:tabs>
        <w:bidi/>
        <w:spacing w:after="0" w:line="480" w:lineRule="exact"/>
        <w:ind w:left="49" w:firstLine="760"/>
        <w:contextualSpacing w:val="0"/>
        <w:jc w:val="lowKashida"/>
        <w:rPr>
          <w:rFonts w:ascii="Traditional Arabic" w:hAnsi="Traditional Arabic" w:cs="Traditional Arabic"/>
          <w:sz w:val="30"/>
          <w:szCs w:val="30"/>
          <w:rtl/>
        </w:rPr>
      </w:pPr>
      <w:r w:rsidRPr="003338C3">
        <w:rPr>
          <w:rFonts w:ascii="Traditional Arabic" w:hAnsi="Traditional Arabic" w:cs="Traditional Arabic"/>
          <w:sz w:val="30"/>
          <w:szCs w:val="30"/>
          <w:rtl/>
          <w:lang w:bidi="ar-SA"/>
        </w:rPr>
        <w:t>ونلاحظ</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خلال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شره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هذه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الآية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مسلك</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الإمام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القرطبي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عند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الكلام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موضوع</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التقليد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يطرق</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إلى</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طريقين،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هما</w:t>
      </w:r>
      <w:r w:rsidRPr="003338C3">
        <w:rPr>
          <w:rFonts w:ascii="Traditional Arabic" w:hAnsi="Traditional Arabic" w:cs="Traditional Arabic"/>
          <w:sz w:val="30"/>
          <w:szCs w:val="30"/>
          <w:rtl/>
        </w:rPr>
        <w:t xml:space="preserve">: </w:t>
      </w:r>
    </w:p>
    <w:p w:rsidR="003338C3" w:rsidRPr="003338C3" w:rsidRDefault="003338C3" w:rsidP="003338C3">
      <w:pPr>
        <w:pStyle w:val="ListParagraph"/>
        <w:tabs>
          <w:tab w:val="right" w:pos="900"/>
        </w:tabs>
        <w:bidi/>
        <w:spacing w:after="0" w:line="480" w:lineRule="exact"/>
        <w:ind w:left="49" w:firstLine="760"/>
        <w:contextualSpacing w:val="0"/>
        <w:jc w:val="lowKashida"/>
        <w:rPr>
          <w:rFonts w:ascii="Traditional Arabic" w:hAnsi="Traditional Arabic" w:cs="Traditional Arabic"/>
          <w:sz w:val="30"/>
          <w:szCs w:val="30"/>
          <w:rtl/>
        </w:rPr>
      </w:pPr>
      <w:r w:rsidRPr="003338C3">
        <w:rPr>
          <w:rFonts w:ascii="Traditional Arabic" w:hAnsi="Traditional Arabic" w:cs="Traditional Arabic"/>
          <w:sz w:val="30"/>
          <w:szCs w:val="30"/>
          <w:rtl/>
          <w:lang w:bidi="ar-SA"/>
        </w:rPr>
        <w:t>يربط</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بين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التقليد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وعادة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العرب</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اتباع</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الكافرين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على</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آباءهم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الباطل</w:t>
      </w:r>
      <w:r w:rsidRPr="003338C3">
        <w:rPr>
          <w:rFonts w:ascii="Traditional Arabic" w:hAnsi="Traditional Arabic" w:cs="Traditional Arabic"/>
          <w:sz w:val="30"/>
          <w:szCs w:val="30"/>
          <w:rtl/>
        </w:rPr>
        <w:t>)</w:t>
      </w:r>
      <w:r w:rsidRPr="003338C3">
        <w:rPr>
          <w:rFonts w:ascii="Traditional Arabic" w:hAnsi="Traditional Arabic" w:cs="Traditional Arabic"/>
          <w:sz w:val="30"/>
          <w:szCs w:val="30"/>
          <w:rtl/>
          <w:lang w:bidi="ar-SA"/>
        </w:rPr>
        <w:t>،</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وهذا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يترتب</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شرح</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هذه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الآية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المسألة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الأولى</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والثانية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ةالثالثة</w:t>
      </w:r>
      <w:r w:rsidRPr="003338C3">
        <w:rPr>
          <w:rFonts w:ascii="Traditional Arabic" w:hAnsi="Traditional Arabic" w:cs="Traditional Arabic"/>
          <w:sz w:val="30"/>
          <w:szCs w:val="30"/>
          <w:rtl/>
        </w:rPr>
        <w:t xml:space="preserve"> – </w:t>
      </w:r>
      <w:r w:rsidRPr="003338C3">
        <w:rPr>
          <w:rFonts w:ascii="Traditional Arabic" w:hAnsi="Traditional Arabic" w:cs="Traditional Arabic"/>
          <w:sz w:val="30"/>
          <w:szCs w:val="30"/>
          <w:rtl/>
          <w:lang w:bidi="ar-SA"/>
        </w:rPr>
        <w:t>كما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ذكرنا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مسبقا</w:t>
      </w:r>
      <w:r w:rsidRPr="003338C3">
        <w:rPr>
          <w:rFonts w:ascii="Traditional Arabic" w:hAnsi="Traditional Arabic" w:cs="Traditional Arabic"/>
          <w:sz w:val="30"/>
          <w:szCs w:val="30"/>
          <w:rtl/>
        </w:rPr>
        <w:t xml:space="preserve">. </w:t>
      </w:r>
    </w:p>
    <w:p w:rsidR="003338C3" w:rsidRPr="003338C3" w:rsidRDefault="003338C3" w:rsidP="003338C3">
      <w:pPr>
        <w:pStyle w:val="ListParagraph"/>
        <w:tabs>
          <w:tab w:val="right" w:pos="900"/>
        </w:tabs>
        <w:bidi/>
        <w:spacing w:after="0" w:line="480" w:lineRule="exact"/>
        <w:ind w:left="49" w:firstLine="760"/>
        <w:contextualSpacing w:val="0"/>
        <w:jc w:val="lowKashida"/>
        <w:rPr>
          <w:rFonts w:ascii="Traditional Arabic" w:hAnsi="Traditional Arabic" w:cs="Traditional Arabic"/>
          <w:sz w:val="30"/>
          <w:szCs w:val="30"/>
          <w:rtl/>
        </w:rPr>
      </w:pPr>
      <w:r w:rsidRPr="003338C3">
        <w:rPr>
          <w:rFonts w:ascii="Traditional Arabic" w:hAnsi="Traditional Arabic" w:cs="Traditional Arabic"/>
          <w:sz w:val="30"/>
          <w:szCs w:val="30"/>
          <w:rtl/>
          <w:lang w:bidi="ar-SA"/>
        </w:rPr>
        <w:t>ثم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عرض</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العلاقة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التقليد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بحكم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استنباط</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الأحكام،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حيث</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ذكر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حقيية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وتعريف</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التقليد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واختلاف</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الفقهاء</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تقليدا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مسائل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الأصول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وجوازه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المسائل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الفروعية،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وهذا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يترتب</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خلال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شرحه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المسألة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الرابعة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والخامسة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والسادسة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والسابعة</w:t>
      </w:r>
      <w:r w:rsidRPr="003338C3">
        <w:rPr>
          <w:rFonts w:ascii="Traditional Arabic" w:hAnsi="Traditional Arabic" w:cs="Traditional Arabic"/>
          <w:sz w:val="30"/>
          <w:szCs w:val="30"/>
          <w:rtl/>
        </w:rPr>
        <w:t xml:space="preserve">. </w:t>
      </w:r>
    </w:p>
    <w:p w:rsidR="003338C3" w:rsidRPr="003338C3" w:rsidRDefault="003338C3" w:rsidP="003338C3">
      <w:pPr>
        <w:pStyle w:val="ListParagraph"/>
        <w:tabs>
          <w:tab w:val="right" w:pos="900"/>
        </w:tabs>
        <w:bidi/>
        <w:spacing w:after="0" w:line="480" w:lineRule="exact"/>
        <w:ind w:left="49" w:firstLine="760"/>
        <w:contextualSpacing w:val="0"/>
        <w:jc w:val="lowKashida"/>
        <w:rPr>
          <w:rFonts w:ascii="Traditional Arabic" w:hAnsi="Traditional Arabic" w:cs="Traditional Arabic"/>
          <w:sz w:val="30"/>
          <w:szCs w:val="30"/>
          <w:rtl/>
        </w:rPr>
      </w:pPr>
      <w:r w:rsidRPr="003338C3">
        <w:rPr>
          <w:rFonts w:ascii="Traditional Arabic" w:hAnsi="Traditional Arabic" w:cs="Traditional Arabic"/>
          <w:sz w:val="30"/>
          <w:szCs w:val="30"/>
          <w:rtl/>
          <w:lang w:bidi="ar-SA"/>
        </w:rPr>
        <w:t>فهذا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هو</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رأي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الإمام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القرطبي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موضوع</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التقليد،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ولكن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ننسى</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تقدم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فيما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يتعلق</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بهذا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الموضوع</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الإمام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القرطبي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ينسب</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إلى</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المذهب</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المالكي،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وبهذا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يعد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تفسيره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مصدرا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هاما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مصادر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تحرير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المذهب</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المالكي</w:t>
      </w:r>
      <w:r w:rsidRPr="003338C3">
        <w:rPr>
          <w:rStyle w:val="FootnoteReference"/>
          <w:rFonts w:ascii="Traditional Arabic" w:hAnsi="Traditional Arabic" w:cs="Traditional Arabic"/>
          <w:sz w:val="30"/>
          <w:szCs w:val="30"/>
          <w:rtl/>
        </w:rPr>
        <w:footnoteReference w:id="60"/>
      </w:r>
      <w:r w:rsidRPr="003338C3">
        <w:rPr>
          <w:rFonts w:ascii="Traditional Arabic" w:hAnsi="Traditional Arabic" w:cs="Traditional Arabic"/>
          <w:sz w:val="30"/>
          <w:szCs w:val="30"/>
          <w:rtl/>
          <w:lang w:bidi="ar-SA"/>
        </w:rPr>
        <w:t>،</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والذي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يدل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على</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ذلك</w:t>
      </w:r>
      <w:r w:rsidRPr="003338C3">
        <w:rPr>
          <w:rFonts w:ascii="Traditional Arabic" w:hAnsi="Traditional Arabic" w:cs="Traditional Arabic"/>
          <w:sz w:val="30"/>
          <w:szCs w:val="30"/>
          <w:rtl/>
        </w:rPr>
        <w:t xml:space="preserve">: </w:t>
      </w:r>
    </w:p>
    <w:p w:rsidR="003338C3" w:rsidRPr="003338C3" w:rsidRDefault="003338C3" w:rsidP="003338C3">
      <w:pPr>
        <w:pStyle w:val="ListParagraph"/>
        <w:tabs>
          <w:tab w:val="right" w:pos="900"/>
        </w:tabs>
        <w:bidi/>
        <w:spacing w:after="0" w:line="480" w:lineRule="exact"/>
        <w:ind w:left="49" w:firstLine="760"/>
        <w:contextualSpacing w:val="0"/>
        <w:jc w:val="lowKashida"/>
        <w:rPr>
          <w:rFonts w:ascii="Traditional Arabic" w:hAnsi="Traditional Arabic" w:cs="Traditional Arabic"/>
          <w:sz w:val="30"/>
          <w:szCs w:val="30"/>
          <w:rtl/>
        </w:rPr>
      </w:pPr>
      <w:r w:rsidRPr="003338C3">
        <w:rPr>
          <w:rFonts w:ascii="Traditional Arabic" w:hAnsi="Traditional Arabic" w:cs="Traditional Arabic"/>
          <w:sz w:val="30"/>
          <w:szCs w:val="30"/>
          <w:rtl/>
          <w:lang w:bidi="ar-SA"/>
        </w:rPr>
        <w:t>ما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جاء</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قوله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تعالى</w:t>
      </w:r>
      <w:r w:rsidRPr="003338C3">
        <w:rPr>
          <w:rFonts w:ascii="Traditional Arabic" w:hAnsi="Traditional Arabic" w:cs="Traditional Arabic"/>
          <w:sz w:val="30"/>
          <w:szCs w:val="30"/>
          <w:rtl/>
        </w:rPr>
        <w:t xml:space="preserve">: </w:t>
      </w:r>
      <w:r w:rsidRPr="003338C3">
        <w:rPr>
          <w:rFonts w:ascii="Traditional Arabic" w:hAnsi="Traditional Arabic" w:cs="Traditional Arabic"/>
          <w:color w:val="000000"/>
          <w:sz w:val="30"/>
          <w:szCs w:val="30"/>
          <w:rtl/>
        </w:rPr>
        <w:t>(</w:t>
      </w:r>
      <w:r w:rsidRPr="003338C3">
        <w:rPr>
          <w:rFonts w:ascii="Traditional Arabic" w:hAnsi="Traditional Arabic" w:cs="Traditional Arabic"/>
          <w:color w:val="000000"/>
          <w:sz w:val="30"/>
          <w:szCs w:val="30"/>
          <w:rtl/>
          <w:lang w:bidi="ar-SA"/>
        </w:rPr>
        <w:t>حَافِظُوا</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عَلَى</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الصَّلَوَاتِ</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وَالصَّلَاةِ</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الْوُسْطَى</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وَقُومُوا</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لِلَّهِ</w:t>
      </w:r>
      <w:r w:rsidRPr="003338C3">
        <w:rPr>
          <w:rFonts w:ascii="Traditional Arabic" w:hAnsi="Traditional Arabic" w:cs="Traditional Arabic"/>
          <w:color w:val="000000"/>
          <w:sz w:val="30"/>
          <w:szCs w:val="30"/>
          <w:rtl/>
        </w:rPr>
        <w:t xml:space="preserve"> </w:t>
      </w:r>
      <w:r w:rsidRPr="003338C3">
        <w:rPr>
          <w:rFonts w:ascii="Traditional Arabic" w:hAnsi="Traditional Arabic" w:cs="Traditional Arabic"/>
          <w:color w:val="000000"/>
          <w:sz w:val="30"/>
          <w:szCs w:val="30"/>
          <w:rtl/>
          <w:lang w:bidi="ar-SA"/>
        </w:rPr>
        <w:t>قَانِتِينَ</w:t>
      </w:r>
      <w:r w:rsidRPr="003338C3">
        <w:rPr>
          <w:rFonts w:ascii="Traditional Arabic" w:hAnsi="Traditional Arabic" w:cs="Traditional Arabic"/>
          <w:color w:val="000000"/>
          <w:sz w:val="30"/>
          <w:szCs w:val="30"/>
          <w:rtl/>
        </w:rPr>
        <w:t>)</w:t>
      </w:r>
      <w:r w:rsidRPr="003338C3">
        <w:rPr>
          <w:rStyle w:val="FootnoteReference"/>
          <w:rFonts w:ascii="Traditional Arabic" w:hAnsi="Traditional Arabic" w:cs="Traditional Arabic"/>
          <w:color w:val="000000"/>
          <w:sz w:val="30"/>
          <w:szCs w:val="30"/>
          <w:rtl/>
        </w:rPr>
        <w:footnoteReference w:id="61"/>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حيث</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ذكر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الإمام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القرطبي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حكم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الكلام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الصلاة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هل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lastRenderedPageBreak/>
        <w:t>يفسد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الصلاة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ــ</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وقد</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هذا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الكلام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مكانة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السنة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وهو</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احتجاج</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الإمام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القرطبي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بالحديث</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المرسل</w:t>
      </w:r>
      <w:r w:rsidRPr="003338C3">
        <w:rPr>
          <w:rStyle w:val="FootnoteReference"/>
          <w:rFonts w:ascii="Traditional Arabic" w:hAnsi="Traditional Arabic" w:cs="Traditional Arabic"/>
          <w:sz w:val="30"/>
          <w:szCs w:val="30"/>
          <w:rtl/>
        </w:rPr>
        <w:footnoteReference w:id="62"/>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ــ</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فأخذ</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رأي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الإمام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مالك</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بعدم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أبطال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الصلاة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بالكلام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حالة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السهو</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خلافا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للحنفية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بعدم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جواز</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الكلام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وبطلت</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صلاته</w:t>
      </w:r>
      <w:r w:rsidRPr="003338C3">
        <w:rPr>
          <w:rStyle w:val="FootnoteReference"/>
          <w:rFonts w:ascii="Traditional Arabic" w:hAnsi="Traditional Arabic" w:cs="Traditional Arabic"/>
          <w:sz w:val="30"/>
          <w:szCs w:val="30"/>
          <w:rtl/>
        </w:rPr>
        <w:footnoteReference w:id="63"/>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واستدل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الإمام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مالك</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بالحديث</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المرسل،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مع</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الإمام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القرطبي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يستدل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بالحديث</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المرسل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بعض</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الأحيان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كما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جاء</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المسألة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الخلع</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هل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هو</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طلاق</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فسخ</w:t>
      </w:r>
      <w:r w:rsidRPr="003338C3">
        <w:rPr>
          <w:rFonts w:ascii="Traditional Arabic" w:hAnsi="Traditional Arabic" w:cs="Traditional Arabic"/>
          <w:sz w:val="30"/>
          <w:szCs w:val="30"/>
          <w:rtl/>
        </w:rPr>
        <w:t>)</w:t>
      </w:r>
      <w:r w:rsidRPr="003338C3">
        <w:rPr>
          <w:rStyle w:val="FootnoteReference"/>
          <w:rFonts w:ascii="Traditional Arabic" w:hAnsi="Traditional Arabic" w:cs="Traditional Arabic"/>
          <w:sz w:val="30"/>
          <w:szCs w:val="30"/>
          <w:rtl/>
        </w:rPr>
        <w:footnoteReference w:id="64"/>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وهذا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يظهر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كلامه</w:t>
      </w:r>
      <w:r w:rsidRPr="003338C3">
        <w:rPr>
          <w:rFonts w:ascii="Traditional Arabic" w:hAnsi="Traditional Arabic" w:cs="Traditional Arabic"/>
          <w:sz w:val="30"/>
          <w:szCs w:val="30"/>
          <w:rtl/>
        </w:rPr>
        <w:t>: (</w:t>
      </w:r>
      <w:r w:rsidRPr="003338C3">
        <w:rPr>
          <w:rFonts w:ascii="Traditional Arabic" w:hAnsi="Traditional Arabic" w:cs="Traditional Arabic"/>
          <w:sz w:val="30"/>
          <w:szCs w:val="30"/>
          <w:rtl/>
          <w:lang w:bidi="ar-SA"/>
        </w:rPr>
        <w:t>وهو</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الصحيح</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ذهب</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إليه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مالك</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المشهور</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تمسكا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بالحديث</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وجملا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على</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الأصول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الكلي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تعدي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الأحكام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وعموم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الشريعة</w:t>
      </w:r>
      <w:r w:rsidRPr="003338C3">
        <w:rPr>
          <w:rFonts w:ascii="Traditional Arabic" w:hAnsi="Traditional Arabic" w:cs="Traditional Arabic"/>
          <w:sz w:val="30"/>
          <w:szCs w:val="30"/>
          <w:rtl/>
        </w:rPr>
        <w:t>).</w:t>
      </w:r>
      <w:r w:rsidRPr="003338C3">
        <w:rPr>
          <w:rStyle w:val="FootnoteReference"/>
          <w:rFonts w:ascii="Traditional Arabic" w:hAnsi="Traditional Arabic" w:cs="Traditional Arabic"/>
          <w:sz w:val="30"/>
          <w:szCs w:val="30"/>
          <w:rtl/>
        </w:rPr>
        <w:footnoteReference w:id="65"/>
      </w:r>
    </w:p>
    <w:p w:rsidR="003338C3" w:rsidRPr="003338C3" w:rsidRDefault="003338C3" w:rsidP="003338C3">
      <w:pPr>
        <w:pStyle w:val="ListParagraph"/>
        <w:tabs>
          <w:tab w:val="right" w:pos="900"/>
        </w:tabs>
        <w:bidi/>
        <w:spacing w:after="0" w:line="480" w:lineRule="exact"/>
        <w:ind w:left="49" w:firstLine="760"/>
        <w:contextualSpacing w:val="0"/>
        <w:jc w:val="lowKashida"/>
        <w:rPr>
          <w:rFonts w:ascii="Traditional Arabic" w:hAnsi="Traditional Arabic" w:cs="Traditional Arabic"/>
          <w:sz w:val="30"/>
          <w:szCs w:val="30"/>
          <w:rtl/>
        </w:rPr>
      </w:pPr>
      <w:r w:rsidRPr="003338C3">
        <w:rPr>
          <w:rFonts w:ascii="Traditional Arabic" w:hAnsi="Traditional Arabic" w:cs="Traditional Arabic"/>
          <w:sz w:val="30"/>
          <w:szCs w:val="30"/>
          <w:rtl/>
          <w:lang w:bidi="ar-SA"/>
        </w:rPr>
        <w:t>وما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جاء</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قوله</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أحكام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البيع</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الربا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الأصناف</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الستة</w:t>
      </w:r>
      <w:r w:rsidRPr="003338C3">
        <w:rPr>
          <w:rStyle w:val="FootnoteReference"/>
          <w:rFonts w:ascii="Traditional Arabic" w:hAnsi="Traditional Arabic" w:cs="Traditional Arabic"/>
          <w:sz w:val="30"/>
          <w:szCs w:val="30"/>
          <w:rtl/>
        </w:rPr>
        <w:footnoteReference w:id="66"/>
      </w:r>
      <w:r w:rsidRPr="003338C3">
        <w:rPr>
          <w:rFonts w:ascii="Traditional Arabic" w:hAnsi="Traditional Arabic" w:cs="Traditional Arabic"/>
          <w:sz w:val="30"/>
          <w:szCs w:val="30"/>
          <w:rtl/>
          <w:lang w:bidi="ar-SA"/>
        </w:rPr>
        <w:t>،</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حيث</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نرى</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الإمام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القرطبي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أخذ</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رأى</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المالكية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في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علة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الربا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وهو</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كونها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مدخرا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للعيش</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lastRenderedPageBreak/>
        <w:t>غالبا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جنسا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خلافا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للحنفية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والشافعية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الذين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يجعلون</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علة</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الربا،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هي</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الكيل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مع</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الجنس</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وكونها</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مأكول</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جنس</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أو</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مطعوم</w:t>
      </w:r>
      <w:r w:rsidRPr="003338C3">
        <w:rPr>
          <w:rFonts w:ascii="Traditional Arabic" w:hAnsi="Traditional Arabic" w:cs="Traditional Arabic"/>
          <w:sz w:val="30"/>
          <w:szCs w:val="30"/>
          <w:rtl/>
        </w:rPr>
        <w:t xml:space="preserve"> </w:t>
      </w:r>
      <w:r w:rsidRPr="003338C3">
        <w:rPr>
          <w:rFonts w:ascii="Traditional Arabic" w:hAnsi="Traditional Arabic" w:cs="Traditional Arabic"/>
          <w:sz w:val="30"/>
          <w:szCs w:val="30"/>
          <w:rtl/>
          <w:lang w:bidi="ar-SA"/>
        </w:rPr>
        <w:t>جنس</w:t>
      </w:r>
      <w:r w:rsidRPr="003338C3">
        <w:rPr>
          <w:rStyle w:val="FootnoteReference"/>
          <w:rFonts w:ascii="Traditional Arabic" w:hAnsi="Traditional Arabic" w:cs="Traditional Arabic"/>
          <w:sz w:val="30"/>
          <w:szCs w:val="30"/>
          <w:rtl/>
        </w:rPr>
        <w:footnoteReference w:id="67"/>
      </w:r>
      <w:r w:rsidRPr="003338C3">
        <w:rPr>
          <w:rFonts w:ascii="Traditional Arabic" w:hAnsi="Traditional Arabic" w:cs="Traditional Arabic"/>
          <w:sz w:val="30"/>
          <w:szCs w:val="30"/>
          <w:rtl/>
        </w:rPr>
        <w:t>.</w:t>
      </w:r>
    </w:p>
    <w:p w:rsidR="003338C3" w:rsidRPr="003338C3" w:rsidRDefault="003338C3" w:rsidP="003338C3">
      <w:pPr>
        <w:bidi/>
        <w:spacing w:after="0" w:line="480" w:lineRule="exact"/>
        <w:ind w:firstLine="760"/>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و ذكر الإمام القرطبي في موافق أخرى من خلال شرحه لآيات الأحكام الموجودة في سورة البقرة، فيثبت لنا أنه مالكي المذهب فقها وأوصولا وإن كانت أمانته في تفسير النص القرآني تجعله يعرض للمذاهب الأخرى، و يميل إلى بعضها في كثير من الأحيان مما يرى أن الحق فيه بدليل آخر الذي يؤيد رأيه</w:t>
      </w:r>
      <w:r w:rsidRPr="003338C3">
        <w:rPr>
          <w:rStyle w:val="FootnoteReference"/>
          <w:rFonts w:ascii="Traditional Arabic" w:hAnsi="Traditional Arabic" w:cs="Traditional Arabic"/>
          <w:sz w:val="30"/>
          <w:szCs w:val="30"/>
          <w:rtl/>
        </w:rPr>
        <w:footnoteReference w:id="68"/>
      </w:r>
      <w:r w:rsidRPr="003338C3">
        <w:rPr>
          <w:rFonts w:ascii="Traditional Arabic" w:hAnsi="Traditional Arabic" w:cs="Traditional Arabic"/>
          <w:sz w:val="30"/>
          <w:szCs w:val="30"/>
          <w:rtl/>
        </w:rPr>
        <w:t>. ولكن هذا ليس بمعنى أنه مقلد مطلق أو التعصب إلى مذهبه (الإمام مالك)، فكان يرجع غيره من المذاهب إذا رأى الحق بجانبه بعد النظر في أدلته وأدلة المخالفين له ومناقشه ذلك كله كأسلوب علمي</w:t>
      </w:r>
      <w:r w:rsidRPr="003338C3">
        <w:rPr>
          <w:rStyle w:val="FootnoteReference"/>
          <w:rFonts w:ascii="Traditional Arabic" w:hAnsi="Traditional Arabic" w:cs="Traditional Arabic"/>
          <w:sz w:val="30"/>
          <w:szCs w:val="30"/>
          <w:rtl/>
        </w:rPr>
        <w:footnoteReference w:id="69"/>
      </w:r>
      <w:r w:rsidRPr="003338C3">
        <w:rPr>
          <w:rFonts w:ascii="Traditional Arabic" w:hAnsi="Traditional Arabic" w:cs="Traditional Arabic"/>
          <w:sz w:val="30"/>
          <w:szCs w:val="30"/>
          <w:rtl/>
        </w:rPr>
        <w:t>، ولقد مر بنا ما يؤكد ذلك، مثل ما جاء في قوله تعالى: (</w:t>
      </w:r>
      <w:r w:rsidRPr="003338C3">
        <w:rPr>
          <w:rFonts w:ascii="Traditional Arabic" w:hAnsi="Traditional Arabic" w:cs="Traditional Arabic"/>
          <w:color w:val="000000"/>
          <w:sz w:val="30"/>
          <w:szCs w:val="30"/>
          <w:rtl/>
        </w:rPr>
        <w:t>أُحِلَّ لَكُمْ لَيْلَةَ الصِّيَامِ الرَّفَثُ إِلَى نِسَائِكُمْ</w:t>
      </w:r>
      <w:r w:rsidRPr="003338C3">
        <w:rPr>
          <w:rFonts w:ascii="Traditional Arabic" w:hAnsi="Traditional Arabic" w:cs="Traditional Arabic"/>
          <w:sz w:val="30"/>
          <w:szCs w:val="30"/>
          <w:rtl/>
        </w:rPr>
        <w:t>)</w:t>
      </w:r>
      <w:r w:rsidRPr="003338C3">
        <w:rPr>
          <w:rStyle w:val="FootnoteReference"/>
          <w:rFonts w:ascii="Traditional Arabic" w:hAnsi="Traditional Arabic" w:cs="Traditional Arabic"/>
          <w:sz w:val="30"/>
          <w:szCs w:val="30"/>
          <w:rtl/>
        </w:rPr>
        <w:footnoteReference w:id="70"/>
      </w:r>
      <w:r w:rsidRPr="003338C3">
        <w:rPr>
          <w:rFonts w:ascii="Traditional Arabic" w:hAnsi="Traditional Arabic" w:cs="Traditional Arabic"/>
          <w:sz w:val="30"/>
          <w:szCs w:val="30"/>
          <w:rtl/>
        </w:rPr>
        <w:t xml:space="preserve">. يقول في المسألة الثانية عشرة، (قال مالك والشافعي وأبو ثور وأصحاب الرأي، إذا أكل ناسيا فظن أن ذلك قد فطره فجامع عامدا كان عليهالقضاء ولا كفارة عليه، قال ابن المنظر، وبه نقول، وقيل في المذهب: عليه القضاء والكفارة، إن كان قاصدا لهنك حرمة صومه جرأة وتهاونا، قال أبو عمر: </w:t>
      </w:r>
      <w:r w:rsidRPr="003338C3">
        <w:rPr>
          <w:rFonts w:ascii="Traditional Arabic" w:hAnsi="Traditional Arabic" w:cs="Traditional Arabic"/>
          <w:sz w:val="30"/>
          <w:szCs w:val="30"/>
          <w:rtl/>
        </w:rPr>
        <w:lastRenderedPageBreak/>
        <w:t>وقد كان يجب على أصل مالك ألا يكفر. لأن كل من أكل ناسيا فهو عنده مفطر يقضى يومه ذلك، فأي حرمة هنك وهو مفطر، وعند غير مالك: ليس بمفطر كل من أكل ناسيا لصومه». فنلاحظ أن الإمام القرطبى قد انتقل بال تمهيد إلى حكم أخر وهو حكم من أكل ناسيا في رمضان، ورجح الإمام القرطبى هذ الرأي مع أنه مخالف لمذهب مالك. ثم دلل على ذلك فقال: «قلت وهو الصحيح. وبه قال الجمهور: إن من أكل أو شرب ناسيا فلا قضاء عليه و أن صومه تام لحديث أبي هريرة قال: قال رسول الله صلى الله عليه وسلم: إذا أكل الصائم ناسياأو شرب ناسيا فإنما هو رزق سقاه الله إليه ولا قضاء عليه، وفي رواية: وليتم صومه فإن الله أطعمه وسقاه»</w:t>
      </w:r>
      <w:r w:rsidRPr="003338C3">
        <w:rPr>
          <w:rStyle w:val="FootnoteReference"/>
          <w:rFonts w:ascii="Traditional Arabic" w:hAnsi="Traditional Arabic" w:cs="Traditional Arabic"/>
          <w:sz w:val="30"/>
          <w:szCs w:val="30"/>
          <w:rtl/>
        </w:rPr>
        <w:footnoteReference w:id="71"/>
      </w:r>
      <w:r w:rsidRPr="003338C3">
        <w:rPr>
          <w:rFonts w:ascii="Traditional Arabic" w:hAnsi="Traditional Arabic" w:cs="Traditional Arabic"/>
          <w:sz w:val="30"/>
          <w:szCs w:val="30"/>
          <w:rtl/>
        </w:rPr>
        <w:t xml:space="preserve">. أخرجه الدارقطني وقال: إسناد صحيح، وكلهم ثقات، قال أبو بطر الأثرم، سمعت أبا عبد الله عمن أكل ناسيا في رمضان قال: ليس عليه شيئ على حديث أبي هريرة، ثم قال أبو عبد الله مالك: وزعموا أن مالكا يقول: عليه القضاء وضحك، وقال إبن المنذر لا شيئ عليه لقوله النبي صلى الله عليه وسلم لمن أكل أو شرب ناسيا «يتم صومه» وإذا قال «يتم صومه»، فأتمه فهو تام كامل. ثم عرض الإمام القرطبى الأدلة التي تمسك به المالكية في وجوب القضاء على من أفطر ناسيا وصححها، ولكنه عاد فخرج عليها وبين أن هذه الأدلة لا تقف أمام النص الصريح فقال: «وإذا كان من أفطر ناسيا لا قضاء، وصومه صوم تام، فعليه إذا جامع عامدا </w:t>
      </w:r>
      <w:r w:rsidRPr="003338C3">
        <w:rPr>
          <w:rFonts w:ascii="Traditional Arabic" w:hAnsi="Traditional Arabic" w:cs="Traditional Arabic"/>
          <w:sz w:val="30"/>
          <w:szCs w:val="30"/>
          <w:rtl/>
        </w:rPr>
        <w:lastRenderedPageBreak/>
        <w:t>القضاء والكفارة  -والله أعلم»</w:t>
      </w:r>
      <w:r w:rsidRPr="003338C3">
        <w:rPr>
          <w:rStyle w:val="FootnoteReference"/>
          <w:rFonts w:ascii="Traditional Arabic" w:hAnsi="Traditional Arabic" w:cs="Traditional Arabic"/>
          <w:sz w:val="30"/>
          <w:szCs w:val="30"/>
          <w:rtl/>
        </w:rPr>
        <w:footnoteReference w:id="72"/>
      </w:r>
      <w:r w:rsidRPr="003338C3">
        <w:rPr>
          <w:rFonts w:ascii="Traditional Arabic" w:hAnsi="Traditional Arabic" w:cs="Traditional Arabic"/>
          <w:sz w:val="30"/>
          <w:szCs w:val="30"/>
          <w:rtl/>
        </w:rPr>
        <w:t>. وعبارة الإمام القرطبى فيها تأبيد لما ذهب إليه بعض فقهاء المالكية من أن من أفطر ناسيا ثم جاحع عامدا القضاء والكفارة، وفيها في الوقت نفسه رد لما ذهب اليه مالك من أن من أفطر ناسيا لا قضاء عليه و لا كفارة –فهو قد رجع بعدالإنتقال من حكم إلى حكم ثم رجع إلى الحكم الأول ثم عاد إلى الإنتقال إلى الحكم الثانى.</w:t>
      </w:r>
    </w:p>
    <w:p w:rsidR="003338C3" w:rsidRPr="003338C3" w:rsidRDefault="003338C3" w:rsidP="003338C3">
      <w:pPr>
        <w:bidi/>
        <w:spacing w:after="0" w:line="480" w:lineRule="exact"/>
        <w:ind w:firstLine="760"/>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وما جاء في تفسير قوله تعالى: (</w:t>
      </w:r>
      <w:r w:rsidRPr="003338C3">
        <w:rPr>
          <w:rFonts w:ascii="Traditional Arabic" w:hAnsi="Traditional Arabic" w:cs="Traditional Arabic"/>
          <w:color w:val="000000"/>
          <w:sz w:val="30"/>
          <w:szCs w:val="30"/>
          <w:rtl/>
        </w:rPr>
        <w:t>فَمَنْ تَعَجَّلَ فِي يَوْمَيْنِ فَلَا إِثْمَ عَلَيْهِ</w:t>
      </w:r>
      <w:r w:rsidRPr="003338C3">
        <w:rPr>
          <w:rFonts w:ascii="Traditional Arabic" w:hAnsi="Traditional Arabic" w:cs="Traditional Arabic"/>
          <w:sz w:val="30"/>
          <w:szCs w:val="30"/>
          <w:rtl/>
        </w:rPr>
        <w:t>)</w:t>
      </w:r>
      <w:r w:rsidRPr="003338C3">
        <w:rPr>
          <w:rStyle w:val="FootnoteReference"/>
          <w:rFonts w:ascii="Traditional Arabic" w:hAnsi="Traditional Arabic" w:cs="Traditional Arabic"/>
          <w:sz w:val="30"/>
          <w:szCs w:val="30"/>
          <w:rtl/>
        </w:rPr>
        <w:footnoteReference w:id="73"/>
      </w:r>
      <w:r w:rsidRPr="003338C3">
        <w:rPr>
          <w:rFonts w:ascii="Traditional Arabic" w:hAnsi="Traditional Arabic" w:cs="Traditional Arabic"/>
          <w:sz w:val="30"/>
          <w:szCs w:val="30"/>
          <w:rtl/>
        </w:rPr>
        <w:t xml:space="preserve">.قال الإمام القرطبى: «واختلف في قدر الحصى، فقال الشافعي، يكون أصغر من الأنملة طولا وعرضا. وقال أبو ثور وأصحاب الرأي، بمثل حصى الخذف، وروينا عن بن عرم أنه كان يرى الجمرة بمثل بعر الغنم، ولا معنى لقول مالك، أكبر من ذلك أحب إلي، لأن النبي صلى الله عليه وسلم سن الرمي بمثل حصى الخذف، ويجوز أن يرمى بما وقع عليه اسم حصاة، واتباع السنة أفضل، قاله ابن المنذر قلت: وهو الصحيح الذى لا يجوز خلافه لمن اهتدى واقتدى، روى النسائي عن ابن عباس قال: قال لي رسول الله صلى الله عليه وسلم غدات العقبة وهو راحلته: «هات القط لي –فلقطت له حصيات هى حصى الخذف، فلما وضعتهن في يده قال: «بمثل هؤلاء، وإياكم والغو فى الدين، فإنما </w:t>
      </w:r>
      <w:r w:rsidRPr="003338C3">
        <w:rPr>
          <w:rFonts w:ascii="Traditional Arabic" w:hAnsi="Traditional Arabic" w:cs="Traditional Arabic"/>
          <w:sz w:val="30"/>
          <w:szCs w:val="30"/>
          <w:rtl/>
        </w:rPr>
        <w:lastRenderedPageBreak/>
        <w:t>أهلك من كان قبلكم الغو في الدين».</w:t>
      </w:r>
      <w:r w:rsidRPr="003338C3">
        <w:rPr>
          <w:rStyle w:val="FootnoteReference"/>
          <w:rFonts w:ascii="Traditional Arabic" w:hAnsi="Traditional Arabic" w:cs="Traditional Arabic"/>
          <w:sz w:val="30"/>
          <w:szCs w:val="30"/>
          <w:rtl/>
        </w:rPr>
        <w:footnoteReference w:id="74"/>
      </w:r>
      <w:r w:rsidRPr="003338C3">
        <w:rPr>
          <w:rFonts w:ascii="Traditional Arabic" w:hAnsi="Traditional Arabic" w:cs="Traditional Arabic"/>
          <w:sz w:val="30"/>
          <w:szCs w:val="30"/>
          <w:rtl/>
        </w:rPr>
        <w:t xml:space="preserve"> فدل قوله: «وإياكم والغو فى الدين» على كراهة الرمي بالجمار والكبار، وأن ذلك من الغو، والله أعلم».</w:t>
      </w:r>
      <w:r w:rsidRPr="003338C3">
        <w:rPr>
          <w:rStyle w:val="FootnoteReference"/>
          <w:rFonts w:ascii="Traditional Arabic" w:hAnsi="Traditional Arabic" w:cs="Traditional Arabic"/>
          <w:sz w:val="30"/>
          <w:szCs w:val="30"/>
          <w:rtl/>
        </w:rPr>
        <w:footnoteReference w:id="75"/>
      </w:r>
      <w:r w:rsidRPr="003338C3">
        <w:rPr>
          <w:rFonts w:ascii="Traditional Arabic" w:hAnsi="Traditional Arabic" w:cs="Traditional Arabic"/>
          <w:sz w:val="30"/>
          <w:szCs w:val="30"/>
          <w:rtl/>
        </w:rPr>
        <w:t xml:space="preserve"> </w:t>
      </w:r>
    </w:p>
    <w:p w:rsidR="003338C3" w:rsidRPr="003338C3" w:rsidRDefault="003338C3" w:rsidP="003338C3">
      <w:pPr>
        <w:bidi/>
        <w:spacing w:after="0" w:line="480" w:lineRule="exact"/>
        <w:ind w:firstLine="760"/>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 xml:space="preserve"> فنجد في كثير من الأحيان لم يكتفى الإمام القرطبى يقتصر على الفقه المالكي بل كان يضم إليه المذاهب الأخرى (مثل ما ذكرنا من خلال هاتين الآيتين)، ونستطيع ان نسمى ذلك بالفقه المقارن، فهو تارة يسلك مسلك العرض والتوجيه</w:t>
      </w:r>
      <w:r w:rsidRPr="003338C3">
        <w:rPr>
          <w:rStyle w:val="FootnoteReference"/>
          <w:rFonts w:ascii="Traditional Arabic" w:hAnsi="Traditional Arabic" w:cs="Traditional Arabic"/>
          <w:sz w:val="30"/>
          <w:szCs w:val="30"/>
          <w:rtl/>
        </w:rPr>
        <w:footnoteReference w:id="76"/>
      </w:r>
      <w:r w:rsidRPr="003338C3">
        <w:rPr>
          <w:rFonts w:ascii="Traditional Arabic" w:hAnsi="Traditional Arabic" w:cs="Traditional Arabic"/>
          <w:sz w:val="30"/>
          <w:szCs w:val="30"/>
          <w:rtl/>
        </w:rPr>
        <w:t>. وتارة يسلك في الفقه المقارن مسلك المناقشة والتوجيح ويؤيد ذلك بالحجة والدليل والأمثلة على ذلك كثيرة جدا</w:t>
      </w:r>
      <w:r w:rsidRPr="003338C3">
        <w:rPr>
          <w:rStyle w:val="FootnoteReference"/>
          <w:rFonts w:ascii="Traditional Arabic" w:hAnsi="Traditional Arabic" w:cs="Traditional Arabic"/>
          <w:sz w:val="30"/>
          <w:szCs w:val="30"/>
          <w:rtl/>
        </w:rPr>
        <w:footnoteReference w:id="77"/>
      </w:r>
      <w:r w:rsidRPr="003338C3">
        <w:rPr>
          <w:rFonts w:ascii="Traditional Arabic" w:hAnsi="Traditional Arabic" w:cs="Traditional Arabic"/>
          <w:sz w:val="30"/>
          <w:szCs w:val="30"/>
          <w:rtl/>
        </w:rPr>
        <w:t xml:space="preserve">. </w:t>
      </w:r>
    </w:p>
    <w:p w:rsidR="003338C3" w:rsidRPr="003338C3" w:rsidRDefault="003338C3" w:rsidP="003338C3">
      <w:pPr>
        <w:bidi/>
        <w:spacing w:after="0" w:line="480" w:lineRule="exact"/>
        <w:ind w:firstLine="760"/>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فنرى من خلال الأمثلة –التي أشرنا- تدل على عدم تعصب الإمام القرطبى لمذهبه، وكان يخرج عن المذهب المالكية إذا يرى الحق فيه بعد النظر في الأدلة ومناقشة، وهذه هى من ميزة الإمام القرطبى في تفسيره "الجامع لأحكام القرآن".</w:t>
      </w:r>
    </w:p>
    <w:p w:rsidR="003338C3" w:rsidRPr="003338C3" w:rsidRDefault="003338C3" w:rsidP="003338C3">
      <w:pPr>
        <w:pStyle w:val="ListParagraph"/>
        <w:bidi/>
        <w:spacing w:after="0" w:line="480" w:lineRule="exact"/>
        <w:ind w:left="49" w:firstLine="760"/>
        <w:contextualSpacing w:val="0"/>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 xml:space="preserve">       </w:t>
      </w:r>
    </w:p>
    <w:p w:rsidR="003338C3" w:rsidRPr="003338C3" w:rsidRDefault="003338C3" w:rsidP="003338C3">
      <w:pPr>
        <w:bidi/>
        <w:spacing w:after="0" w:line="480" w:lineRule="exact"/>
        <w:ind w:firstLine="760"/>
        <w:jc w:val="both"/>
        <w:rPr>
          <w:rFonts w:ascii="Traditional Arabic" w:hAnsi="Traditional Arabic" w:cs="Traditional Arabic"/>
          <w:sz w:val="30"/>
          <w:szCs w:val="30"/>
          <w:rtl/>
          <w:lang w:val="en-US"/>
        </w:rPr>
      </w:pPr>
      <w:r w:rsidRPr="003338C3">
        <w:rPr>
          <w:rFonts w:ascii="Traditional Arabic" w:hAnsi="Traditional Arabic" w:cs="Traditional Arabic"/>
          <w:sz w:val="30"/>
          <w:szCs w:val="30"/>
          <w:rtl/>
          <w:lang w:val="en-US"/>
        </w:rPr>
        <w:t xml:space="preserve">  </w:t>
      </w:r>
    </w:p>
    <w:p w:rsidR="003338C3" w:rsidRPr="003338C3" w:rsidRDefault="003338C3" w:rsidP="003338C3">
      <w:pPr>
        <w:bidi/>
        <w:spacing w:after="0" w:line="480" w:lineRule="exact"/>
        <w:ind w:firstLine="760"/>
        <w:jc w:val="both"/>
        <w:rPr>
          <w:rFonts w:ascii="Traditional Arabic" w:hAnsi="Traditional Arabic" w:cs="Traditional Arabic"/>
          <w:sz w:val="30"/>
          <w:szCs w:val="30"/>
          <w:rtl/>
        </w:rPr>
      </w:pPr>
      <w:r w:rsidRPr="003338C3">
        <w:rPr>
          <w:rFonts w:ascii="Traditional Arabic" w:hAnsi="Traditional Arabic" w:cs="Traditional Arabic"/>
          <w:sz w:val="30"/>
          <w:szCs w:val="30"/>
          <w:rtl/>
        </w:rPr>
        <w:t xml:space="preserve"> </w:t>
      </w:r>
    </w:p>
    <w:p w:rsidR="003338C3" w:rsidRPr="003338C3" w:rsidRDefault="003338C3" w:rsidP="003338C3">
      <w:pPr>
        <w:tabs>
          <w:tab w:val="left" w:pos="1545"/>
        </w:tabs>
        <w:bidi/>
        <w:spacing w:after="0" w:line="480" w:lineRule="exact"/>
        <w:ind w:firstLine="760"/>
        <w:jc w:val="both"/>
        <w:rPr>
          <w:rFonts w:ascii="Traditional Arabic" w:hAnsi="Traditional Arabic" w:cs="Traditional Arabic"/>
          <w:sz w:val="30"/>
          <w:szCs w:val="30"/>
          <w:rtl/>
        </w:rPr>
      </w:pPr>
      <w:r w:rsidRPr="003338C3">
        <w:rPr>
          <w:rFonts w:ascii="Traditional Arabic" w:hAnsi="Traditional Arabic" w:cs="Traditional Arabic"/>
          <w:sz w:val="30"/>
          <w:szCs w:val="30"/>
          <w:rtl/>
        </w:rPr>
        <w:lastRenderedPageBreak/>
        <w:t xml:space="preserve">   </w:t>
      </w:r>
      <w:r w:rsidRPr="003338C3">
        <w:rPr>
          <w:rFonts w:ascii="Traditional Arabic" w:hAnsi="Traditional Arabic" w:cs="Traditional Arabic"/>
          <w:sz w:val="30"/>
          <w:szCs w:val="30"/>
          <w:rtl/>
        </w:rPr>
        <w:tab/>
      </w:r>
    </w:p>
    <w:p w:rsidR="003338C3" w:rsidRPr="003338C3" w:rsidRDefault="003338C3" w:rsidP="003338C3">
      <w:pPr>
        <w:spacing w:after="0" w:line="480" w:lineRule="exact"/>
        <w:ind w:firstLine="760"/>
        <w:jc w:val="both"/>
        <w:rPr>
          <w:rFonts w:ascii="Traditional Arabic" w:hAnsi="Traditional Arabic" w:cs="Traditional Arabic"/>
          <w:sz w:val="30"/>
          <w:szCs w:val="30"/>
        </w:rPr>
      </w:pPr>
    </w:p>
    <w:p w:rsidR="003338C3" w:rsidRPr="003338C3" w:rsidRDefault="003338C3" w:rsidP="003338C3">
      <w:pPr>
        <w:pStyle w:val="ListParagraph"/>
        <w:bidi/>
        <w:spacing w:after="0" w:line="480" w:lineRule="exact"/>
        <w:ind w:left="1185"/>
        <w:contextualSpacing w:val="0"/>
        <w:jc w:val="lowKashida"/>
        <w:rPr>
          <w:rFonts w:ascii="Traditional Arabic" w:hAnsi="Traditional Arabic" w:cs="Traditional Arabic"/>
          <w:b/>
          <w:bCs/>
          <w:sz w:val="30"/>
          <w:szCs w:val="30"/>
        </w:rPr>
      </w:pPr>
    </w:p>
    <w:p w:rsidR="003338C3" w:rsidRPr="003338C3" w:rsidRDefault="003338C3" w:rsidP="003338C3">
      <w:pPr>
        <w:pStyle w:val="ListParagraph"/>
        <w:bidi/>
        <w:spacing w:after="0" w:line="480" w:lineRule="exact"/>
        <w:ind w:left="1185"/>
        <w:contextualSpacing w:val="0"/>
        <w:jc w:val="lowKashida"/>
        <w:rPr>
          <w:rFonts w:ascii="Traditional Arabic" w:hAnsi="Traditional Arabic" w:cs="Traditional Arabic"/>
          <w:b/>
          <w:bCs/>
          <w:sz w:val="30"/>
          <w:szCs w:val="30"/>
          <w:rtl/>
        </w:rPr>
      </w:pPr>
    </w:p>
    <w:p w:rsidR="003338C3" w:rsidRPr="003338C3" w:rsidRDefault="003338C3" w:rsidP="003338C3">
      <w:pPr>
        <w:pStyle w:val="ListParagraph"/>
        <w:bidi/>
        <w:spacing w:after="0" w:line="480" w:lineRule="exact"/>
        <w:ind w:left="1185"/>
        <w:contextualSpacing w:val="0"/>
        <w:jc w:val="lowKashida"/>
        <w:rPr>
          <w:rFonts w:ascii="Traditional Arabic" w:hAnsi="Traditional Arabic" w:cs="Traditional Arabic"/>
          <w:b/>
          <w:bCs/>
          <w:sz w:val="30"/>
          <w:szCs w:val="30"/>
          <w:rtl/>
        </w:rPr>
      </w:pPr>
    </w:p>
    <w:p w:rsidR="003338C3" w:rsidRPr="003338C3" w:rsidRDefault="003338C3" w:rsidP="003338C3">
      <w:pPr>
        <w:bidi/>
        <w:spacing w:after="0" w:line="480" w:lineRule="exact"/>
        <w:ind w:firstLine="760"/>
        <w:jc w:val="both"/>
        <w:rPr>
          <w:rFonts w:ascii="Traditional Arabic" w:hAnsi="Traditional Arabic" w:cs="Traditional Arabic"/>
          <w:sz w:val="30"/>
          <w:szCs w:val="30"/>
          <w:rtl/>
        </w:rPr>
      </w:pPr>
      <w:r w:rsidRPr="003338C3">
        <w:rPr>
          <w:rFonts w:ascii="Traditional Arabic" w:hAnsi="Traditional Arabic" w:cs="Traditional Arabic"/>
          <w:sz w:val="30"/>
          <w:szCs w:val="30"/>
          <w:rtl/>
        </w:rPr>
        <w:t xml:space="preserve">  </w:t>
      </w:r>
    </w:p>
    <w:p w:rsidR="003338C3" w:rsidRPr="003338C3" w:rsidRDefault="003338C3" w:rsidP="003338C3">
      <w:pPr>
        <w:spacing w:after="0" w:line="480" w:lineRule="exact"/>
        <w:ind w:firstLine="760"/>
        <w:jc w:val="both"/>
        <w:rPr>
          <w:rFonts w:ascii="Traditional Arabic" w:hAnsi="Traditional Arabic" w:cs="Traditional Arabic"/>
          <w:sz w:val="30"/>
          <w:szCs w:val="30"/>
        </w:rPr>
      </w:pPr>
      <w:r w:rsidRPr="003338C3">
        <w:rPr>
          <w:rFonts w:ascii="Traditional Arabic" w:hAnsi="Traditional Arabic" w:cs="Traditional Arabic"/>
          <w:sz w:val="30"/>
          <w:szCs w:val="30"/>
          <w:rtl/>
        </w:rPr>
        <w:t xml:space="preserve"> </w:t>
      </w:r>
    </w:p>
    <w:p w:rsidR="003338C3" w:rsidRPr="003338C3" w:rsidRDefault="003338C3" w:rsidP="003338C3">
      <w:pPr>
        <w:bidi/>
        <w:spacing w:after="0" w:line="480" w:lineRule="exact"/>
        <w:ind w:firstLine="760"/>
        <w:jc w:val="both"/>
        <w:rPr>
          <w:rFonts w:ascii="Traditional Arabic" w:hAnsi="Traditional Arabic" w:cs="Traditional Arabic"/>
          <w:sz w:val="30"/>
          <w:szCs w:val="30"/>
          <w:rtl/>
        </w:rPr>
      </w:pPr>
      <w:r w:rsidRPr="003338C3">
        <w:rPr>
          <w:rFonts w:ascii="Traditional Arabic" w:hAnsi="Traditional Arabic" w:cs="Traditional Arabic"/>
          <w:sz w:val="30"/>
          <w:szCs w:val="30"/>
          <w:rtl/>
        </w:rPr>
        <w:tab/>
      </w:r>
    </w:p>
    <w:p w:rsidR="003338C3" w:rsidRPr="003338C3" w:rsidRDefault="003338C3" w:rsidP="003338C3">
      <w:pPr>
        <w:bidi/>
        <w:spacing w:line="240" w:lineRule="auto"/>
        <w:jc w:val="center"/>
        <w:rPr>
          <w:rFonts w:ascii="Traditional Arabic" w:hAnsi="Traditional Arabic" w:cs="Traditional Arabic"/>
          <w:sz w:val="30"/>
          <w:szCs w:val="30"/>
          <w:rtl/>
        </w:rPr>
      </w:pPr>
      <w:r w:rsidRPr="003338C3">
        <w:rPr>
          <w:rFonts w:ascii="Traditional Arabic" w:hAnsi="Traditional Arabic" w:cs="Traditional Arabic"/>
          <w:sz w:val="30"/>
          <w:szCs w:val="30"/>
          <w:rtl/>
        </w:rPr>
        <w:t>فهرس المصادر والمراجع</w:t>
      </w:r>
    </w:p>
    <w:p w:rsidR="003338C3" w:rsidRPr="003338C3" w:rsidRDefault="003338C3" w:rsidP="003338C3">
      <w:pPr>
        <w:bidi/>
        <w:spacing w:line="240" w:lineRule="auto"/>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 xml:space="preserve">عبد الرحمن الفرت، </w:t>
      </w:r>
      <w:r w:rsidRPr="003338C3">
        <w:rPr>
          <w:rFonts w:ascii="Traditional Arabic" w:hAnsi="Traditional Arabic" w:cs="Traditional Arabic"/>
          <w:sz w:val="30"/>
          <w:szCs w:val="30"/>
          <w:u w:val="single"/>
          <w:rtl/>
        </w:rPr>
        <w:t>القرطبي المفسر</w:t>
      </w:r>
      <w:r w:rsidRPr="003338C3">
        <w:rPr>
          <w:rFonts w:ascii="Traditional Arabic" w:hAnsi="Traditional Arabic" w:cs="Traditional Arabic"/>
          <w:sz w:val="30"/>
          <w:szCs w:val="30"/>
          <w:rtl/>
        </w:rPr>
        <w:t xml:space="preserve"> (سيرة و منهج)، ط1، دار القلم، الكويت، 1982.</w:t>
      </w:r>
    </w:p>
    <w:p w:rsidR="003338C3" w:rsidRPr="003338C3" w:rsidRDefault="003338C3" w:rsidP="003338C3">
      <w:pPr>
        <w:bidi/>
        <w:spacing w:line="240" w:lineRule="auto"/>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 xml:space="preserve">القرطبي، أبو عبد الله محمد بن أحمد الأنصاري، </w:t>
      </w:r>
      <w:r w:rsidRPr="003338C3">
        <w:rPr>
          <w:rFonts w:ascii="Traditional Arabic" w:hAnsi="Traditional Arabic" w:cs="Traditional Arabic"/>
          <w:sz w:val="30"/>
          <w:szCs w:val="30"/>
          <w:u w:val="single"/>
          <w:rtl/>
        </w:rPr>
        <w:t>الجامع لأحكام القرآن</w:t>
      </w:r>
      <w:r w:rsidRPr="003338C3">
        <w:rPr>
          <w:rFonts w:ascii="Traditional Arabic" w:hAnsi="Traditional Arabic" w:cs="Traditional Arabic"/>
          <w:sz w:val="30"/>
          <w:szCs w:val="30"/>
          <w:rtl/>
        </w:rPr>
        <w:t>، تحقيق: عبد الرزاق المهدي، ط2، دار الكتب العربي، بيروت، (1420ه- 1999م).</w:t>
      </w:r>
    </w:p>
    <w:p w:rsidR="003338C3" w:rsidRPr="003338C3" w:rsidRDefault="003338C3" w:rsidP="003338C3">
      <w:pPr>
        <w:bidi/>
        <w:spacing w:line="240" w:lineRule="auto"/>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 xml:space="preserve">محمود الزلط، </w:t>
      </w:r>
      <w:r w:rsidRPr="003338C3">
        <w:rPr>
          <w:rFonts w:ascii="Traditional Arabic" w:hAnsi="Traditional Arabic" w:cs="Traditional Arabic"/>
          <w:sz w:val="30"/>
          <w:szCs w:val="30"/>
          <w:u w:val="single"/>
          <w:rtl/>
        </w:rPr>
        <w:t>القرطبي ومنهجه في التفسير</w:t>
      </w:r>
      <w:r w:rsidRPr="003338C3">
        <w:rPr>
          <w:rFonts w:ascii="Traditional Arabic" w:hAnsi="Traditional Arabic" w:cs="Traditional Arabic"/>
          <w:sz w:val="30"/>
          <w:szCs w:val="30"/>
          <w:rtl/>
        </w:rPr>
        <w:t>، دار القلم، الكويت، 1981.</w:t>
      </w:r>
    </w:p>
    <w:p w:rsidR="003338C3" w:rsidRPr="003338C3" w:rsidRDefault="003338C3" w:rsidP="003338C3">
      <w:pPr>
        <w:bidi/>
        <w:spacing w:line="240" w:lineRule="auto"/>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 xml:space="preserve">أحمد بن محمد بن حنبل، </w:t>
      </w:r>
      <w:r w:rsidRPr="003338C3">
        <w:rPr>
          <w:rFonts w:ascii="Traditional Arabic" w:hAnsi="Traditional Arabic" w:cs="Traditional Arabic"/>
          <w:sz w:val="30"/>
          <w:szCs w:val="30"/>
          <w:u w:val="single"/>
          <w:rtl/>
        </w:rPr>
        <w:t>مسند أحمد</w:t>
      </w:r>
      <w:r w:rsidRPr="003338C3">
        <w:rPr>
          <w:rFonts w:ascii="Traditional Arabic" w:hAnsi="Traditional Arabic" w:cs="Traditional Arabic"/>
          <w:sz w:val="30"/>
          <w:szCs w:val="30"/>
          <w:rtl/>
        </w:rPr>
        <w:t>، (مؤسسة قرطبية – مصر).</w:t>
      </w:r>
    </w:p>
    <w:p w:rsidR="003338C3" w:rsidRPr="003338C3" w:rsidRDefault="003338C3" w:rsidP="003338C3">
      <w:pPr>
        <w:bidi/>
        <w:spacing w:line="240" w:lineRule="auto"/>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 xml:space="preserve">ابن حبان، </w:t>
      </w:r>
      <w:r w:rsidRPr="003338C3">
        <w:rPr>
          <w:rFonts w:ascii="Traditional Arabic" w:hAnsi="Traditional Arabic" w:cs="Traditional Arabic"/>
          <w:sz w:val="30"/>
          <w:szCs w:val="30"/>
          <w:u w:val="single"/>
          <w:rtl/>
        </w:rPr>
        <w:t>صحيح ابن حبان</w:t>
      </w:r>
      <w:r w:rsidRPr="003338C3">
        <w:rPr>
          <w:rFonts w:ascii="Traditional Arabic" w:hAnsi="Traditional Arabic" w:cs="Traditional Arabic"/>
          <w:sz w:val="30"/>
          <w:szCs w:val="30"/>
          <w:rtl/>
        </w:rPr>
        <w:t>، تحقيق: شعيب الأرناؤوط، مؤسسة الرسالة، بيرت، ط2، (1414ه – 1993م).</w:t>
      </w:r>
    </w:p>
    <w:p w:rsidR="003338C3" w:rsidRPr="003338C3" w:rsidRDefault="003338C3" w:rsidP="003338C3">
      <w:pPr>
        <w:bidi/>
        <w:spacing w:line="240" w:lineRule="auto"/>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 xml:space="preserve">الآمدي، سيف الدين بن أبي على بن محمد، </w:t>
      </w:r>
      <w:r w:rsidRPr="003338C3">
        <w:rPr>
          <w:rFonts w:ascii="Traditional Arabic" w:hAnsi="Traditional Arabic" w:cs="Traditional Arabic"/>
          <w:sz w:val="30"/>
          <w:szCs w:val="30"/>
          <w:u w:val="single"/>
          <w:rtl/>
        </w:rPr>
        <w:t>الإحكام في أصول الأحكام</w:t>
      </w:r>
      <w:r w:rsidRPr="003338C3">
        <w:rPr>
          <w:rFonts w:ascii="Traditional Arabic" w:hAnsi="Traditional Arabic" w:cs="Traditional Arabic"/>
          <w:sz w:val="30"/>
          <w:szCs w:val="30"/>
          <w:rtl/>
        </w:rPr>
        <w:t>، دار الكتب العلمية، بيرت، (1405ه – 1985م).</w:t>
      </w:r>
    </w:p>
    <w:p w:rsidR="003338C3" w:rsidRPr="003338C3" w:rsidRDefault="003338C3" w:rsidP="003338C3">
      <w:pPr>
        <w:bidi/>
        <w:spacing w:line="240" w:lineRule="auto"/>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lastRenderedPageBreak/>
        <w:t xml:space="preserve">الباجي، أبو الوليد سليمان، </w:t>
      </w:r>
      <w:r w:rsidRPr="003338C3">
        <w:rPr>
          <w:rFonts w:ascii="Traditional Arabic" w:hAnsi="Traditional Arabic" w:cs="Traditional Arabic"/>
          <w:sz w:val="30"/>
          <w:szCs w:val="30"/>
          <w:u w:val="single"/>
          <w:rtl/>
        </w:rPr>
        <w:t>إحكام الفصول في أحكام الأصول</w:t>
      </w:r>
      <w:r w:rsidRPr="003338C3">
        <w:rPr>
          <w:rFonts w:ascii="Traditional Arabic" w:hAnsi="Traditional Arabic" w:cs="Traditional Arabic"/>
          <w:sz w:val="30"/>
          <w:szCs w:val="30"/>
          <w:rtl/>
        </w:rPr>
        <w:t>، تحقيق: عبد الله محمد الجبوري، مؤسسة الرسالة، بيرت، (1409ه – 1989م).</w:t>
      </w:r>
    </w:p>
    <w:p w:rsidR="003338C3" w:rsidRPr="003338C3" w:rsidRDefault="003338C3" w:rsidP="003338C3">
      <w:pPr>
        <w:bidi/>
        <w:spacing w:line="240" w:lineRule="auto"/>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 xml:space="preserve">ابن حزم، </w:t>
      </w:r>
      <w:r w:rsidRPr="003338C3">
        <w:rPr>
          <w:rFonts w:ascii="Traditional Arabic" w:hAnsi="Traditional Arabic" w:cs="Traditional Arabic"/>
          <w:sz w:val="30"/>
          <w:szCs w:val="30"/>
          <w:u w:val="single"/>
          <w:rtl/>
        </w:rPr>
        <w:t>الإحكام في أصول الأحكام</w:t>
      </w:r>
      <w:r w:rsidRPr="003338C3">
        <w:rPr>
          <w:rFonts w:ascii="Traditional Arabic" w:hAnsi="Traditional Arabic" w:cs="Traditional Arabic"/>
          <w:sz w:val="30"/>
          <w:szCs w:val="30"/>
          <w:rtl/>
        </w:rPr>
        <w:t>، دار الحديث، بيرت، ط1،</w:t>
      </w:r>
    </w:p>
    <w:p w:rsidR="003338C3" w:rsidRPr="003338C3" w:rsidRDefault="003338C3" w:rsidP="003338C3">
      <w:pPr>
        <w:bidi/>
        <w:spacing w:line="240" w:lineRule="auto"/>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 xml:space="preserve"> الخضري، </w:t>
      </w:r>
      <w:r w:rsidRPr="003338C3">
        <w:rPr>
          <w:rFonts w:ascii="Traditional Arabic" w:hAnsi="Traditional Arabic" w:cs="Traditional Arabic"/>
          <w:sz w:val="30"/>
          <w:szCs w:val="30"/>
          <w:u w:val="single"/>
          <w:rtl/>
        </w:rPr>
        <w:t>أصول الفقه</w:t>
      </w:r>
      <w:r w:rsidRPr="003338C3">
        <w:rPr>
          <w:rFonts w:ascii="Traditional Arabic" w:hAnsi="Traditional Arabic" w:cs="Traditional Arabic"/>
          <w:sz w:val="30"/>
          <w:szCs w:val="30"/>
          <w:rtl/>
        </w:rPr>
        <w:t>، ط7، دار إحياء التراث العربي، (1412ه – 1991م).</w:t>
      </w:r>
    </w:p>
    <w:p w:rsidR="003338C3" w:rsidRPr="003338C3" w:rsidRDefault="003338C3" w:rsidP="003338C3">
      <w:pPr>
        <w:bidi/>
        <w:spacing w:line="240" w:lineRule="auto"/>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 xml:space="preserve">الشاطبي، </w:t>
      </w:r>
      <w:r w:rsidRPr="003338C3">
        <w:rPr>
          <w:rFonts w:ascii="Traditional Arabic" w:hAnsi="Traditional Arabic" w:cs="Traditional Arabic"/>
          <w:sz w:val="30"/>
          <w:szCs w:val="30"/>
          <w:u w:val="single"/>
          <w:rtl/>
        </w:rPr>
        <w:t>الموافقات</w:t>
      </w:r>
      <w:r w:rsidRPr="003338C3">
        <w:rPr>
          <w:rFonts w:ascii="Traditional Arabic" w:hAnsi="Traditional Arabic" w:cs="Traditional Arabic"/>
          <w:sz w:val="30"/>
          <w:szCs w:val="30"/>
          <w:rtl/>
        </w:rPr>
        <w:t>، دار الفكر العربي، ط3.</w:t>
      </w:r>
    </w:p>
    <w:p w:rsidR="003338C3" w:rsidRPr="003338C3" w:rsidRDefault="003338C3" w:rsidP="003338C3">
      <w:pPr>
        <w:bidi/>
        <w:spacing w:line="240" w:lineRule="auto"/>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 xml:space="preserve">الشافعي، </w:t>
      </w:r>
      <w:r w:rsidRPr="003338C3">
        <w:rPr>
          <w:rFonts w:ascii="Traditional Arabic" w:hAnsi="Traditional Arabic" w:cs="Traditional Arabic"/>
          <w:sz w:val="30"/>
          <w:szCs w:val="30"/>
          <w:u w:val="single"/>
          <w:rtl/>
        </w:rPr>
        <w:t>الرسالة</w:t>
      </w:r>
      <w:r w:rsidRPr="003338C3">
        <w:rPr>
          <w:rFonts w:ascii="Traditional Arabic" w:hAnsi="Traditional Arabic" w:cs="Traditional Arabic"/>
          <w:sz w:val="30"/>
          <w:szCs w:val="30"/>
          <w:rtl/>
        </w:rPr>
        <w:t>، تحقيق: أحمد محمد شاكر، المطبعة العلمية، بيرت.</w:t>
      </w:r>
    </w:p>
    <w:p w:rsidR="003338C3" w:rsidRPr="003338C3" w:rsidRDefault="003338C3" w:rsidP="003338C3">
      <w:pPr>
        <w:bidi/>
        <w:spacing w:line="240" w:lineRule="auto"/>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 xml:space="preserve">الشوكاني، </w:t>
      </w:r>
      <w:r w:rsidRPr="003338C3">
        <w:rPr>
          <w:rFonts w:ascii="Traditional Arabic" w:hAnsi="Traditional Arabic" w:cs="Traditional Arabic"/>
          <w:sz w:val="30"/>
          <w:szCs w:val="30"/>
          <w:u w:val="single"/>
          <w:rtl/>
        </w:rPr>
        <w:t>إرشاد الفحول إلى تحقيق علم الفصول</w:t>
      </w:r>
      <w:r w:rsidRPr="003338C3">
        <w:rPr>
          <w:rFonts w:ascii="Traditional Arabic" w:hAnsi="Traditional Arabic" w:cs="Traditional Arabic"/>
          <w:sz w:val="30"/>
          <w:szCs w:val="30"/>
          <w:rtl/>
        </w:rPr>
        <w:t>، تحقيق أبي مصعب محمد بن سعيد البدري، مئسسة الكتب الثقافية، بيرت، ط2، (1413ه – 1993م)</w:t>
      </w:r>
    </w:p>
    <w:p w:rsidR="003338C3" w:rsidRPr="003338C3" w:rsidRDefault="003338C3" w:rsidP="003338C3">
      <w:pPr>
        <w:bidi/>
        <w:spacing w:line="240" w:lineRule="auto"/>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 xml:space="preserve">الغزالي، </w:t>
      </w:r>
      <w:r w:rsidRPr="003338C3">
        <w:rPr>
          <w:rFonts w:ascii="Traditional Arabic" w:hAnsi="Traditional Arabic" w:cs="Traditional Arabic"/>
          <w:sz w:val="30"/>
          <w:szCs w:val="30"/>
          <w:u w:val="single"/>
          <w:rtl/>
        </w:rPr>
        <w:t>المستصفي في علم الأصول</w:t>
      </w:r>
      <w:r w:rsidRPr="003338C3">
        <w:rPr>
          <w:rFonts w:ascii="Traditional Arabic" w:hAnsi="Traditional Arabic" w:cs="Traditional Arabic"/>
          <w:sz w:val="30"/>
          <w:szCs w:val="30"/>
          <w:rtl/>
        </w:rPr>
        <w:t>، المطبعة الآمرية، مصر، ط1، 1324ه.</w:t>
      </w:r>
    </w:p>
    <w:p w:rsidR="003338C3" w:rsidRPr="003338C3" w:rsidRDefault="003338C3" w:rsidP="003338C3">
      <w:pPr>
        <w:bidi/>
        <w:spacing w:line="240" w:lineRule="auto"/>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 xml:space="preserve">وهبة الزحيلي، </w:t>
      </w:r>
      <w:r w:rsidRPr="003338C3">
        <w:rPr>
          <w:rFonts w:ascii="Traditional Arabic" w:hAnsi="Traditional Arabic" w:cs="Traditional Arabic"/>
          <w:sz w:val="30"/>
          <w:szCs w:val="30"/>
          <w:u w:val="single"/>
          <w:rtl/>
        </w:rPr>
        <w:t>أصول الفقه الإسلامي</w:t>
      </w:r>
      <w:r w:rsidRPr="003338C3">
        <w:rPr>
          <w:rFonts w:ascii="Traditional Arabic" w:hAnsi="Traditional Arabic" w:cs="Traditional Arabic"/>
          <w:sz w:val="30"/>
          <w:szCs w:val="30"/>
          <w:rtl/>
        </w:rPr>
        <w:t>،  دار الفكر، دمشق، 1986م.</w:t>
      </w:r>
    </w:p>
    <w:p w:rsidR="003338C3" w:rsidRPr="003338C3" w:rsidRDefault="003338C3" w:rsidP="003338C3">
      <w:pPr>
        <w:bidi/>
        <w:spacing w:line="240" w:lineRule="auto"/>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 xml:space="preserve">ابن قيم الجوزية، شمس الدين أبو عبد الله محمد بن أبو بكر، </w:t>
      </w:r>
      <w:r w:rsidRPr="003338C3">
        <w:rPr>
          <w:rFonts w:ascii="Traditional Arabic" w:hAnsi="Traditional Arabic" w:cs="Traditional Arabic"/>
          <w:sz w:val="30"/>
          <w:szCs w:val="30"/>
          <w:u w:val="single"/>
          <w:rtl/>
        </w:rPr>
        <w:t>أعلام الموقعين عن رب العالمين</w:t>
      </w:r>
      <w:r w:rsidRPr="003338C3">
        <w:rPr>
          <w:rFonts w:ascii="Traditional Arabic" w:hAnsi="Traditional Arabic" w:cs="Traditional Arabic"/>
          <w:sz w:val="30"/>
          <w:szCs w:val="30"/>
          <w:rtl/>
        </w:rPr>
        <w:t>، تحقيق: محمد عز الدين خطاب، ط1، دار إحياء التراث العربي، بيرت، (1422م – 2001ه).</w:t>
      </w:r>
    </w:p>
    <w:p w:rsidR="003338C3" w:rsidRPr="003338C3" w:rsidRDefault="003338C3" w:rsidP="003338C3">
      <w:pPr>
        <w:bidi/>
        <w:spacing w:line="240" w:lineRule="auto"/>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 xml:space="preserve">أحمد بن محمد بن على الفيومى المقرى، </w:t>
      </w:r>
      <w:r w:rsidRPr="003338C3">
        <w:rPr>
          <w:rFonts w:ascii="Traditional Arabic" w:hAnsi="Traditional Arabic" w:cs="Traditional Arabic"/>
          <w:sz w:val="30"/>
          <w:szCs w:val="30"/>
          <w:u w:val="single"/>
          <w:rtl/>
        </w:rPr>
        <w:t>المصباح المنير</w:t>
      </w:r>
      <w:r w:rsidRPr="003338C3">
        <w:rPr>
          <w:rFonts w:ascii="Traditional Arabic" w:hAnsi="Traditional Arabic" w:cs="Traditional Arabic"/>
          <w:sz w:val="30"/>
          <w:szCs w:val="30"/>
          <w:rtl/>
        </w:rPr>
        <w:t>، دار الحديث، القاهرة، 2000</w:t>
      </w:r>
    </w:p>
    <w:p w:rsidR="003338C3" w:rsidRPr="003338C3" w:rsidRDefault="003338C3" w:rsidP="003338C3">
      <w:pPr>
        <w:bidi/>
        <w:spacing w:line="240" w:lineRule="auto"/>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 xml:space="preserve">ابن العماد الحنبلي، </w:t>
      </w:r>
      <w:r w:rsidRPr="003338C3">
        <w:rPr>
          <w:rFonts w:ascii="Traditional Arabic" w:hAnsi="Traditional Arabic" w:cs="Traditional Arabic"/>
          <w:sz w:val="30"/>
          <w:szCs w:val="30"/>
          <w:u w:val="single"/>
          <w:rtl/>
        </w:rPr>
        <w:t>شذرات الذهب في أخبار من ذهب</w:t>
      </w:r>
      <w:r w:rsidRPr="003338C3">
        <w:rPr>
          <w:rFonts w:ascii="Traditional Arabic" w:hAnsi="Traditional Arabic" w:cs="Traditional Arabic"/>
          <w:sz w:val="30"/>
          <w:szCs w:val="30"/>
          <w:rtl/>
        </w:rPr>
        <w:t>، تحقيق: لجنة إحياء التراث العربي في دار الآفاق الجديدة، بيرت، د.ت.</w:t>
      </w:r>
    </w:p>
    <w:p w:rsidR="003338C3" w:rsidRPr="003338C3" w:rsidRDefault="003338C3" w:rsidP="003338C3">
      <w:pPr>
        <w:bidi/>
        <w:spacing w:line="240" w:lineRule="auto"/>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lastRenderedPageBreak/>
        <w:t xml:space="preserve">ابن خلكأن، </w:t>
      </w:r>
      <w:r w:rsidRPr="003338C3">
        <w:rPr>
          <w:rFonts w:ascii="Traditional Arabic" w:hAnsi="Traditional Arabic" w:cs="Traditional Arabic"/>
          <w:sz w:val="30"/>
          <w:szCs w:val="30"/>
          <w:u w:val="single"/>
          <w:rtl/>
        </w:rPr>
        <w:t>وفيات الأعيان</w:t>
      </w:r>
      <w:r w:rsidRPr="003338C3">
        <w:rPr>
          <w:rFonts w:ascii="Traditional Arabic" w:hAnsi="Traditional Arabic" w:cs="Traditional Arabic"/>
          <w:sz w:val="30"/>
          <w:szCs w:val="30"/>
          <w:rtl/>
        </w:rPr>
        <w:t>، تحقيق: إحسن عباس، دار صادر، بيرت، 1977م.</w:t>
      </w:r>
    </w:p>
    <w:p w:rsidR="003338C3" w:rsidRPr="003338C3" w:rsidRDefault="003338C3" w:rsidP="003338C3">
      <w:pPr>
        <w:bidi/>
        <w:spacing w:line="240" w:lineRule="auto"/>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 xml:space="preserve">مجدالدين محمد يعقوب الفيروز آبادي، </w:t>
      </w:r>
      <w:r w:rsidRPr="003338C3">
        <w:rPr>
          <w:rFonts w:ascii="Traditional Arabic" w:hAnsi="Traditional Arabic" w:cs="Traditional Arabic"/>
          <w:sz w:val="30"/>
          <w:szCs w:val="30"/>
          <w:u w:val="single"/>
          <w:rtl/>
        </w:rPr>
        <w:t>القاموس المحيط</w:t>
      </w:r>
      <w:r w:rsidRPr="003338C3">
        <w:rPr>
          <w:rFonts w:ascii="Traditional Arabic" w:hAnsi="Traditional Arabic" w:cs="Traditional Arabic"/>
          <w:sz w:val="30"/>
          <w:szCs w:val="30"/>
          <w:rtl/>
        </w:rPr>
        <w:t>، دار الكتب العربي، بيرت.</w:t>
      </w:r>
    </w:p>
    <w:p w:rsidR="003338C3" w:rsidRPr="003338C3" w:rsidRDefault="003338C3" w:rsidP="003338C3">
      <w:pPr>
        <w:bidi/>
        <w:spacing w:line="240" w:lineRule="auto"/>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 xml:space="preserve">البخاري، أبو عبد الله محمد بن إسماعيل بن إبراهيم المغيرة بن بردزبة، </w:t>
      </w:r>
      <w:r w:rsidRPr="003338C3">
        <w:rPr>
          <w:rFonts w:ascii="Traditional Arabic" w:hAnsi="Traditional Arabic" w:cs="Traditional Arabic"/>
          <w:sz w:val="30"/>
          <w:szCs w:val="30"/>
          <w:u w:val="single"/>
          <w:rtl/>
        </w:rPr>
        <w:t>صحيح البخاري</w:t>
      </w:r>
      <w:r w:rsidRPr="003338C3">
        <w:rPr>
          <w:rFonts w:ascii="Traditional Arabic" w:hAnsi="Traditional Arabic" w:cs="Traditional Arabic"/>
          <w:sz w:val="30"/>
          <w:szCs w:val="30"/>
          <w:rtl/>
        </w:rPr>
        <w:t>، دار الفكر، بيرت، دار ابن كثير، بيرت، (1407ه – 1987م).</w:t>
      </w:r>
    </w:p>
    <w:p w:rsidR="003338C3" w:rsidRPr="003338C3" w:rsidRDefault="003338C3" w:rsidP="003338C3">
      <w:pPr>
        <w:bidi/>
        <w:spacing w:line="240" w:lineRule="auto"/>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 xml:space="preserve">الدار قطني على بن عمر، </w:t>
      </w:r>
      <w:r w:rsidRPr="003338C3">
        <w:rPr>
          <w:rFonts w:ascii="Traditional Arabic" w:hAnsi="Traditional Arabic" w:cs="Traditional Arabic"/>
          <w:sz w:val="30"/>
          <w:szCs w:val="30"/>
          <w:u w:val="single"/>
          <w:rtl/>
        </w:rPr>
        <w:t>سنن الدار قطني</w:t>
      </w:r>
      <w:r w:rsidRPr="003338C3">
        <w:rPr>
          <w:rFonts w:ascii="Traditional Arabic" w:hAnsi="Traditional Arabic" w:cs="Traditional Arabic"/>
          <w:sz w:val="30"/>
          <w:szCs w:val="30"/>
          <w:rtl/>
        </w:rPr>
        <w:t>، دار المعرفة، بيرت، 1386ه – 1966م.</w:t>
      </w:r>
    </w:p>
    <w:p w:rsidR="003338C3" w:rsidRPr="003338C3" w:rsidRDefault="003338C3" w:rsidP="003338C3">
      <w:pPr>
        <w:bidi/>
        <w:spacing w:line="240" w:lineRule="auto"/>
        <w:jc w:val="lowKashida"/>
        <w:rPr>
          <w:rFonts w:ascii="Traditional Arabic" w:hAnsi="Traditional Arabic" w:cs="Traditional Arabic"/>
          <w:sz w:val="30"/>
          <w:szCs w:val="30"/>
          <w:rtl/>
        </w:rPr>
      </w:pPr>
      <w:r w:rsidRPr="003338C3">
        <w:rPr>
          <w:rFonts w:ascii="Traditional Arabic" w:hAnsi="Traditional Arabic" w:cs="Traditional Arabic"/>
          <w:sz w:val="30"/>
          <w:szCs w:val="30"/>
          <w:rtl/>
        </w:rPr>
        <w:t xml:space="preserve">النسائي، </w:t>
      </w:r>
      <w:r w:rsidRPr="003338C3">
        <w:rPr>
          <w:rFonts w:ascii="Traditional Arabic" w:hAnsi="Traditional Arabic" w:cs="Traditional Arabic"/>
          <w:sz w:val="30"/>
          <w:szCs w:val="30"/>
          <w:u w:val="single"/>
          <w:rtl/>
        </w:rPr>
        <w:t>سنن النسائي</w:t>
      </w:r>
      <w:r w:rsidRPr="003338C3">
        <w:rPr>
          <w:rFonts w:ascii="Traditional Arabic" w:hAnsi="Traditional Arabic" w:cs="Traditional Arabic"/>
          <w:sz w:val="30"/>
          <w:szCs w:val="30"/>
          <w:rtl/>
        </w:rPr>
        <w:t>، دار الكتب العربي، بيرت.</w:t>
      </w:r>
    </w:p>
    <w:p w:rsidR="003338C3" w:rsidRPr="003338C3" w:rsidRDefault="003338C3" w:rsidP="003338C3">
      <w:pPr>
        <w:bidi/>
        <w:spacing w:after="0" w:line="480" w:lineRule="exact"/>
        <w:ind w:firstLine="51"/>
        <w:jc w:val="both"/>
        <w:rPr>
          <w:rFonts w:ascii="Traditional Arabic" w:hAnsi="Traditional Arabic" w:cs="Traditional Arabic"/>
          <w:sz w:val="30"/>
          <w:szCs w:val="30"/>
          <w:rtl/>
        </w:rPr>
      </w:pPr>
      <w:r w:rsidRPr="003338C3">
        <w:rPr>
          <w:rFonts w:ascii="Traditional Arabic" w:hAnsi="Traditional Arabic" w:cs="Traditional Arabic"/>
          <w:sz w:val="30"/>
          <w:szCs w:val="30"/>
          <w:rtl/>
        </w:rPr>
        <w:t xml:space="preserve">النيسبوري، مسلم بن الحجاج القشيري، </w:t>
      </w:r>
      <w:r w:rsidRPr="003338C3">
        <w:rPr>
          <w:rFonts w:ascii="Traditional Arabic" w:hAnsi="Traditional Arabic" w:cs="Traditional Arabic"/>
          <w:sz w:val="30"/>
          <w:szCs w:val="30"/>
          <w:u w:val="single"/>
          <w:rtl/>
        </w:rPr>
        <w:t>صحيح مسلم</w:t>
      </w:r>
      <w:r w:rsidRPr="003338C3">
        <w:rPr>
          <w:rFonts w:ascii="Traditional Arabic" w:hAnsi="Traditional Arabic" w:cs="Traditional Arabic"/>
          <w:sz w:val="30"/>
          <w:szCs w:val="30"/>
          <w:rtl/>
        </w:rPr>
        <w:t>، دار الفكر، بيرت، (دار إحياء التراث).</w:t>
      </w:r>
    </w:p>
    <w:p w:rsidR="003338C3" w:rsidRPr="003338C3" w:rsidRDefault="003338C3" w:rsidP="003338C3">
      <w:pPr>
        <w:tabs>
          <w:tab w:val="left" w:pos="6135"/>
        </w:tabs>
        <w:spacing w:after="0" w:line="480" w:lineRule="exact"/>
        <w:jc w:val="both"/>
        <w:rPr>
          <w:rFonts w:ascii="Traditional Arabic" w:hAnsi="Traditional Arabic" w:cs="Traditional Arabic"/>
          <w:sz w:val="30"/>
          <w:szCs w:val="30"/>
        </w:rPr>
      </w:pPr>
    </w:p>
    <w:p w:rsidR="003338C3" w:rsidRPr="003338C3" w:rsidRDefault="003338C3" w:rsidP="003338C3">
      <w:pPr>
        <w:tabs>
          <w:tab w:val="left" w:pos="6135"/>
        </w:tabs>
        <w:bidi/>
        <w:spacing w:after="0" w:line="480" w:lineRule="exact"/>
        <w:jc w:val="both"/>
        <w:rPr>
          <w:rFonts w:ascii="Traditional Arabic" w:hAnsi="Traditional Arabic" w:cs="Traditional Arabic"/>
          <w:sz w:val="30"/>
          <w:szCs w:val="30"/>
          <w:rtl/>
        </w:rPr>
      </w:pPr>
    </w:p>
    <w:p w:rsidR="003338C3" w:rsidRPr="003338C3" w:rsidRDefault="003338C3" w:rsidP="003338C3">
      <w:pPr>
        <w:tabs>
          <w:tab w:val="left" w:pos="6135"/>
        </w:tabs>
        <w:spacing w:after="0" w:line="480" w:lineRule="exact"/>
        <w:jc w:val="both"/>
        <w:rPr>
          <w:rFonts w:ascii="Traditional Arabic" w:hAnsi="Traditional Arabic" w:cs="Traditional Arabic"/>
          <w:sz w:val="30"/>
          <w:szCs w:val="30"/>
        </w:rPr>
      </w:pPr>
    </w:p>
    <w:p w:rsidR="003338C3" w:rsidRPr="003338C3" w:rsidRDefault="003338C3" w:rsidP="00ED0EA8">
      <w:pPr>
        <w:spacing w:line="220" w:lineRule="exact"/>
        <w:jc w:val="center"/>
        <w:rPr>
          <w:rFonts w:ascii="Traditional Arabic" w:hAnsi="Traditional Arabic" w:cs="Traditional Arabic"/>
          <w:b/>
          <w:sz w:val="30"/>
          <w:szCs w:val="30"/>
        </w:rPr>
      </w:pPr>
    </w:p>
    <w:p w:rsidR="003338C3" w:rsidRPr="003338C3" w:rsidRDefault="003338C3" w:rsidP="00ED0EA8">
      <w:pPr>
        <w:spacing w:line="220" w:lineRule="exact"/>
        <w:jc w:val="center"/>
        <w:rPr>
          <w:rFonts w:ascii="Traditional Arabic" w:hAnsi="Traditional Arabic" w:cs="Traditional Arabic"/>
          <w:b/>
          <w:sz w:val="30"/>
          <w:szCs w:val="30"/>
          <w:lang w:val="en-US"/>
        </w:rPr>
      </w:pPr>
    </w:p>
    <w:sectPr w:rsidR="003338C3" w:rsidRPr="003338C3" w:rsidSect="006E5B55">
      <w:headerReference w:type="even" r:id="rId8"/>
      <w:headerReference w:type="default" r:id="rId9"/>
      <w:footerReference w:type="even" r:id="rId10"/>
      <w:footerReference w:type="default" r:id="rId11"/>
      <w:headerReference w:type="first" r:id="rId12"/>
      <w:endnotePr>
        <w:numFmt w:val="decimal"/>
      </w:endnotePr>
      <w:pgSz w:w="8505" w:h="12758"/>
      <w:pgMar w:top="1134" w:right="1134" w:bottom="1134" w:left="1418" w:header="680" w:footer="68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E8C" w:rsidRDefault="00C17E8C" w:rsidP="007D4343">
      <w:pPr>
        <w:spacing w:after="0" w:line="240" w:lineRule="auto"/>
      </w:pPr>
      <w:r>
        <w:separator/>
      </w:r>
    </w:p>
  </w:endnote>
  <w:endnote w:type="continuationSeparator" w:id="1">
    <w:p w:rsidR="00C17E8C" w:rsidRDefault="00C17E8C" w:rsidP="007D43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Lucida Grande">
    <w:altName w:val="Times New Roman"/>
    <w:charset w:val="00"/>
    <w:family w:val="auto"/>
    <w:pitch w:val="variable"/>
    <w:sig w:usb0="00000003" w:usb1="00000000" w:usb2="00000000" w:usb3="00000000" w:csb0="00000001" w:csb1="00000000"/>
  </w:font>
  <w:font w:name="Transliterasi">
    <w:charset w:val="00"/>
    <w:family w:val="roman"/>
    <w:pitch w:val="variable"/>
    <w:sig w:usb0="00000087" w:usb1="00000000" w:usb2="00000000" w:usb3="00000000" w:csb0="0000001B" w:csb1="00000000"/>
  </w:font>
  <w:font w:name="Traditional Arabic">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A1E" w:rsidRPr="00FA28CF" w:rsidRDefault="000E7A1E" w:rsidP="000E7A1E">
    <w:pPr>
      <w:widowControl w:val="0"/>
      <w:tabs>
        <w:tab w:val="left" w:pos="6237"/>
      </w:tabs>
      <w:spacing w:after="0" w:line="240" w:lineRule="auto"/>
      <w:rPr>
        <w:rFonts w:ascii="Papyrus" w:hAnsi="Papyrus"/>
        <w:b/>
        <w:bCs/>
        <w:sz w:val="16"/>
        <w:szCs w:val="16"/>
        <w:lang w:val="id-ID"/>
      </w:rPr>
    </w:pPr>
  </w:p>
  <w:p w:rsidR="00D80E55" w:rsidRPr="000E7A1E" w:rsidRDefault="000E7A1E" w:rsidP="000E7A1E">
    <w:pPr>
      <w:widowControl w:val="0"/>
      <w:tabs>
        <w:tab w:val="left" w:pos="5954"/>
      </w:tabs>
      <w:spacing w:after="0" w:line="240" w:lineRule="auto"/>
      <w:rPr>
        <w:rFonts w:ascii="Garamond" w:hAnsi="Garamond"/>
        <w:sz w:val="24"/>
        <w:szCs w:val="24"/>
        <w:lang w:val="id-ID"/>
      </w:rPr>
    </w:pPr>
    <w:r w:rsidRPr="00AC37D4">
      <w:rPr>
        <w:rFonts w:ascii="Garamond" w:hAnsi="Garamond"/>
        <w:b/>
        <w:bCs/>
        <w:sz w:val="18"/>
        <w:szCs w:val="18"/>
        <w:lang w:val="id-ID"/>
      </w:rPr>
      <w:t xml:space="preserve">JICSA  </w:t>
    </w:r>
    <w:r w:rsidRPr="00FA28CF">
      <w:rPr>
        <w:rFonts w:ascii="Garamond" w:hAnsi="Garamond"/>
        <w:sz w:val="18"/>
        <w:szCs w:val="18"/>
      </w:rPr>
      <w:t> </w:t>
    </w:r>
    <w:r w:rsidR="001873A8">
      <w:rPr>
        <w:rFonts w:ascii="Garamond" w:hAnsi="Garamond"/>
        <w:sz w:val="18"/>
        <w:szCs w:val="18"/>
        <w:lang w:val="id-ID"/>
      </w:rPr>
      <w:t>Volume 01- Number 0</w:t>
    </w:r>
    <w:r w:rsidR="001873A8">
      <w:rPr>
        <w:rFonts w:ascii="Garamond" w:hAnsi="Garamond"/>
        <w:sz w:val="18"/>
        <w:szCs w:val="18"/>
        <w:lang w:val="en-US"/>
      </w:rPr>
      <w:t>2</w:t>
    </w:r>
    <w:r w:rsidR="001873A8">
      <w:rPr>
        <w:rFonts w:ascii="Garamond" w:hAnsi="Garamond"/>
        <w:sz w:val="18"/>
        <w:szCs w:val="18"/>
        <w:lang w:val="id-ID"/>
      </w:rPr>
      <w:t xml:space="preserve">, </w:t>
    </w:r>
    <w:r w:rsidR="001873A8">
      <w:rPr>
        <w:rFonts w:ascii="Garamond" w:hAnsi="Garamond"/>
        <w:sz w:val="18"/>
        <w:szCs w:val="18"/>
        <w:lang w:val="en-US"/>
      </w:rPr>
      <w:t xml:space="preserve">December </w:t>
    </w:r>
    <w:r w:rsidRPr="00FA28CF">
      <w:rPr>
        <w:rFonts w:ascii="Garamond" w:hAnsi="Garamond"/>
        <w:sz w:val="18"/>
        <w:szCs w:val="18"/>
        <w:lang w:val="id-ID"/>
      </w:rPr>
      <w:t xml:space="preserve"> 2012</w:t>
    </w:r>
    <w:r>
      <w:rPr>
        <w:rFonts w:ascii="Garamond" w:hAnsi="Garamond"/>
        <w:sz w:val="20"/>
        <w:szCs w:val="20"/>
        <w:lang w:val="id-ID"/>
      </w:rPr>
      <w:tab/>
    </w:r>
    <w:r w:rsidR="00015406" w:rsidRPr="00E214FE">
      <w:rPr>
        <w:rFonts w:ascii="Garamond" w:hAnsi="Garamond"/>
        <w:sz w:val="24"/>
        <w:szCs w:val="24"/>
      </w:rPr>
      <w:fldChar w:fldCharType="begin"/>
    </w:r>
    <w:r w:rsidRPr="00E214FE">
      <w:rPr>
        <w:rFonts w:ascii="Garamond" w:hAnsi="Garamond"/>
        <w:sz w:val="24"/>
        <w:szCs w:val="24"/>
      </w:rPr>
      <w:instrText xml:space="preserve"> PAGE   \* MERGEFORMAT </w:instrText>
    </w:r>
    <w:r w:rsidR="00015406" w:rsidRPr="00E214FE">
      <w:rPr>
        <w:rFonts w:ascii="Garamond" w:hAnsi="Garamond"/>
        <w:sz w:val="24"/>
        <w:szCs w:val="24"/>
      </w:rPr>
      <w:fldChar w:fldCharType="separate"/>
    </w:r>
    <w:r w:rsidR="003338C3">
      <w:rPr>
        <w:rFonts w:ascii="Garamond" w:hAnsi="Garamond"/>
        <w:noProof/>
        <w:sz w:val="24"/>
        <w:szCs w:val="24"/>
      </w:rPr>
      <w:t>28</w:t>
    </w:r>
    <w:r w:rsidR="00015406" w:rsidRPr="00E214FE">
      <w:rPr>
        <w:rFonts w:ascii="Garamond" w:hAnsi="Garamond"/>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FF8" w:rsidRPr="00FA28CF" w:rsidRDefault="00480FF8" w:rsidP="00480FF8">
    <w:pPr>
      <w:widowControl w:val="0"/>
      <w:tabs>
        <w:tab w:val="left" w:pos="6237"/>
      </w:tabs>
      <w:spacing w:after="0" w:line="240" w:lineRule="auto"/>
      <w:rPr>
        <w:rFonts w:ascii="Papyrus" w:hAnsi="Papyrus"/>
        <w:b/>
        <w:bCs/>
        <w:sz w:val="16"/>
        <w:szCs w:val="16"/>
        <w:lang w:val="id-ID"/>
      </w:rPr>
    </w:pPr>
  </w:p>
  <w:p w:rsidR="00374E51" w:rsidRPr="00374E51" w:rsidRDefault="00480FF8" w:rsidP="00480FF8">
    <w:pPr>
      <w:widowControl w:val="0"/>
      <w:tabs>
        <w:tab w:val="left" w:pos="5954"/>
      </w:tabs>
      <w:spacing w:after="0" w:line="240" w:lineRule="auto"/>
      <w:rPr>
        <w:rFonts w:ascii="Garamond" w:hAnsi="Garamond"/>
        <w:sz w:val="24"/>
        <w:szCs w:val="24"/>
        <w:lang w:val="id-ID"/>
      </w:rPr>
    </w:pPr>
    <w:r w:rsidRPr="006E5B55">
      <w:rPr>
        <w:rFonts w:ascii="Garamond" w:hAnsi="Garamond"/>
        <w:b/>
        <w:bCs/>
        <w:sz w:val="18"/>
        <w:szCs w:val="18"/>
        <w:lang w:val="id-ID"/>
      </w:rPr>
      <w:t>JICSA</w:t>
    </w:r>
    <w:r w:rsidRPr="006E5B55">
      <w:rPr>
        <w:rFonts w:ascii="Garamond" w:hAnsi="Garamond"/>
        <w:sz w:val="18"/>
        <w:szCs w:val="18"/>
      </w:rPr>
      <w:t> </w:t>
    </w:r>
    <w:r w:rsidR="001873A8">
      <w:rPr>
        <w:rFonts w:ascii="Garamond" w:hAnsi="Garamond"/>
        <w:sz w:val="18"/>
        <w:szCs w:val="18"/>
        <w:lang w:val="id-ID"/>
      </w:rPr>
      <w:t xml:space="preserve">  Volume 01- Number 0</w:t>
    </w:r>
    <w:r w:rsidR="001873A8">
      <w:rPr>
        <w:rFonts w:ascii="Garamond" w:hAnsi="Garamond"/>
        <w:sz w:val="18"/>
        <w:szCs w:val="18"/>
        <w:lang w:val="en-US"/>
      </w:rPr>
      <w:t>2</w:t>
    </w:r>
    <w:r w:rsidR="001873A8">
      <w:rPr>
        <w:rFonts w:ascii="Garamond" w:hAnsi="Garamond"/>
        <w:sz w:val="18"/>
        <w:szCs w:val="18"/>
        <w:lang w:val="id-ID"/>
      </w:rPr>
      <w:t xml:space="preserve">, </w:t>
    </w:r>
    <w:r w:rsidR="001873A8">
      <w:rPr>
        <w:rFonts w:ascii="Garamond" w:hAnsi="Garamond"/>
        <w:sz w:val="18"/>
        <w:szCs w:val="18"/>
        <w:lang w:val="en-US"/>
      </w:rPr>
      <w:t xml:space="preserve">December </w:t>
    </w:r>
    <w:r w:rsidRPr="006E5B55">
      <w:rPr>
        <w:rFonts w:ascii="Garamond" w:hAnsi="Garamond"/>
        <w:sz w:val="18"/>
        <w:szCs w:val="18"/>
        <w:lang w:val="id-ID"/>
      </w:rPr>
      <w:t xml:space="preserve"> 2012</w:t>
    </w:r>
    <w:r>
      <w:rPr>
        <w:rFonts w:ascii="Garamond" w:hAnsi="Garamond"/>
        <w:sz w:val="20"/>
        <w:szCs w:val="20"/>
        <w:lang w:val="id-ID"/>
      </w:rPr>
      <w:tab/>
    </w:r>
    <w:r w:rsidR="00015406" w:rsidRPr="00E214FE">
      <w:rPr>
        <w:rFonts w:ascii="Garamond" w:hAnsi="Garamond"/>
        <w:sz w:val="24"/>
        <w:szCs w:val="24"/>
      </w:rPr>
      <w:fldChar w:fldCharType="begin"/>
    </w:r>
    <w:r w:rsidRPr="00E214FE">
      <w:rPr>
        <w:rFonts w:ascii="Garamond" w:hAnsi="Garamond"/>
        <w:sz w:val="24"/>
        <w:szCs w:val="24"/>
      </w:rPr>
      <w:instrText xml:space="preserve"> PAGE   \* MERGEFORMAT </w:instrText>
    </w:r>
    <w:r w:rsidR="00015406" w:rsidRPr="00E214FE">
      <w:rPr>
        <w:rFonts w:ascii="Garamond" w:hAnsi="Garamond"/>
        <w:sz w:val="24"/>
        <w:szCs w:val="24"/>
      </w:rPr>
      <w:fldChar w:fldCharType="separate"/>
    </w:r>
    <w:r w:rsidR="003338C3">
      <w:rPr>
        <w:rFonts w:ascii="Garamond" w:hAnsi="Garamond"/>
        <w:noProof/>
        <w:sz w:val="24"/>
        <w:szCs w:val="24"/>
      </w:rPr>
      <w:t>29</w:t>
    </w:r>
    <w:r w:rsidR="00015406" w:rsidRPr="00E214FE">
      <w:rPr>
        <w:rFonts w:ascii="Garamond" w:hAnsi="Garamond"/>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E8C" w:rsidRDefault="00C17E8C" w:rsidP="007D4343">
      <w:pPr>
        <w:spacing w:after="0" w:line="240" w:lineRule="auto"/>
      </w:pPr>
      <w:r>
        <w:separator/>
      </w:r>
    </w:p>
  </w:footnote>
  <w:footnote w:type="continuationSeparator" w:id="1">
    <w:p w:rsidR="00C17E8C" w:rsidRDefault="00C17E8C" w:rsidP="007D4343">
      <w:pPr>
        <w:spacing w:after="0" w:line="240" w:lineRule="auto"/>
      </w:pPr>
      <w:r>
        <w:continuationSeparator/>
      </w:r>
    </w:p>
  </w:footnote>
  <w:footnote w:id="2">
    <w:p w:rsidR="003338C3" w:rsidRPr="000F5D4C" w:rsidRDefault="003338C3" w:rsidP="003338C3">
      <w:pPr>
        <w:pStyle w:val="FootnoteText"/>
        <w:bidi/>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xml:space="preserve"> - انظر: </w:t>
      </w:r>
      <w:r w:rsidRPr="001763E4">
        <w:rPr>
          <w:rFonts w:hint="cs"/>
          <w:sz w:val="24"/>
          <w:szCs w:val="24"/>
          <w:rtl/>
        </w:rPr>
        <w:t xml:space="preserve">مجدالدين محمد يعقوب الفيروز آبادي، </w:t>
      </w:r>
      <w:r w:rsidRPr="001763E4">
        <w:rPr>
          <w:rFonts w:hint="cs"/>
          <w:sz w:val="24"/>
          <w:szCs w:val="24"/>
          <w:u w:val="single"/>
          <w:rtl/>
        </w:rPr>
        <w:t>القاموس المحيط</w:t>
      </w:r>
      <w:r w:rsidRPr="001763E4">
        <w:rPr>
          <w:rFonts w:hint="cs"/>
          <w:sz w:val="24"/>
          <w:szCs w:val="24"/>
          <w:rtl/>
        </w:rPr>
        <w:t>، دار الكتب العربي، بيرت</w:t>
      </w:r>
      <w:r w:rsidRPr="001763E4">
        <w:rPr>
          <w:rFonts w:ascii="Traditional Arabic" w:hAnsi="Traditional Arabic" w:hint="cs"/>
          <w:sz w:val="28"/>
          <w:szCs w:val="28"/>
          <w:rtl/>
        </w:rPr>
        <w:t>،</w:t>
      </w:r>
      <w:r w:rsidRPr="000F5D4C">
        <w:rPr>
          <w:rFonts w:ascii="Traditional Arabic" w:hAnsi="Traditional Arabic"/>
          <w:sz w:val="24"/>
          <w:szCs w:val="24"/>
          <w:rtl/>
        </w:rPr>
        <w:t xml:space="preserve"> ج1، ص286. فصل الجيم والهاء والدال.</w:t>
      </w:r>
      <w:r>
        <w:rPr>
          <w:rFonts w:ascii="Traditional Arabic" w:hAnsi="Traditional Arabic" w:hint="cs"/>
          <w:sz w:val="24"/>
          <w:szCs w:val="24"/>
          <w:rtl/>
        </w:rPr>
        <w:t xml:space="preserve"> </w:t>
      </w:r>
      <w:r w:rsidRPr="001763E4">
        <w:rPr>
          <w:rFonts w:ascii="Traditional Arabic" w:hAnsi="Traditional Arabic" w:hint="cs"/>
          <w:sz w:val="24"/>
          <w:szCs w:val="24"/>
          <w:rtl/>
        </w:rPr>
        <w:t>أحمد</w:t>
      </w:r>
      <w:r w:rsidRPr="001763E4">
        <w:rPr>
          <w:rFonts w:ascii="Traditional Arabic" w:hAnsi="Traditional Arabic"/>
          <w:sz w:val="24"/>
          <w:szCs w:val="24"/>
          <w:rtl/>
        </w:rPr>
        <w:t xml:space="preserve"> </w:t>
      </w:r>
      <w:r w:rsidRPr="001763E4">
        <w:rPr>
          <w:rFonts w:ascii="Traditional Arabic" w:hAnsi="Traditional Arabic" w:hint="cs"/>
          <w:sz w:val="24"/>
          <w:szCs w:val="24"/>
          <w:rtl/>
        </w:rPr>
        <w:t>بن</w:t>
      </w:r>
      <w:r w:rsidRPr="001763E4">
        <w:rPr>
          <w:rFonts w:ascii="Traditional Arabic" w:hAnsi="Traditional Arabic"/>
          <w:sz w:val="24"/>
          <w:szCs w:val="24"/>
          <w:rtl/>
        </w:rPr>
        <w:t xml:space="preserve"> </w:t>
      </w:r>
      <w:r w:rsidRPr="001763E4">
        <w:rPr>
          <w:rFonts w:ascii="Traditional Arabic" w:hAnsi="Traditional Arabic" w:hint="cs"/>
          <w:sz w:val="24"/>
          <w:szCs w:val="24"/>
          <w:rtl/>
        </w:rPr>
        <w:t>محمد</w:t>
      </w:r>
      <w:r w:rsidRPr="001763E4">
        <w:rPr>
          <w:rFonts w:ascii="Traditional Arabic" w:hAnsi="Traditional Arabic"/>
          <w:sz w:val="24"/>
          <w:szCs w:val="24"/>
          <w:rtl/>
        </w:rPr>
        <w:t xml:space="preserve"> </w:t>
      </w:r>
      <w:r w:rsidRPr="001763E4">
        <w:rPr>
          <w:rFonts w:ascii="Traditional Arabic" w:hAnsi="Traditional Arabic" w:hint="cs"/>
          <w:sz w:val="24"/>
          <w:szCs w:val="24"/>
          <w:rtl/>
        </w:rPr>
        <w:t>بن</w:t>
      </w:r>
      <w:r w:rsidRPr="001763E4">
        <w:rPr>
          <w:rFonts w:ascii="Traditional Arabic" w:hAnsi="Traditional Arabic"/>
          <w:sz w:val="24"/>
          <w:szCs w:val="24"/>
          <w:rtl/>
        </w:rPr>
        <w:t xml:space="preserve"> </w:t>
      </w:r>
      <w:r w:rsidRPr="001763E4">
        <w:rPr>
          <w:rFonts w:ascii="Traditional Arabic" w:hAnsi="Traditional Arabic" w:hint="cs"/>
          <w:sz w:val="24"/>
          <w:szCs w:val="24"/>
          <w:rtl/>
        </w:rPr>
        <w:t>على</w:t>
      </w:r>
      <w:r w:rsidRPr="001763E4">
        <w:rPr>
          <w:rFonts w:ascii="Traditional Arabic" w:hAnsi="Traditional Arabic"/>
          <w:sz w:val="24"/>
          <w:szCs w:val="24"/>
          <w:rtl/>
        </w:rPr>
        <w:t xml:space="preserve"> </w:t>
      </w:r>
      <w:r w:rsidRPr="001763E4">
        <w:rPr>
          <w:rFonts w:ascii="Traditional Arabic" w:hAnsi="Traditional Arabic" w:hint="cs"/>
          <w:sz w:val="24"/>
          <w:szCs w:val="24"/>
          <w:rtl/>
        </w:rPr>
        <w:t>الفيومى</w:t>
      </w:r>
      <w:r w:rsidRPr="001763E4">
        <w:rPr>
          <w:rFonts w:ascii="Traditional Arabic" w:hAnsi="Traditional Arabic"/>
          <w:sz w:val="24"/>
          <w:szCs w:val="24"/>
          <w:rtl/>
        </w:rPr>
        <w:t xml:space="preserve"> </w:t>
      </w:r>
      <w:r w:rsidRPr="001763E4">
        <w:rPr>
          <w:rFonts w:ascii="Traditional Arabic" w:hAnsi="Traditional Arabic" w:hint="cs"/>
          <w:sz w:val="24"/>
          <w:szCs w:val="24"/>
          <w:rtl/>
        </w:rPr>
        <w:t>المقرى،</w:t>
      </w:r>
      <w:r w:rsidRPr="001763E4">
        <w:rPr>
          <w:rFonts w:ascii="Traditional Arabic" w:hAnsi="Traditional Arabic"/>
          <w:sz w:val="24"/>
          <w:szCs w:val="24"/>
          <w:rtl/>
        </w:rPr>
        <w:t xml:space="preserve"> </w:t>
      </w:r>
      <w:r w:rsidRPr="001763E4">
        <w:rPr>
          <w:rFonts w:ascii="Traditional Arabic" w:hAnsi="Traditional Arabic" w:hint="cs"/>
          <w:sz w:val="24"/>
          <w:szCs w:val="24"/>
          <w:u w:val="single"/>
          <w:rtl/>
        </w:rPr>
        <w:t>المصباح</w:t>
      </w:r>
      <w:r w:rsidRPr="001763E4">
        <w:rPr>
          <w:rFonts w:ascii="Traditional Arabic" w:hAnsi="Traditional Arabic"/>
          <w:sz w:val="24"/>
          <w:szCs w:val="24"/>
          <w:u w:val="single"/>
          <w:rtl/>
        </w:rPr>
        <w:t xml:space="preserve"> </w:t>
      </w:r>
      <w:r w:rsidRPr="001763E4">
        <w:rPr>
          <w:rFonts w:ascii="Traditional Arabic" w:hAnsi="Traditional Arabic" w:hint="cs"/>
          <w:sz w:val="24"/>
          <w:szCs w:val="24"/>
          <w:u w:val="single"/>
          <w:rtl/>
        </w:rPr>
        <w:t>المنير</w:t>
      </w:r>
      <w:r w:rsidRPr="001763E4">
        <w:rPr>
          <w:rFonts w:ascii="Traditional Arabic" w:hAnsi="Traditional Arabic" w:hint="cs"/>
          <w:sz w:val="24"/>
          <w:szCs w:val="24"/>
          <w:rtl/>
        </w:rPr>
        <w:t>،</w:t>
      </w:r>
      <w:r w:rsidRPr="001763E4">
        <w:rPr>
          <w:rFonts w:ascii="Traditional Arabic" w:hAnsi="Traditional Arabic"/>
          <w:sz w:val="24"/>
          <w:szCs w:val="24"/>
          <w:rtl/>
        </w:rPr>
        <w:t xml:space="preserve"> </w:t>
      </w:r>
      <w:r w:rsidRPr="001763E4">
        <w:rPr>
          <w:rFonts w:ascii="Traditional Arabic" w:hAnsi="Traditional Arabic" w:hint="cs"/>
          <w:sz w:val="24"/>
          <w:szCs w:val="24"/>
          <w:rtl/>
        </w:rPr>
        <w:t>دار</w:t>
      </w:r>
      <w:r w:rsidRPr="001763E4">
        <w:rPr>
          <w:rFonts w:ascii="Traditional Arabic" w:hAnsi="Traditional Arabic"/>
          <w:sz w:val="24"/>
          <w:szCs w:val="24"/>
          <w:rtl/>
        </w:rPr>
        <w:t xml:space="preserve"> </w:t>
      </w:r>
      <w:r w:rsidRPr="001763E4">
        <w:rPr>
          <w:rFonts w:ascii="Traditional Arabic" w:hAnsi="Traditional Arabic" w:hint="cs"/>
          <w:sz w:val="24"/>
          <w:szCs w:val="24"/>
          <w:rtl/>
        </w:rPr>
        <w:t>الحديث،</w:t>
      </w:r>
      <w:r w:rsidRPr="001763E4">
        <w:rPr>
          <w:rFonts w:ascii="Traditional Arabic" w:hAnsi="Traditional Arabic"/>
          <w:sz w:val="24"/>
          <w:szCs w:val="24"/>
          <w:rtl/>
        </w:rPr>
        <w:t xml:space="preserve"> </w:t>
      </w:r>
      <w:r w:rsidRPr="001763E4">
        <w:rPr>
          <w:rFonts w:ascii="Traditional Arabic" w:hAnsi="Traditional Arabic" w:hint="cs"/>
          <w:sz w:val="24"/>
          <w:szCs w:val="24"/>
          <w:rtl/>
        </w:rPr>
        <w:t>القاهرة،</w:t>
      </w:r>
      <w:r w:rsidRPr="001763E4">
        <w:rPr>
          <w:rFonts w:ascii="Traditional Arabic" w:hAnsi="Traditional Arabic"/>
          <w:sz w:val="24"/>
          <w:szCs w:val="24"/>
          <w:rtl/>
        </w:rPr>
        <w:t xml:space="preserve"> 2000</w:t>
      </w:r>
      <w:r>
        <w:rPr>
          <w:rFonts w:ascii="Traditional Arabic" w:hAnsi="Traditional Arabic" w:hint="cs"/>
          <w:sz w:val="24"/>
          <w:szCs w:val="24"/>
          <w:rtl/>
        </w:rPr>
        <w:t>،</w:t>
      </w:r>
      <w:r w:rsidRPr="000F5D4C">
        <w:rPr>
          <w:rFonts w:ascii="Traditional Arabic" w:hAnsi="Traditional Arabic"/>
          <w:sz w:val="24"/>
          <w:szCs w:val="24"/>
          <w:rtl/>
        </w:rPr>
        <w:t xml:space="preserve"> ج1، ص155.</w:t>
      </w:r>
    </w:p>
  </w:footnote>
  <w:footnote w:id="3">
    <w:p w:rsidR="003338C3" w:rsidRPr="000F5D4C" w:rsidRDefault="003338C3" w:rsidP="003338C3">
      <w:pPr>
        <w:pStyle w:val="FootnoteText"/>
        <w:bidi/>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سورة المائدة، الأية: 53.</w:t>
      </w:r>
    </w:p>
  </w:footnote>
  <w:footnote w:id="4">
    <w:p w:rsidR="003338C3" w:rsidRPr="000F5D4C" w:rsidRDefault="003338C3" w:rsidP="003338C3">
      <w:pPr>
        <w:pStyle w:val="FootnoteText"/>
        <w:bidi/>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انظر: الفيروز أبادى،</w:t>
      </w:r>
      <w:r w:rsidRPr="000F5D4C">
        <w:rPr>
          <w:rFonts w:ascii="Traditional Arabic" w:hAnsi="Traditional Arabic"/>
          <w:sz w:val="24"/>
          <w:szCs w:val="24"/>
          <w:u w:val="single"/>
          <w:rtl/>
        </w:rPr>
        <w:t xml:space="preserve"> القاموس المحيط</w:t>
      </w:r>
      <w:r w:rsidRPr="000F5D4C">
        <w:rPr>
          <w:rFonts w:ascii="Traditional Arabic" w:hAnsi="Traditional Arabic"/>
          <w:sz w:val="24"/>
          <w:szCs w:val="24"/>
          <w:rtl/>
        </w:rPr>
        <w:t>، ج1، ص286.</w:t>
      </w:r>
    </w:p>
  </w:footnote>
  <w:footnote w:id="5">
    <w:p w:rsidR="003338C3" w:rsidRPr="000F5D4C" w:rsidRDefault="003338C3" w:rsidP="003338C3">
      <w:pPr>
        <w:pStyle w:val="FootnoteText"/>
        <w:bidi/>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انظر: الفيومى،</w:t>
      </w:r>
      <w:r w:rsidRPr="000F5D4C">
        <w:rPr>
          <w:rFonts w:ascii="Traditional Arabic" w:hAnsi="Traditional Arabic"/>
          <w:sz w:val="24"/>
          <w:szCs w:val="24"/>
          <w:u w:val="single"/>
          <w:rtl/>
        </w:rPr>
        <w:t xml:space="preserve"> المصباح المنير</w:t>
      </w:r>
      <w:r w:rsidRPr="000F5D4C">
        <w:rPr>
          <w:rFonts w:ascii="Traditional Arabic" w:hAnsi="Traditional Arabic"/>
          <w:sz w:val="24"/>
          <w:szCs w:val="24"/>
          <w:rtl/>
        </w:rPr>
        <w:t>، ج1، ص155.</w:t>
      </w:r>
    </w:p>
  </w:footnote>
  <w:footnote w:id="6">
    <w:p w:rsidR="003338C3" w:rsidRPr="000F5D4C" w:rsidRDefault="003338C3" w:rsidP="003338C3">
      <w:pPr>
        <w:pStyle w:val="FootnoteText"/>
        <w:bidi/>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xml:space="preserve">- </w:t>
      </w:r>
      <w:r w:rsidRPr="00CA75EE">
        <w:rPr>
          <w:rFonts w:ascii="Traditional Arabic" w:hAnsi="Traditional Arabic" w:hint="cs"/>
          <w:sz w:val="24"/>
          <w:szCs w:val="24"/>
          <w:rtl/>
        </w:rPr>
        <w:t>الآمدي،</w:t>
      </w:r>
      <w:r w:rsidRPr="00CA75EE">
        <w:rPr>
          <w:rFonts w:ascii="Traditional Arabic" w:hAnsi="Traditional Arabic"/>
          <w:sz w:val="24"/>
          <w:szCs w:val="24"/>
          <w:rtl/>
        </w:rPr>
        <w:t xml:space="preserve"> </w:t>
      </w:r>
      <w:r w:rsidRPr="00CA75EE">
        <w:rPr>
          <w:rFonts w:ascii="Traditional Arabic" w:hAnsi="Traditional Arabic" w:hint="cs"/>
          <w:sz w:val="24"/>
          <w:szCs w:val="24"/>
          <w:rtl/>
        </w:rPr>
        <w:t>سيف</w:t>
      </w:r>
      <w:r w:rsidRPr="00CA75EE">
        <w:rPr>
          <w:rFonts w:ascii="Traditional Arabic" w:hAnsi="Traditional Arabic"/>
          <w:sz w:val="24"/>
          <w:szCs w:val="24"/>
          <w:rtl/>
        </w:rPr>
        <w:t xml:space="preserve"> </w:t>
      </w:r>
      <w:r w:rsidRPr="00CA75EE">
        <w:rPr>
          <w:rFonts w:ascii="Traditional Arabic" w:hAnsi="Traditional Arabic" w:hint="cs"/>
          <w:sz w:val="24"/>
          <w:szCs w:val="24"/>
          <w:rtl/>
        </w:rPr>
        <w:t>الدين</w:t>
      </w:r>
      <w:r w:rsidRPr="00CA75EE">
        <w:rPr>
          <w:rFonts w:ascii="Traditional Arabic" w:hAnsi="Traditional Arabic"/>
          <w:sz w:val="24"/>
          <w:szCs w:val="24"/>
          <w:rtl/>
        </w:rPr>
        <w:t xml:space="preserve"> </w:t>
      </w:r>
      <w:r w:rsidRPr="00CA75EE">
        <w:rPr>
          <w:rFonts w:ascii="Traditional Arabic" w:hAnsi="Traditional Arabic" w:hint="cs"/>
          <w:sz w:val="24"/>
          <w:szCs w:val="24"/>
          <w:rtl/>
        </w:rPr>
        <w:t>بن</w:t>
      </w:r>
      <w:r w:rsidRPr="00CA75EE">
        <w:rPr>
          <w:rFonts w:ascii="Traditional Arabic" w:hAnsi="Traditional Arabic"/>
          <w:sz w:val="24"/>
          <w:szCs w:val="24"/>
          <w:rtl/>
        </w:rPr>
        <w:t xml:space="preserve"> </w:t>
      </w:r>
      <w:r w:rsidRPr="00CA75EE">
        <w:rPr>
          <w:rFonts w:ascii="Traditional Arabic" w:hAnsi="Traditional Arabic" w:hint="cs"/>
          <w:sz w:val="24"/>
          <w:szCs w:val="24"/>
          <w:rtl/>
        </w:rPr>
        <w:t>أبي</w:t>
      </w:r>
      <w:r w:rsidRPr="00CA75EE">
        <w:rPr>
          <w:rFonts w:ascii="Traditional Arabic" w:hAnsi="Traditional Arabic"/>
          <w:sz w:val="24"/>
          <w:szCs w:val="24"/>
          <w:rtl/>
        </w:rPr>
        <w:t xml:space="preserve"> </w:t>
      </w:r>
      <w:r w:rsidRPr="00CA75EE">
        <w:rPr>
          <w:rFonts w:ascii="Traditional Arabic" w:hAnsi="Traditional Arabic" w:hint="cs"/>
          <w:sz w:val="24"/>
          <w:szCs w:val="24"/>
          <w:rtl/>
        </w:rPr>
        <w:t>على</w:t>
      </w:r>
      <w:r w:rsidRPr="00CA75EE">
        <w:rPr>
          <w:rFonts w:ascii="Traditional Arabic" w:hAnsi="Traditional Arabic"/>
          <w:sz w:val="24"/>
          <w:szCs w:val="24"/>
          <w:rtl/>
        </w:rPr>
        <w:t xml:space="preserve"> </w:t>
      </w:r>
      <w:r w:rsidRPr="00CA75EE">
        <w:rPr>
          <w:rFonts w:ascii="Traditional Arabic" w:hAnsi="Traditional Arabic" w:hint="cs"/>
          <w:sz w:val="24"/>
          <w:szCs w:val="24"/>
          <w:rtl/>
        </w:rPr>
        <w:t>بن</w:t>
      </w:r>
      <w:r w:rsidRPr="00CA75EE">
        <w:rPr>
          <w:rFonts w:ascii="Traditional Arabic" w:hAnsi="Traditional Arabic"/>
          <w:sz w:val="24"/>
          <w:szCs w:val="24"/>
          <w:rtl/>
        </w:rPr>
        <w:t xml:space="preserve"> </w:t>
      </w:r>
      <w:r w:rsidRPr="00CA75EE">
        <w:rPr>
          <w:rFonts w:ascii="Traditional Arabic" w:hAnsi="Traditional Arabic" w:hint="cs"/>
          <w:sz w:val="24"/>
          <w:szCs w:val="24"/>
          <w:rtl/>
        </w:rPr>
        <w:t>محمد،</w:t>
      </w:r>
      <w:r w:rsidRPr="00CA75EE">
        <w:rPr>
          <w:rFonts w:ascii="Traditional Arabic" w:hAnsi="Traditional Arabic"/>
          <w:sz w:val="24"/>
          <w:szCs w:val="24"/>
          <w:rtl/>
        </w:rPr>
        <w:t xml:space="preserve"> </w:t>
      </w:r>
      <w:r w:rsidRPr="00CA75EE">
        <w:rPr>
          <w:rFonts w:ascii="Traditional Arabic" w:hAnsi="Traditional Arabic" w:hint="cs"/>
          <w:sz w:val="24"/>
          <w:szCs w:val="24"/>
          <w:rtl/>
        </w:rPr>
        <w:t>الإحكام</w:t>
      </w:r>
      <w:r w:rsidRPr="00CA75EE">
        <w:rPr>
          <w:rFonts w:ascii="Traditional Arabic" w:hAnsi="Traditional Arabic"/>
          <w:sz w:val="24"/>
          <w:szCs w:val="24"/>
          <w:rtl/>
        </w:rPr>
        <w:t xml:space="preserve"> </w:t>
      </w:r>
      <w:r w:rsidRPr="00CA75EE">
        <w:rPr>
          <w:rFonts w:ascii="Traditional Arabic" w:hAnsi="Traditional Arabic" w:hint="cs"/>
          <w:sz w:val="24"/>
          <w:szCs w:val="24"/>
          <w:rtl/>
        </w:rPr>
        <w:t>في</w:t>
      </w:r>
      <w:r w:rsidRPr="00CA75EE">
        <w:rPr>
          <w:rFonts w:ascii="Traditional Arabic" w:hAnsi="Traditional Arabic"/>
          <w:sz w:val="24"/>
          <w:szCs w:val="24"/>
          <w:rtl/>
        </w:rPr>
        <w:t xml:space="preserve"> </w:t>
      </w:r>
      <w:r w:rsidRPr="00CA75EE">
        <w:rPr>
          <w:rFonts w:ascii="Traditional Arabic" w:hAnsi="Traditional Arabic" w:hint="cs"/>
          <w:sz w:val="24"/>
          <w:szCs w:val="24"/>
          <w:rtl/>
        </w:rPr>
        <w:t>أصول</w:t>
      </w:r>
      <w:r w:rsidRPr="00CA75EE">
        <w:rPr>
          <w:rFonts w:ascii="Traditional Arabic" w:hAnsi="Traditional Arabic"/>
          <w:sz w:val="24"/>
          <w:szCs w:val="24"/>
          <w:rtl/>
        </w:rPr>
        <w:t xml:space="preserve"> </w:t>
      </w:r>
      <w:r w:rsidRPr="00CA75EE">
        <w:rPr>
          <w:rFonts w:ascii="Traditional Arabic" w:hAnsi="Traditional Arabic" w:hint="cs"/>
          <w:sz w:val="24"/>
          <w:szCs w:val="24"/>
          <w:rtl/>
        </w:rPr>
        <w:t>الأحكام،</w:t>
      </w:r>
      <w:r w:rsidRPr="00CA75EE">
        <w:rPr>
          <w:rFonts w:ascii="Traditional Arabic" w:hAnsi="Traditional Arabic"/>
          <w:sz w:val="24"/>
          <w:szCs w:val="24"/>
          <w:rtl/>
        </w:rPr>
        <w:t xml:space="preserve"> </w:t>
      </w:r>
      <w:r w:rsidRPr="00CA75EE">
        <w:rPr>
          <w:rFonts w:ascii="Traditional Arabic" w:hAnsi="Traditional Arabic" w:hint="cs"/>
          <w:sz w:val="24"/>
          <w:szCs w:val="24"/>
          <w:rtl/>
        </w:rPr>
        <w:t>دار</w:t>
      </w:r>
      <w:r w:rsidRPr="00CA75EE">
        <w:rPr>
          <w:rFonts w:ascii="Traditional Arabic" w:hAnsi="Traditional Arabic"/>
          <w:sz w:val="24"/>
          <w:szCs w:val="24"/>
          <w:rtl/>
        </w:rPr>
        <w:t xml:space="preserve"> </w:t>
      </w:r>
      <w:r w:rsidRPr="00CA75EE">
        <w:rPr>
          <w:rFonts w:ascii="Traditional Arabic" w:hAnsi="Traditional Arabic" w:hint="cs"/>
          <w:sz w:val="24"/>
          <w:szCs w:val="24"/>
          <w:rtl/>
        </w:rPr>
        <w:t>الكتب</w:t>
      </w:r>
      <w:r w:rsidRPr="00CA75EE">
        <w:rPr>
          <w:rFonts w:ascii="Traditional Arabic" w:hAnsi="Traditional Arabic"/>
          <w:sz w:val="24"/>
          <w:szCs w:val="24"/>
          <w:rtl/>
        </w:rPr>
        <w:t xml:space="preserve"> </w:t>
      </w:r>
      <w:r w:rsidRPr="00CA75EE">
        <w:rPr>
          <w:rFonts w:ascii="Traditional Arabic" w:hAnsi="Traditional Arabic" w:hint="cs"/>
          <w:sz w:val="24"/>
          <w:szCs w:val="24"/>
          <w:rtl/>
        </w:rPr>
        <w:t>العلمية،</w:t>
      </w:r>
      <w:r w:rsidRPr="00CA75EE">
        <w:rPr>
          <w:rFonts w:ascii="Traditional Arabic" w:hAnsi="Traditional Arabic"/>
          <w:sz w:val="24"/>
          <w:szCs w:val="24"/>
          <w:rtl/>
        </w:rPr>
        <w:t xml:space="preserve"> </w:t>
      </w:r>
      <w:r w:rsidRPr="00CA75EE">
        <w:rPr>
          <w:rFonts w:ascii="Traditional Arabic" w:hAnsi="Traditional Arabic" w:hint="cs"/>
          <w:sz w:val="24"/>
          <w:szCs w:val="24"/>
          <w:rtl/>
        </w:rPr>
        <w:t>بيرت،</w:t>
      </w:r>
      <w:r w:rsidRPr="00CA75EE">
        <w:rPr>
          <w:rFonts w:ascii="Traditional Arabic" w:hAnsi="Traditional Arabic"/>
          <w:sz w:val="24"/>
          <w:szCs w:val="24"/>
          <w:rtl/>
        </w:rPr>
        <w:t xml:space="preserve"> (1405</w:t>
      </w:r>
      <w:r w:rsidRPr="00CA75EE">
        <w:rPr>
          <w:rFonts w:ascii="Traditional Arabic" w:hAnsi="Traditional Arabic" w:hint="cs"/>
          <w:sz w:val="24"/>
          <w:szCs w:val="24"/>
          <w:rtl/>
        </w:rPr>
        <w:t>ه</w:t>
      </w:r>
      <w:r w:rsidRPr="00CA75EE">
        <w:rPr>
          <w:rFonts w:ascii="Traditional Arabic" w:hAnsi="Traditional Arabic"/>
          <w:sz w:val="24"/>
          <w:szCs w:val="24"/>
          <w:rtl/>
        </w:rPr>
        <w:t xml:space="preserve"> – 1985</w:t>
      </w:r>
      <w:r w:rsidRPr="00CA75EE">
        <w:rPr>
          <w:rFonts w:ascii="Traditional Arabic" w:hAnsi="Traditional Arabic" w:hint="cs"/>
          <w:sz w:val="24"/>
          <w:szCs w:val="24"/>
          <w:rtl/>
        </w:rPr>
        <w:t>م</w:t>
      </w:r>
      <w:r w:rsidRPr="00CA75EE">
        <w:rPr>
          <w:rFonts w:ascii="Traditional Arabic" w:hAnsi="Traditional Arabic"/>
          <w:sz w:val="24"/>
          <w:szCs w:val="24"/>
          <w:rtl/>
        </w:rPr>
        <w:t>).</w:t>
      </w:r>
      <w:r>
        <w:rPr>
          <w:rFonts w:ascii="Traditional Arabic" w:hAnsi="Traditional Arabic" w:hint="cs"/>
          <w:sz w:val="24"/>
          <w:szCs w:val="24"/>
          <w:rtl/>
        </w:rPr>
        <w:t xml:space="preserve"> </w:t>
      </w:r>
      <w:r w:rsidRPr="000F5D4C">
        <w:rPr>
          <w:rFonts w:ascii="Traditional Arabic" w:hAnsi="Traditional Arabic"/>
          <w:sz w:val="24"/>
          <w:szCs w:val="24"/>
          <w:rtl/>
        </w:rPr>
        <w:t>ج3، ص139. وانظر</w:t>
      </w:r>
      <w:r>
        <w:rPr>
          <w:rFonts w:ascii="Traditional Arabic" w:hAnsi="Traditional Arabic" w:hint="cs"/>
          <w:sz w:val="24"/>
          <w:szCs w:val="24"/>
          <w:rtl/>
        </w:rPr>
        <w:t xml:space="preserve">: </w:t>
      </w:r>
      <w:r w:rsidRPr="00CA75EE">
        <w:rPr>
          <w:rFonts w:ascii="Traditional Arabic" w:hAnsi="Traditional Arabic" w:hint="cs"/>
          <w:sz w:val="24"/>
          <w:szCs w:val="24"/>
          <w:rtl/>
        </w:rPr>
        <w:t>الخضري،</w:t>
      </w:r>
      <w:r w:rsidRPr="00CA75EE">
        <w:rPr>
          <w:rFonts w:ascii="Traditional Arabic" w:hAnsi="Traditional Arabic"/>
          <w:sz w:val="24"/>
          <w:szCs w:val="24"/>
          <w:rtl/>
        </w:rPr>
        <w:t xml:space="preserve"> </w:t>
      </w:r>
      <w:r w:rsidRPr="00CA75EE">
        <w:rPr>
          <w:rFonts w:ascii="Traditional Arabic" w:hAnsi="Traditional Arabic" w:hint="cs"/>
          <w:sz w:val="24"/>
          <w:szCs w:val="24"/>
          <w:rtl/>
        </w:rPr>
        <w:t>أصول</w:t>
      </w:r>
      <w:r w:rsidRPr="00CA75EE">
        <w:rPr>
          <w:rFonts w:ascii="Traditional Arabic" w:hAnsi="Traditional Arabic"/>
          <w:sz w:val="24"/>
          <w:szCs w:val="24"/>
          <w:rtl/>
        </w:rPr>
        <w:t xml:space="preserve"> </w:t>
      </w:r>
      <w:r w:rsidRPr="00CA75EE">
        <w:rPr>
          <w:rFonts w:ascii="Traditional Arabic" w:hAnsi="Traditional Arabic" w:hint="cs"/>
          <w:sz w:val="24"/>
          <w:szCs w:val="24"/>
          <w:rtl/>
        </w:rPr>
        <w:t>الفقه،</w:t>
      </w:r>
      <w:r w:rsidRPr="00CA75EE">
        <w:rPr>
          <w:rFonts w:ascii="Traditional Arabic" w:hAnsi="Traditional Arabic"/>
          <w:sz w:val="24"/>
          <w:szCs w:val="24"/>
          <w:rtl/>
        </w:rPr>
        <w:t xml:space="preserve"> </w:t>
      </w:r>
      <w:r w:rsidRPr="00CA75EE">
        <w:rPr>
          <w:rFonts w:ascii="Traditional Arabic" w:hAnsi="Traditional Arabic" w:hint="cs"/>
          <w:sz w:val="24"/>
          <w:szCs w:val="24"/>
          <w:rtl/>
        </w:rPr>
        <w:t>ط</w:t>
      </w:r>
      <w:r w:rsidRPr="00CA75EE">
        <w:rPr>
          <w:rFonts w:ascii="Traditional Arabic" w:hAnsi="Traditional Arabic"/>
          <w:sz w:val="24"/>
          <w:szCs w:val="24"/>
          <w:rtl/>
        </w:rPr>
        <w:t>7</w:t>
      </w:r>
      <w:r w:rsidRPr="00CA75EE">
        <w:rPr>
          <w:rFonts w:ascii="Traditional Arabic" w:hAnsi="Traditional Arabic" w:hint="cs"/>
          <w:sz w:val="24"/>
          <w:szCs w:val="24"/>
          <w:rtl/>
        </w:rPr>
        <w:t>،</w:t>
      </w:r>
      <w:r w:rsidRPr="00CA75EE">
        <w:rPr>
          <w:rFonts w:ascii="Traditional Arabic" w:hAnsi="Traditional Arabic"/>
          <w:sz w:val="24"/>
          <w:szCs w:val="24"/>
          <w:rtl/>
        </w:rPr>
        <w:t xml:space="preserve"> </w:t>
      </w:r>
      <w:r w:rsidRPr="00CA75EE">
        <w:rPr>
          <w:rFonts w:ascii="Traditional Arabic" w:hAnsi="Traditional Arabic" w:hint="cs"/>
          <w:sz w:val="24"/>
          <w:szCs w:val="24"/>
          <w:rtl/>
        </w:rPr>
        <w:t>دار</w:t>
      </w:r>
      <w:r w:rsidRPr="00CA75EE">
        <w:rPr>
          <w:rFonts w:ascii="Traditional Arabic" w:hAnsi="Traditional Arabic"/>
          <w:sz w:val="24"/>
          <w:szCs w:val="24"/>
          <w:rtl/>
        </w:rPr>
        <w:t xml:space="preserve"> </w:t>
      </w:r>
      <w:r w:rsidRPr="00CA75EE">
        <w:rPr>
          <w:rFonts w:ascii="Traditional Arabic" w:hAnsi="Traditional Arabic" w:hint="cs"/>
          <w:sz w:val="24"/>
          <w:szCs w:val="24"/>
          <w:rtl/>
        </w:rPr>
        <w:t>إحياء</w:t>
      </w:r>
      <w:r w:rsidRPr="00CA75EE">
        <w:rPr>
          <w:rFonts w:ascii="Traditional Arabic" w:hAnsi="Traditional Arabic"/>
          <w:sz w:val="24"/>
          <w:szCs w:val="24"/>
          <w:rtl/>
        </w:rPr>
        <w:t xml:space="preserve"> </w:t>
      </w:r>
      <w:r w:rsidRPr="00CA75EE">
        <w:rPr>
          <w:rFonts w:ascii="Traditional Arabic" w:hAnsi="Traditional Arabic" w:hint="cs"/>
          <w:sz w:val="24"/>
          <w:szCs w:val="24"/>
          <w:rtl/>
        </w:rPr>
        <w:t>التراث</w:t>
      </w:r>
      <w:r w:rsidRPr="00CA75EE">
        <w:rPr>
          <w:rFonts w:ascii="Traditional Arabic" w:hAnsi="Traditional Arabic"/>
          <w:sz w:val="24"/>
          <w:szCs w:val="24"/>
          <w:rtl/>
        </w:rPr>
        <w:t xml:space="preserve"> </w:t>
      </w:r>
      <w:r w:rsidRPr="00CA75EE">
        <w:rPr>
          <w:rFonts w:ascii="Traditional Arabic" w:hAnsi="Traditional Arabic" w:hint="cs"/>
          <w:sz w:val="24"/>
          <w:szCs w:val="24"/>
          <w:rtl/>
        </w:rPr>
        <w:t>العربي،</w:t>
      </w:r>
      <w:r w:rsidRPr="00CA75EE">
        <w:rPr>
          <w:rFonts w:ascii="Traditional Arabic" w:hAnsi="Traditional Arabic"/>
          <w:sz w:val="24"/>
          <w:szCs w:val="24"/>
          <w:rtl/>
        </w:rPr>
        <w:t xml:space="preserve"> (1412</w:t>
      </w:r>
      <w:r w:rsidRPr="00CA75EE">
        <w:rPr>
          <w:rFonts w:ascii="Traditional Arabic" w:hAnsi="Traditional Arabic" w:hint="cs"/>
          <w:sz w:val="24"/>
          <w:szCs w:val="24"/>
          <w:rtl/>
        </w:rPr>
        <w:t>ه</w:t>
      </w:r>
      <w:r w:rsidRPr="00CA75EE">
        <w:rPr>
          <w:rFonts w:ascii="Traditional Arabic" w:hAnsi="Traditional Arabic"/>
          <w:sz w:val="24"/>
          <w:szCs w:val="24"/>
          <w:rtl/>
        </w:rPr>
        <w:t xml:space="preserve"> – 1991</w:t>
      </w:r>
      <w:r w:rsidRPr="00CA75EE">
        <w:rPr>
          <w:rFonts w:ascii="Traditional Arabic" w:hAnsi="Traditional Arabic" w:hint="cs"/>
          <w:sz w:val="24"/>
          <w:szCs w:val="24"/>
          <w:rtl/>
        </w:rPr>
        <w:t>م</w:t>
      </w:r>
      <w:r w:rsidRPr="00CA75EE">
        <w:rPr>
          <w:rFonts w:ascii="Traditional Arabic" w:hAnsi="Traditional Arabic"/>
          <w:sz w:val="24"/>
          <w:szCs w:val="24"/>
          <w:rtl/>
        </w:rPr>
        <w:t>).</w:t>
      </w:r>
      <w:r w:rsidRPr="000F5D4C">
        <w:rPr>
          <w:rFonts w:ascii="Traditional Arabic" w:hAnsi="Traditional Arabic"/>
          <w:sz w:val="24"/>
          <w:szCs w:val="24"/>
          <w:rtl/>
        </w:rPr>
        <w:t xml:space="preserve"> ص357.</w:t>
      </w:r>
    </w:p>
  </w:footnote>
  <w:footnote w:id="7">
    <w:p w:rsidR="003338C3" w:rsidRPr="000F5D4C" w:rsidRDefault="003338C3" w:rsidP="003338C3">
      <w:pPr>
        <w:pStyle w:val="FootnoteText"/>
        <w:bidi/>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xml:space="preserve">- ابن الحاجب، </w:t>
      </w:r>
      <w:r w:rsidRPr="000F5D4C">
        <w:rPr>
          <w:rFonts w:ascii="Traditional Arabic" w:hAnsi="Traditional Arabic"/>
          <w:sz w:val="24"/>
          <w:szCs w:val="24"/>
          <w:u w:val="single"/>
          <w:rtl/>
        </w:rPr>
        <w:t>مختصر المنتهى</w:t>
      </w:r>
      <w:r w:rsidRPr="000F5D4C">
        <w:rPr>
          <w:rFonts w:ascii="Traditional Arabic" w:hAnsi="Traditional Arabic"/>
          <w:sz w:val="24"/>
          <w:szCs w:val="24"/>
          <w:rtl/>
        </w:rPr>
        <w:t>، ج2، ص289.</w:t>
      </w:r>
    </w:p>
  </w:footnote>
  <w:footnote w:id="8">
    <w:p w:rsidR="003338C3" w:rsidRPr="000F5D4C" w:rsidRDefault="003338C3" w:rsidP="003338C3">
      <w:pPr>
        <w:pStyle w:val="FootnoteText"/>
        <w:bidi/>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xml:space="preserve">- هو محمد بن مصطفى بن حسن الدمياطى، المعروف بالخضري، (1213-1287ه/ 1789-1870م)، نحوي ميثاقي مفسر فقهى أصرلى، دخل الأزهر، فمرض، فعاد إلى بلدة واشبغل بالعلوم الشرعية والفلسفة، وتوفي بدمياط. من تصا نيفه: "في متشابهات القرآن"، "مبادئ التفسير"، وكتاب "أصول الفقه"، و "حاشية على شرح ابن عقليل على الألفية" في النحو. (انظر: البغدادى، </w:t>
      </w:r>
      <w:r w:rsidRPr="000F5D4C">
        <w:rPr>
          <w:rFonts w:ascii="Traditional Arabic" w:hAnsi="Traditional Arabic"/>
          <w:sz w:val="24"/>
          <w:szCs w:val="24"/>
          <w:u w:val="single"/>
          <w:rtl/>
        </w:rPr>
        <w:t>هدية العارفين</w:t>
      </w:r>
      <w:r w:rsidRPr="000F5D4C">
        <w:rPr>
          <w:rFonts w:ascii="Traditional Arabic" w:hAnsi="Traditional Arabic"/>
          <w:sz w:val="24"/>
          <w:szCs w:val="24"/>
          <w:rtl/>
        </w:rPr>
        <w:t>، ج2، ص379. الزركلى،</w:t>
      </w:r>
      <w:r w:rsidRPr="000F5D4C">
        <w:rPr>
          <w:rFonts w:ascii="Traditional Arabic" w:hAnsi="Traditional Arabic"/>
          <w:sz w:val="24"/>
          <w:szCs w:val="24"/>
          <w:u w:val="single"/>
          <w:rtl/>
        </w:rPr>
        <w:t xml:space="preserve"> الأعلام</w:t>
      </w:r>
      <w:r w:rsidRPr="000F5D4C">
        <w:rPr>
          <w:rFonts w:ascii="Traditional Arabic" w:hAnsi="Traditional Arabic"/>
          <w:sz w:val="24"/>
          <w:szCs w:val="24"/>
          <w:rtl/>
        </w:rPr>
        <w:t xml:space="preserve">، ج7، ص100-101).  </w:t>
      </w:r>
    </w:p>
  </w:footnote>
  <w:footnote w:id="9">
    <w:p w:rsidR="003338C3" w:rsidRPr="000F5D4C" w:rsidRDefault="003338C3" w:rsidP="003338C3">
      <w:pPr>
        <w:pStyle w:val="FootnoteText"/>
        <w:bidi/>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xml:space="preserve">- </w:t>
      </w:r>
      <w:r w:rsidRPr="00CA75EE">
        <w:rPr>
          <w:rFonts w:ascii="Traditional Arabic" w:hAnsi="Traditional Arabic" w:hint="cs"/>
          <w:sz w:val="24"/>
          <w:szCs w:val="24"/>
          <w:rtl/>
        </w:rPr>
        <w:t>الغزالي،</w:t>
      </w:r>
      <w:r w:rsidRPr="00CA75EE">
        <w:rPr>
          <w:rFonts w:ascii="Traditional Arabic" w:hAnsi="Traditional Arabic"/>
          <w:sz w:val="24"/>
          <w:szCs w:val="24"/>
          <w:rtl/>
        </w:rPr>
        <w:t xml:space="preserve"> </w:t>
      </w:r>
      <w:r w:rsidRPr="00CA75EE">
        <w:rPr>
          <w:rFonts w:ascii="Traditional Arabic" w:hAnsi="Traditional Arabic" w:hint="cs"/>
          <w:sz w:val="24"/>
          <w:szCs w:val="24"/>
          <w:rtl/>
        </w:rPr>
        <w:t>المستصفي</w:t>
      </w:r>
      <w:r w:rsidRPr="00CA75EE">
        <w:rPr>
          <w:rFonts w:ascii="Traditional Arabic" w:hAnsi="Traditional Arabic"/>
          <w:sz w:val="24"/>
          <w:szCs w:val="24"/>
          <w:rtl/>
        </w:rPr>
        <w:t xml:space="preserve"> </w:t>
      </w:r>
      <w:r w:rsidRPr="00CA75EE">
        <w:rPr>
          <w:rFonts w:ascii="Traditional Arabic" w:hAnsi="Traditional Arabic" w:hint="cs"/>
          <w:sz w:val="24"/>
          <w:szCs w:val="24"/>
          <w:rtl/>
        </w:rPr>
        <w:t>في</w:t>
      </w:r>
      <w:r w:rsidRPr="00CA75EE">
        <w:rPr>
          <w:rFonts w:ascii="Traditional Arabic" w:hAnsi="Traditional Arabic"/>
          <w:sz w:val="24"/>
          <w:szCs w:val="24"/>
          <w:rtl/>
        </w:rPr>
        <w:t xml:space="preserve"> </w:t>
      </w:r>
      <w:r w:rsidRPr="00CA75EE">
        <w:rPr>
          <w:rFonts w:ascii="Traditional Arabic" w:hAnsi="Traditional Arabic" w:hint="cs"/>
          <w:sz w:val="24"/>
          <w:szCs w:val="24"/>
          <w:rtl/>
        </w:rPr>
        <w:t>علم</w:t>
      </w:r>
      <w:r w:rsidRPr="00CA75EE">
        <w:rPr>
          <w:rFonts w:ascii="Traditional Arabic" w:hAnsi="Traditional Arabic"/>
          <w:sz w:val="24"/>
          <w:szCs w:val="24"/>
          <w:rtl/>
        </w:rPr>
        <w:t xml:space="preserve"> </w:t>
      </w:r>
      <w:r w:rsidRPr="00CA75EE">
        <w:rPr>
          <w:rFonts w:ascii="Traditional Arabic" w:hAnsi="Traditional Arabic" w:hint="cs"/>
          <w:sz w:val="24"/>
          <w:szCs w:val="24"/>
          <w:rtl/>
        </w:rPr>
        <w:t>الأصول،</w:t>
      </w:r>
      <w:r w:rsidRPr="00CA75EE">
        <w:rPr>
          <w:rFonts w:ascii="Traditional Arabic" w:hAnsi="Traditional Arabic"/>
          <w:sz w:val="24"/>
          <w:szCs w:val="24"/>
          <w:rtl/>
        </w:rPr>
        <w:t xml:space="preserve"> </w:t>
      </w:r>
      <w:r w:rsidRPr="00CA75EE">
        <w:rPr>
          <w:rFonts w:ascii="Traditional Arabic" w:hAnsi="Traditional Arabic" w:hint="cs"/>
          <w:sz w:val="24"/>
          <w:szCs w:val="24"/>
          <w:rtl/>
        </w:rPr>
        <w:t>المطبعة</w:t>
      </w:r>
      <w:r w:rsidRPr="00CA75EE">
        <w:rPr>
          <w:rFonts w:ascii="Traditional Arabic" w:hAnsi="Traditional Arabic"/>
          <w:sz w:val="24"/>
          <w:szCs w:val="24"/>
          <w:rtl/>
        </w:rPr>
        <w:t xml:space="preserve"> </w:t>
      </w:r>
      <w:r w:rsidRPr="00CA75EE">
        <w:rPr>
          <w:rFonts w:ascii="Traditional Arabic" w:hAnsi="Traditional Arabic" w:hint="cs"/>
          <w:sz w:val="24"/>
          <w:szCs w:val="24"/>
          <w:rtl/>
        </w:rPr>
        <w:t>الآمرية،</w:t>
      </w:r>
      <w:r w:rsidRPr="00CA75EE">
        <w:rPr>
          <w:rFonts w:ascii="Traditional Arabic" w:hAnsi="Traditional Arabic"/>
          <w:sz w:val="24"/>
          <w:szCs w:val="24"/>
          <w:rtl/>
        </w:rPr>
        <w:t xml:space="preserve"> </w:t>
      </w:r>
      <w:r w:rsidRPr="00CA75EE">
        <w:rPr>
          <w:rFonts w:ascii="Traditional Arabic" w:hAnsi="Traditional Arabic" w:hint="cs"/>
          <w:sz w:val="24"/>
          <w:szCs w:val="24"/>
          <w:rtl/>
        </w:rPr>
        <w:t>مصر،</w:t>
      </w:r>
      <w:r w:rsidRPr="00CA75EE">
        <w:rPr>
          <w:rFonts w:ascii="Traditional Arabic" w:hAnsi="Traditional Arabic"/>
          <w:sz w:val="24"/>
          <w:szCs w:val="24"/>
          <w:rtl/>
        </w:rPr>
        <w:t xml:space="preserve"> </w:t>
      </w:r>
      <w:r w:rsidRPr="00CA75EE">
        <w:rPr>
          <w:rFonts w:ascii="Traditional Arabic" w:hAnsi="Traditional Arabic" w:hint="cs"/>
          <w:sz w:val="24"/>
          <w:szCs w:val="24"/>
          <w:rtl/>
        </w:rPr>
        <w:t>ط</w:t>
      </w:r>
      <w:r w:rsidRPr="00CA75EE">
        <w:rPr>
          <w:rFonts w:ascii="Traditional Arabic" w:hAnsi="Traditional Arabic"/>
          <w:sz w:val="24"/>
          <w:szCs w:val="24"/>
          <w:rtl/>
        </w:rPr>
        <w:t>1</w:t>
      </w:r>
      <w:r w:rsidRPr="00CA75EE">
        <w:rPr>
          <w:rFonts w:ascii="Traditional Arabic" w:hAnsi="Traditional Arabic" w:hint="cs"/>
          <w:sz w:val="24"/>
          <w:szCs w:val="24"/>
          <w:rtl/>
        </w:rPr>
        <w:t>،</w:t>
      </w:r>
      <w:r w:rsidRPr="00CA75EE">
        <w:rPr>
          <w:rFonts w:ascii="Traditional Arabic" w:hAnsi="Traditional Arabic"/>
          <w:sz w:val="24"/>
          <w:szCs w:val="24"/>
          <w:rtl/>
        </w:rPr>
        <w:t xml:space="preserve"> 1324</w:t>
      </w:r>
      <w:r w:rsidRPr="00CA75EE">
        <w:rPr>
          <w:rFonts w:ascii="Traditional Arabic" w:hAnsi="Traditional Arabic" w:hint="cs"/>
          <w:sz w:val="24"/>
          <w:szCs w:val="24"/>
          <w:rtl/>
        </w:rPr>
        <w:t>ه</w:t>
      </w:r>
      <w:r w:rsidRPr="00CA75EE">
        <w:rPr>
          <w:rFonts w:ascii="Traditional Arabic" w:hAnsi="Traditional Arabic"/>
          <w:sz w:val="24"/>
          <w:szCs w:val="24"/>
          <w:rtl/>
        </w:rPr>
        <w:t>.</w:t>
      </w:r>
      <w:r w:rsidRPr="000F5D4C">
        <w:rPr>
          <w:rFonts w:ascii="Traditional Arabic" w:hAnsi="Traditional Arabic"/>
          <w:sz w:val="24"/>
          <w:szCs w:val="24"/>
          <w:rtl/>
        </w:rPr>
        <w:t xml:space="preserve"> ج2، ص101. وانظر في الخضرى، </w:t>
      </w:r>
      <w:r w:rsidRPr="000F5D4C">
        <w:rPr>
          <w:rFonts w:ascii="Traditional Arabic" w:hAnsi="Traditional Arabic"/>
          <w:sz w:val="24"/>
          <w:szCs w:val="24"/>
          <w:u w:val="single"/>
          <w:rtl/>
        </w:rPr>
        <w:t>أصول الفقه</w:t>
      </w:r>
      <w:r w:rsidRPr="000F5D4C">
        <w:rPr>
          <w:rFonts w:ascii="Traditional Arabic" w:hAnsi="Traditional Arabic"/>
          <w:sz w:val="24"/>
          <w:szCs w:val="24"/>
          <w:rtl/>
        </w:rPr>
        <w:t>، ص357.</w:t>
      </w:r>
    </w:p>
  </w:footnote>
  <w:footnote w:id="10">
    <w:p w:rsidR="003338C3" w:rsidRPr="000F5D4C" w:rsidRDefault="003338C3" w:rsidP="003338C3">
      <w:pPr>
        <w:pStyle w:val="FootnoteText"/>
        <w:bidi/>
        <w:jc w:val="lowKashida"/>
        <w:rPr>
          <w:rFonts w:ascii="Traditional Arabic" w:hAnsi="Traditional Arabic"/>
          <w:sz w:val="24"/>
          <w:szCs w:val="24"/>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سورة النساء، الآية: 105</w:t>
      </w:r>
    </w:p>
  </w:footnote>
  <w:footnote w:id="11">
    <w:p w:rsidR="003338C3" w:rsidRPr="000F5D4C" w:rsidRDefault="003338C3" w:rsidP="003338C3">
      <w:pPr>
        <w:pStyle w:val="FootnoteText"/>
        <w:bidi/>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tl/>
        </w:rPr>
        <w:t xml:space="preserve">- انظر: الآمدى، </w:t>
      </w:r>
      <w:r w:rsidRPr="000F5D4C">
        <w:rPr>
          <w:rFonts w:ascii="Traditional Arabic" w:hAnsi="Traditional Arabic"/>
          <w:sz w:val="24"/>
          <w:szCs w:val="24"/>
          <w:u w:val="single"/>
          <w:rtl/>
        </w:rPr>
        <w:t>الإحكام</w:t>
      </w:r>
      <w:r w:rsidRPr="000F5D4C">
        <w:rPr>
          <w:rFonts w:ascii="Traditional Arabic" w:hAnsi="Traditional Arabic"/>
          <w:sz w:val="24"/>
          <w:szCs w:val="24"/>
          <w:rtl/>
        </w:rPr>
        <w:t>، ج3، ص140،</w:t>
      </w:r>
      <w:r w:rsidRPr="00CA75EE">
        <w:rPr>
          <w:rFonts w:hint="cs"/>
          <w:rtl/>
        </w:rPr>
        <w:t xml:space="preserve"> </w:t>
      </w:r>
      <w:r w:rsidRPr="00CA75EE">
        <w:rPr>
          <w:rFonts w:ascii="Traditional Arabic" w:hAnsi="Traditional Arabic" w:hint="cs"/>
          <w:sz w:val="24"/>
          <w:szCs w:val="24"/>
          <w:rtl/>
        </w:rPr>
        <w:t>الشاطبي،</w:t>
      </w:r>
      <w:r w:rsidRPr="00CA75EE">
        <w:rPr>
          <w:rFonts w:ascii="Traditional Arabic" w:hAnsi="Traditional Arabic"/>
          <w:sz w:val="24"/>
          <w:szCs w:val="24"/>
          <w:rtl/>
        </w:rPr>
        <w:t xml:space="preserve"> </w:t>
      </w:r>
      <w:r w:rsidRPr="00CA75EE">
        <w:rPr>
          <w:rFonts w:ascii="Traditional Arabic" w:hAnsi="Traditional Arabic" w:hint="cs"/>
          <w:sz w:val="24"/>
          <w:szCs w:val="24"/>
          <w:rtl/>
        </w:rPr>
        <w:t>الموافقات،</w:t>
      </w:r>
      <w:r w:rsidRPr="00CA75EE">
        <w:rPr>
          <w:rFonts w:ascii="Traditional Arabic" w:hAnsi="Traditional Arabic"/>
          <w:sz w:val="24"/>
          <w:szCs w:val="24"/>
          <w:rtl/>
        </w:rPr>
        <w:t xml:space="preserve"> </w:t>
      </w:r>
      <w:r w:rsidRPr="00CA75EE">
        <w:rPr>
          <w:rFonts w:ascii="Traditional Arabic" w:hAnsi="Traditional Arabic" w:hint="cs"/>
          <w:sz w:val="24"/>
          <w:szCs w:val="24"/>
          <w:rtl/>
        </w:rPr>
        <w:t>دار</w:t>
      </w:r>
      <w:r w:rsidRPr="00CA75EE">
        <w:rPr>
          <w:rFonts w:ascii="Traditional Arabic" w:hAnsi="Traditional Arabic"/>
          <w:sz w:val="24"/>
          <w:szCs w:val="24"/>
          <w:rtl/>
        </w:rPr>
        <w:t xml:space="preserve"> </w:t>
      </w:r>
      <w:r w:rsidRPr="00CA75EE">
        <w:rPr>
          <w:rFonts w:ascii="Traditional Arabic" w:hAnsi="Traditional Arabic" w:hint="cs"/>
          <w:sz w:val="24"/>
          <w:szCs w:val="24"/>
          <w:rtl/>
        </w:rPr>
        <w:t>الفكر</w:t>
      </w:r>
      <w:r w:rsidRPr="00CA75EE">
        <w:rPr>
          <w:rFonts w:ascii="Traditional Arabic" w:hAnsi="Traditional Arabic"/>
          <w:sz w:val="24"/>
          <w:szCs w:val="24"/>
          <w:rtl/>
        </w:rPr>
        <w:t xml:space="preserve"> </w:t>
      </w:r>
      <w:r w:rsidRPr="00CA75EE">
        <w:rPr>
          <w:rFonts w:ascii="Traditional Arabic" w:hAnsi="Traditional Arabic" w:hint="cs"/>
          <w:sz w:val="24"/>
          <w:szCs w:val="24"/>
          <w:rtl/>
        </w:rPr>
        <w:t>العربي،</w:t>
      </w:r>
      <w:r w:rsidRPr="00CA75EE">
        <w:rPr>
          <w:rFonts w:ascii="Traditional Arabic" w:hAnsi="Traditional Arabic"/>
          <w:sz w:val="24"/>
          <w:szCs w:val="24"/>
          <w:rtl/>
        </w:rPr>
        <w:t xml:space="preserve"> </w:t>
      </w:r>
      <w:r w:rsidRPr="00CA75EE">
        <w:rPr>
          <w:rFonts w:ascii="Traditional Arabic" w:hAnsi="Traditional Arabic" w:hint="cs"/>
          <w:sz w:val="24"/>
          <w:szCs w:val="24"/>
          <w:rtl/>
        </w:rPr>
        <w:t>ط</w:t>
      </w:r>
      <w:r w:rsidRPr="00CA75EE">
        <w:rPr>
          <w:rFonts w:ascii="Traditional Arabic" w:hAnsi="Traditional Arabic"/>
          <w:sz w:val="24"/>
          <w:szCs w:val="24"/>
          <w:rtl/>
        </w:rPr>
        <w:t>3.</w:t>
      </w:r>
      <w:r w:rsidRPr="000F5D4C">
        <w:rPr>
          <w:rFonts w:ascii="Traditional Arabic" w:hAnsi="Traditional Arabic"/>
          <w:sz w:val="24"/>
          <w:szCs w:val="24"/>
          <w:rtl/>
        </w:rPr>
        <w:t xml:space="preserve"> ج3، ص368    </w:t>
      </w:r>
      <w:r w:rsidRPr="000F5D4C">
        <w:rPr>
          <w:rFonts w:ascii="Traditional Arabic" w:hAnsi="Traditional Arabic"/>
          <w:sz w:val="24"/>
          <w:szCs w:val="24"/>
        </w:rPr>
        <w:t xml:space="preserve"> </w:t>
      </w:r>
    </w:p>
  </w:footnote>
  <w:footnote w:id="12">
    <w:p w:rsidR="003338C3" w:rsidRPr="000F5D4C" w:rsidRDefault="003338C3" w:rsidP="003338C3">
      <w:pPr>
        <w:pStyle w:val="FootnoteText"/>
        <w:bidi/>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سورة النحل، الآية:44</w:t>
      </w:r>
    </w:p>
  </w:footnote>
  <w:footnote w:id="13">
    <w:p w:rsidR="003338C3" w:rsidRPr="000F5D4C" w:rsidRDefault="003338C3" w:rsidP="003338C3">
      <w:pPr>
        <w:pStyle w:val="FootnoteText"/>
        <w:bidi/>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xml:space="preserve">- </w:t>
      </w:r>
      <w:r w:rsidRPr="00CA75EE">
        <w:rPr>
          <w:rFonts w:ascii="Traditional Arabic" w:hAnsi="Traditional Arabic" w:hint="cs"/>
          <w:sz w:val="24"/>
          <w:szCs w:val="24"/>
          <w:rtl/>
        </w:rPr>
        <w:t>النيسبوري،</w:t>
      </w:r>
      <w:r w:rsidRPr="00CA75EE">
        <w:rPr>
          <w:rFonts w:ascii="Traditional Arabic" w:hAnsi="Traditional Arabic"/>
          <w:sz w:val="24"/>
          <w:szCs w:val="24"/>
          <w:rtl/>
        </w:rPr>
        <w:t xml:space="preserve"> </w:t>
      </w:r>
      <w:r w:rsidRPr="00CA75EE">
        <w:rPr>
          <w:rFonts w:ascii="Traditional Arabic" w:hAnsi="Traditional Arabic" w:hint="cs"/>
          <w:sz w:val="24"/>
          <w:szCs w:val="24"/>
          <w:rtl/>
        </w:rPr>
        <w:t>مسلم</w:t>
      </w:r>
      <w:r w:rsidRPr="00CA75EE">
        <w:rPr>
          <w:rFonts w:ascii="Traditional Arabic" w:hAnsi="Traditional Arabic"/>
          <w:sz w:val="24"/>
          <w:szCs w:val="24"/>
          <w:rtl/>
        </w:rPr>
        <w:t xml:space="preserve"> </w:t>
      </w:r>
      <w:r w:rsidRPr="00CA75EE">
        <w:rPr>
          <w:rFonts w:ascii="Traditional Arabic" w:hAnsi="Traditional Arabic" w:hint="cs"/>
          <w:sz w:val="24"/>
          <w:szCs w:val="24"/>
          <w:rtl/>
        </w:rPr>
        <w:t>بن</w:t>
      </w:r>
      <w:r w:rsidRPr="00CA75EE">
        <w:rPr>
          <w:rFonts w:ascii="Traditional Arabic" w:hAnsi="Traditional Arabic"/>
          <w:sz w:val="24"/>
          <w:szCs w:val="24"/>
          <w:rtl/>
        </w:rPr>
        <w:t xml:space="preserve"> </w:t>
      </w:r>
      <w:r w:rsidRPr="00CA75EE">
        <w:rPr>
          <w:rFonts w:ascii="Traditional Arabic" w:hAnsi="Traditional Arabic" w:hint="cs"/>
          <w:sz w:val="24"/>
          <w:szCs w:val="24"/>
          <w:rtl/>
        </w:rPr>
        <w:t>الحجاج</w:t>
      </w:r>
      <w:r w:rsidRPr="00CA75EE">
        <w:rPr>
          <w:rFonts w:ascii="Traditional Arabic" w:hAnsi="Traditional Arabic"/>
          <w:sz w:val="24"/>
          <w:szCs w:val="24"/>
          <w:rtl/>
        </w:rPr>
        <w:t xml:space="preserve"> </w:t>
      </w:r>
      <w:r w:rsidRPr="00CA75EE">
        <w:rPr>
          <w:rFonts w:ascii="Traditional Arabic" w:hAnsi="Traditional Arabic" w:hint="cs"/>
          <w:sz w:val="24"/>
          <w:szCs w:val="24"/>
          <w:rtl/>
        </w:rPr>
        <w:t>القشيري،</w:t>
      </w:r>
      <w:r w:rsidRPr="00CA75EE">
        <w:rPr>
          <w:rFonts w:ascii="Traditional Arabic" w:hAnsi="Traditional Arabic"/>
          <w:sz w:val="24"/>
          <w:szCs w:val="24"/>
          <w:rtl/>
        </w:rPr>
        <w:t xml:space="preserve"> </w:t>
      </w:r>
      <w:r w:rsidRPr="00CA75EE">
        <w:rPr>
          <w:rFonts w:ascii="Traditional Arabic" w:hAnsi="Traditional Arabic" w:hint="cs"/>
          <w:sz w:val="24"/>
          <w:szCs w:val="24"/>
          <w:rtl/>
        </w:rPr>
        <w:t>صحيح</w:t>
      </w:r>
      <w:r w:rsidRPr="00CA75EE">
        <w:rPr>
          <w:rFonts w:ascii="Traditional Arabic" w:hAnsi="Traditional Arabic"/>
          <w:sz w:val="24"/>
          <w:szCs w:val="24"/>
          <w:rtl/>
        </w:rPr>
        <w:t xml:space="preserve"> </w:t>
      </w:r>
      <w:r w:rsidRPr="00CA75EE">
        <w:rPr>
          <w:rFonts w:ascii="Traditional Arabic" w:hAnsi="Traditional Arabic" w:hint="cs"/>
          <w:sz w:val="24"/>
          <w:szCs w:val="24"/>
          <w:rtl/>
        </w:rPr>
        <w:t>مسلم،</w:t>
      </w:r>
      <w:r w:rsidRPr="00CA75EE">
        <w:rPr>
          <w:rFonts w:ascii="Traditional Arabic" w:hAnsi="Traditional Arabic"/>
          <w:sz w:val="24"/>
          <w:szCs w:val="24"/>
          <w:rtl/>
        </w:rPr>
        <w:t xml:space="preserve"> </w:t>
      </w:r>
      <w:r w:rsidRPr="00CA75EE">
        <w:rPr>
          <w:rFonts w:ascii="Traditional Arabic" w:hAnsi="Traditional Arabic" w:hint="cs"/>
          <w:sz w:val="24"/>
          <w:szCs w:val="24"/>
          <w:rtl/>
        </w:rPr>
        <w:t>دار</w:t>
      </w:r>
      <w:r w:rsidRPr="00CA75EE">
        <w:rPr>
          <w:rFonts w:ascii="Traditional Arabic" w:hAnsi="Traditional Arabic"/>
          <w:sz w:val="24"/>
          <w:szCs w:val="24"/>
          <w:rtl/>
        </w:rPr>
        <w:t xml:space="preserve"> </w:t>
      </w:r>
      <w:r w:rsidRPr="00CA75EE">
        <w:rPr>
          <w:rFonts w:ascii="Traditional Arabic" w:hAnsi="Traditional Arabic" w:hint="cs"/>
          <w:sz w:val="24"/>
          <w:szCs w:val="24"/>
          <w:rtl/>
        </w:rPr>
        <w:t>الفكر،</w:t>
      </w:r>
      <w:r w:rsidRPr="00CA75EE">
        <w:rPr>
          <w:rFonts w:ascii="Traditional Arabic" w:hAnsi="Traditional Arabic"/>
          <w:sz w:val="24"/>
          <w:szCs w:val="24"/>
          <w:rtl/>
        </w:rPr>
        <w:t xml:space="preserve"> </w:t>
      </w:r>
      <w:r w:rsidRPr="00CA75EE">
        <w:rPr>
          <w:rFonts w:ascii="Traditional Arabic" w:hAnsi="Traditional Arabic" w:hint="cs"/>
          <w:sz w:val="24"/>
          <w:szCs w:val="24"/>
          <w:rtl/>
        </w:rPr>
        <w:t>بيرت،</w:t>
      </w:r>
      <w:r w:rsidRPr="00CA75EE">
        <w:rPr>
          <w:rFonts w:ascii="Traditional Arabic" w:hAnsi="Traditional Arabic"/>
          <w:sz w:val="24"/>
          <w:szCs w:val="24"/>
          <w:rtl/>
        </w:rPr>
        <w:t xml:space="preserve"> (</w:t>
      </w:r>
      <w:r w:rsidRPr="00CA75EE">
        <w:rPr>
          <w:rFonts w:ascii="Traditional Arabic" w:hAnsi="Traditional Arabic" w:hint="cs"/>
          <w:sz w:val="24"/>
          <w:szCs w:val="24"/>
          <w:rtl/>
        </w:rPr>
        <w:t>دار</w:t>
      </w:r>
      <w:r w:rsidRPr="00CA75EE">
        <w:rPr>
          <w:rFonts w:ascii="Traditional Arabic" w:hAnsi="Traditional Arabic"/>
          <w:sz w:val="24"/>
          <w:szCs w:val="24"/>
          <w:rtl/>
        </w:rPr>
        <w:t xml:space="preserve"> </w:t>
      </w:r>
      <w:r w:rsidRPr="00CA75EE">
        <w:rPr>
          <w:rFonts w:ascii="Traditional Arabic" w:hAnsi="Traditional Arabic" w:hint="cs"/>
          <w:sz w:val="24"/>
          <w:szCs w:val="24"/>
          <w:rtl/>
        </w:rPr>
        <w:t>إحياء</w:t>
      </w:r>
      <w:r w:rsidRPr="00CA75EE">
        <w:rPr>
          <w:rFonts w:ascii="Traditional Arabic" w:hAnsi="Traditional Arabic"/>
          <w:sz w:val="24"/>
          <w:szCs w:val="24"/>
          <w:rtl/>
        </w:rPr>
        <w:t xml:space="preserve"> </w:t>
      </w:r>
      <w:r w:rsidRPr="00CA75EE">
        <w:rPr>
          <w:rFonts w:ascii="Traditional Arabic" w:hAnsi="Traditional Arabic" w:hint="cs"/>
          <w:sz w:val="24"/>
          <w:szCs w:val="24"/>
          <w:rtl/>
        </w:rPr>
        <w:t>التراث</w:t>
      </w:r>
      <w:r w:rsidRPr="00CA75EE">
        <w:rPr>
          <w:rFonts w:ascii="Traditional Arabic" w:hAnsi="Traditional Arabic"/>
          <w:sz w:val="24"/>
          <w:szCs w:val="24"/>
          <w:rtl/>
        </w:rPr>
        <w:t>).</w:t>
      </w:r>
      <w:r w:rsidRPr="000F5D4C">
        <w:rPr>
          <w:rFonts w:ascii="Traditional Arabic" w:hAnsi="Traditional Arabic"/>
          <w:sz w:val="24"/>
          <w:szCs w:val="24"/>
          <w:rtl/>
        </w:rPr>
        <w:t xml:space="preserve"> كتاب الأقضية. باب: بيان أجر الحاكم إذا اجتهد فأصاب أوأخطأ، رقم: 1716، ج3، ص1342. </w:t>
      </w:r>
    </w:p>
  </w:footnote>
  <w:footnote w:id="14">
    <w:p w:rsidR="003338C3" w:rsidRPr="000F5D4C" w:rsidRDefault="003338C3" w:rsidP="003338C3">
      <w:pPr>
        <w:pStyle w:val="FootnoteText"/>
        <w:bidi/>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حديث سبق تخريجه فى الفصل الأول. في حجية القرآن.</w:t>
      </w:r>
    </w:p>
  </w:footnote>
  <w:footnote w:id="15">
    <w:p w:rsidR="003338C3" w:rsidRPr="000F5D4C" w:rsidRDefault="003338C3" w:rsidP="003338C3">
      <w:pPr>
        <w:pStyle w:val="FootnoteText"/>
        <w:bidi/>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انظر:</w:t>
      </w:r>
      <w:r w:rsidRPr="00CA75EE">
        <w:rPr>
          <w:rFonts w:hint="cs"/>
          <w:rtl/>
        </w:rPr>
        <w:t xml:space="preserve"> </w:t>
      </w:r>
      <w:r w:rsidRPr="00CA75EE">
        <w:rPr>
          <w:rFonts w:ascii="Traditional Arabic" w:hAnsi="Traditional Arabic" w:hint="cs"/>
          <w:sz w:val="24"/>
          <w:szCs w:val="24"/>
          <w:rtl/>
        </w:rPr>
        <w:t>ابن</w:t>
      </w:r>
      <w:r w:rsidRPr="00CA75EE">
        <w:rPr>
          <w:rFonts w:ascii="Traditional Arabic" w:hAnsi="Traditional Arabic"/>
          <w:sz w:val="24"/>
          <w:szCs w:val="24"/>
          <w:rtl/>
        </w:rPr>
        <w:t xml:space="preserve"> </w:t>
      </w:r>
      <w:r w:rsidRPr="00CA75EE">
        <w:rPr>
          <w:rFonts w:ascii="Traditional Arabic" w:hAnsi="Traditional Arabic" w:hint="cs"/>
          <w:sz w:val="24"/>
          <w:szCs w:val="24"/>
          <w:rtl/>
        </w:rPr>
        <w:t>حزم،</w:t>
      </w:r>
      <w:r w:rsidRPr="00CA75EE">
        <w:rPr>
          <w:rFonts w:ascii="Traditional Arabic" w:hAnsi="Traditional Arabic"/>
          <w:sz w:val="24"/>
          <w:szCs w:val="24"/>
          <w:rtl/>
        </w:rPr>
        <w:t xml:space="preserve"> </w:t>
      </w:r>
      <w:r w:rsidRPr="00CA75EE">
        <w:rPr>
          <w:rFonts w:ascii="Traditional Arabic" w:hAnsi="Traditional Arabic" w:hint="cs"/>
          <w:sz w:val="24"/>
          <w:szCs w:val="24"/>
          <w:rtl/>
        </w:rPr>
        <w:t>الإحكام</w:t>
      </w:r>
      <w:r w:rsidRPr="00CA75EE">
        <w:rPr>
          <w:rFonts w:ascii="Traditional Arabic" w:hAnsi="Traditional Arabic"/>
          <w:sz w:val="24"/>
          <w:szCs w:val="24"/>
          <w:rtl/>
        </w:rPr>
        <w:t xml:space="preserve"> </w:t>
      </w:r>
      <w:r w:rsidRPr="00CA75EE">
        <w:rPr>
          <w:rFonts w:ascii="Traditional Arabic" w:hAnsi="Traditional Arabic" w:hint="cs"/>
          <w:sz w:val="24"/>
          <w:szCs w:val="24"/>
          <w:rtl/>
        </w:rPr>
        <w:t>في</w:t>
      </w:r>
      <w:r w:rsidRPr="00CA75EE">
        <w:rPr>
          <w:rFonts w:ascii="Traditional Arabic" w:hAnsi="Traditional Arabic"/>
          <w:sz w:val="24"/>
          <w:szCs w:val="24"/>
          <w:rtl/>
        </w:rPr>
        <w:t xml:space="preserve"> </w:t>
      </w:r>
      <w:r w:rsidRPr="00CA75EE">
        <w:rPr>
          <w:rFonts w:ascii="Traditional Arabic" w:hAnsi="Traditional Arabic" w:hint="cs"/>
          <w:sz w:val="24"/>
          <w:szCs w:val="24"/>
          <w:rtl/>
        </w:rPr>
        <w:t>أصول</w:t>
      </w:r>
      <w:r w:rsidRPr="00CA75EE">
        <w:rPr>
          <w:rFonts w:ascii="Traditional Arabic" w:hAnsi="Traditional Arabic"/>
          <w:sz w:val="24"/>
          <w:szCs w:val="24"/>
          <w:rtl/>
        </w:rPr>
        <w:t xml:space="preserve"> </w:t>
      </w:r>
      <w:r w:rsidRPr="00CA75EE">
        <w:rPr>
          <w:rFonts w:ascii="Traditional Arabic" w:hAnsi="Traditional Arabic" w:hint="cs"/>
          <w:sz w:val="24"/>
          <w:szCs w:val="24"/>
          <w:rtl/>
        </w:rPr>
        <w:t>الأحكام،</w:t>
      </w:r>
      <w:r w:rsidRPr="00CA75EE">
        <w:rPr>
          <w:rFonts w:ascii="Traditional Arabic" w:hAnsi="Traditional Arabic"/>
          <w:sz w:val="24"/>
          <w:szCs w:val="24"/>
          <w:rtl/>
        </w:rPr>
        <w:t xml:space="preserve"> </w:t>
      </w:r>
      <w:r w:rsidRPr="00CA75EE">
        <w:rPr>
          <w:rFonts w:ascii="Traditional Arabic" w:hAnsi="Traditional Arabic" w:hint="cs"/>
          <w:sz w:val="24"/>
          <w:szCs w:val="24"/>
          <w:rtl/>
        </w:rPr>
        <w:t>دار</w:t>
      </w:r>
      <w:r w:rsidRPr="00CA75EE">
        <w:rPr>
          <w:rFonts w:ascii="Traditional Arabic" w:hAnsi="Traditional Arabic"/>
          <w:sz w:val="24"/>
          <w:szCs w:val="24"/>
          <w:rtl/>
        </w:rPr>
        <w:t xml:space="preserve"> </w:t>
      </w:r>
      <w:r w:rsidRPr="00CA75EE">
        <w:rPr>
          <w:rFonts w:ascii="Traditional Arabic" w:hAnsi="Traditional Arabic" w:hint="cs"/>
          <w:sz w:val="24"/>
          <w:szCs w:val="24"/>
          <w:rtl/>
        </w:rPr>
        <w:t>الحديث،</w:t>
      </w:r>
      <w:r w:rsidRPr="00CA75EE">
        <w:rPr>
          <w:rFonts w:ascii="Traditional Arabic" w:hAnsi="Traditional Arabic"/>
          <w:sz w:val="24"/>
          <w:szCs w:val="24"/>
          <w:rtl/>
        </w:rPr>
        <w:t xml:space="preserve"> </w:t>
      </w:r>
      <w:r w:rsidRPr="00CA75EE">
        <w:rPr>
          <w:rFonts w:ascii="Traditional Arabic" w:hAnsi="Traditional Arabic" w:hint="cs"/>
          <w:sz w:val="24"/>
          <w:szCs w:val="24"/>
          <w:rtl/>
        </w:rPr>
        <w:t>بيرت،</w:t>
      </w:r>
      <w:r w:rsidRPr="00CA75EE">
        <w:rPr>
          <w:rFonts w:ascii="Traditional Arabic" w:hAnsi="Traditional Arabic"/>
          <w:sz w:val="24"/>
          <w:szCs w:val="24"/>
          <w:rtl/>
        </w:rPr>
        <w:t xml:space="preserve"> </w:t>
      </w:r>
      <w:r w:rsidRPr="00CA75EE">
        <w:rPr>
          <w:rFonts w:ascii="Traditional Arabic" w:hAnsi="Traditional Arabic" w:hint="cs"/>
          <w:sz w:val="24"/>
          <w:szCs w:val="24"/>
          <w:rtl/>
        </w:rPr>
        <w:t>ط</w:t>
      </w:r>
      <w:r w:rsidRPr="00CA75EE">
        <w:rPr>
          <w:rFonts w:ascii="Traditional Arabic" w:hAnsi="Traditional Arabic"/>
          <w:sz w:val="24"/>
          <w:szCs w:val="24"/>
          <w:rtl/>
        </w:rPr>
        <w:t>1</w:t>
      </w:r>
      <w:r w:rsidRPr="00CA75EE">
        <w:rPr>
          <w:rFonts w:ascii="Traditional Arabic" w:hAnsi="Traditional Arabic" w:hint="cs"/>
          <w:sz w:val="24"/>
          <w:szCs w:val="24"/>
          <w:rtl/>
        </w:rPr>
        <w:t>،</w:t>
      </w:r>
      <w:r w:rsidRPr="000F5D4C">
        <w:rPr>
          <w:rFonts w:ascii="Traditional Arabic" w:hAnsi="Traditional Arabic"/>
          <w:sz w:val="24"/>
          <w:szCs w:val="24"/>
          <w:rtl/>
        </w:rPr>
        <w:t xml:space="preserve"> ج6، ص789. </w:t>
      </w:r>
      <w:r w:rsidRPr="00CA75EE">
        <w:rPr>
          <w:rFonts w:ascii="Traditional Arabic" w:hAnsi="Traditional Arabic" w:hint="cs"/>
          <w:sz w:val="24"/>
          <w:szCs w:val="24"/>
          <w:rtl/>
        </w:rPr>
        <w:t>الباجي،</w:t>
      </w:r>
      <w:r w:rsidRPr="00CA75EE">
        <w:rPr>
          <w:rFonts w:ascii="Traditional Arabic" w:hAnsi="Traditional Arabic"/>
          <w:sz w:val="24"/>
          <w:szCs w:val="24"/>
          <w:rtl/>
        </w:rPr>
        <w:t xml:space="preserve"> </w:t>
      </w:r>
      <w:r w:rsidRPr="00CA75EE">
        <w:rPr>
          <w:rFonts w:ascii="Traditional Arabic" w:hAnsi="Traditional Arabic" w:hint="cs"/>
          <w:sz w:val="24"/>
          <w:szCs w:val="24"/>
          <w:rtl/>
        </w:rPr>
        <w:t>أبو</w:t>
      </w:r>
      <w:r w:rsidRPr="00CA75EE">
        <w:rPr>
          <w:rFonts w:ascii="Traditional Arabic" w:hAnsi="Traditional Arabic"/>
          <w:sz w:val="24"/>
          <w:szCs w:val="24"/>
          <w:rtl/>
        </w:rPr>
        <w:t xml:space="preserve"> </w:t>
      </w:r>
      <w:r w:rsidRPr="00CA75EE">
        <w:rPr>
          <w:rFonts w:ascii="Traditional Arabic" w:hAnsi="Traditional Arabic" w:hint="cs"/>
          <w:sz w:val="24"/>
          <w:szCs w:val="24"/>
          <w:rtl/>
        </w:rPr>
        <w:t>الوليد</w:t>
      </w:r>
      <w:r w:rsidRPr="00CA75EE">
        <w:rPr>
          <w:rFonts w:ascii="Traditional Arabic" w:hAnsi="Traditional Arabic"/>
          <w:sz w:val="24"/>
          <w:szCs w:val="24"/>
          <w:rtl/>
        </w:rPr>
        <w:t xml:space="preserve"> </w:t>
      </w:r>
      <w:r w:rsidRPr="00CA75EE">
        <w:rPr>
          <w:rFonts w:ascii="Traditional Arabic" w:hAnsi="Traditional Arabic" w:hint="cs"/>
          <w:sz w:val="24"/>
          <w:szCs w:val="24"/>
          <w:rtl/>
        </w:rPr>
        <w:t>سليمان،</w:t>
      </w:r>
      <w:r w:rsidRPr="00CA75EE">
        <w:rPr>
          <w:rFonts w:ascii="Traditional Arabic" w:hAnsi="Traditional Arabic"/>
          <w:sz w:val="24"/>
          <w:szCs w:val="24"/>
          <w:rtl/>
        </w:rPr>
        <w:t xml:space="preserve"> </w:t>
      </w:r>
      <w:r w:rsidRPr="00CA75EE">
        <w:rPr>
          <w:rFonts w:ascii="Traditional Arabic" w:hAnsi="Traditional Arabic" w:hint="cs"/>
          <w:sz w:val="24"/>
          <w:szCs w:val="24"/>
          <w:rtl/>
        </w:rPr>
        <w:t>إحكام</w:t>
      </w:r>
      <w:r w:rsidRPr="00CA75EE">
        <w:rPr>
          <w:rFonts w:ascii="Traditional Arabic" w:hAnsi="Traditional Arabic"/>
          <w:sz w:val="24"/>
          <w:szCs w:val="24"/>
          <w:rtl/>
        </w:rPr>
        <w:t xml:space="preserve"> </w:t>
      </w:r>
      <w:r w:rsidRPr="00CA75EE">
        <w:rPr>
          <w:rFonts w:ascii="Traditional Arabic" w:hAnsi="Traditional Arabic" w:hint="cs"/>
          <w:sz w:val="24"/>
          <w:szCs w:val="24"/>
          <w:rtl/>
        </w:rPr>
        <w:t>الفصول</w:t>
      </w:r>
      <w:r w:rsidRPr="00CA75EE">
        <w:rPr>
          <w:rFonts w:ascii="Traditional Arabic" w:hAnsi="Traditional Arabic"/>
          <w:sz w:val="24"/>
          <w:szCs w:val="24"/>
          <w:rtl/>
        </w:rPr>
        <w:t xml:space="preserve"> </w:t>
      </w:r>
      <w:r w:rsidRPr="00CA75EE">
        <w:rPr>
          <w:rFonts w:ascii="Traditional Arabic" w:hAnsi="Traditional Arabic" w:hint="cs"/>
          <w:sz w:val="24"/>
          <w:szCs w:val="24"/>
          <w:rtl/>
        </w:rPr>
        <w:t>في</w:t>
      </w:r>
      <w:r w:rsidRPr="00CA75EE">
        <w:rPr>
          <w:rFonts w:ascii="Traditional Arabic" w:hAnsi="Traditional Arabic"/>
          <w:sz w:val="24"/>
          <w:szCs w:val="24"/>
          <w:rtl/>
        </w:rPr>
        <w:t xml:space="preserve"> </w:t>
      </w:r>
      <w:r w:rsidRPr="00CA75EE">
        <w:rPr>
          <w:rFonts w:ascii="Traditional Arabic" w:hAnsi="Traditional Arabic" w:hint="cs"/>
          <w:sz w:val="24"/>
          <w:szCs w:val="24"/>
          <w:rtl/>
        </w:rPr>
        <w:t>أحكام</w:t>
      </w:r>
      <w:r w:rsidRPr="00CA75EE">
        <w:rPr>
          <w:rFonts w:ascii="Traditional Arabic" w:hAnsi="Traditional Arabic"/>
          <w:sz w:val="24"/>
          <w:szCs w:val="24"/>
          <w:rtl/>
        </w:rPr>
        <w:t xml:space="preserve"> </w:t>
      </w:r>
      <w:r w:rsidRPr="00CA75EE">
        <w:rPr>
          <w:rFonts w:ascii="Traditional Arabic" w:hAnsi="Traditional Arabic" w:hint="cs"/>
          <w:sz w:val="24"/>
          <w:szCs w:val="24"/>
          <w:rtl/>
        </w:rPr>
        <w:t>الأصول،</w:t>
      </w:r>
      <w:r w:rsidRPr="00CA75EE">
        <w:rPr>
          <w:rFonts w:ascii="Traditional Arabic" w:hAnsi="Traditional Arabic"/>
          <w:sz w:val="24"/>
          <w:szCs w:val="24"/>
          <w:rtl/>
        </w:rPr>
        <w:t xml:space="preserve"> </w:t>
      </w:r>
      <w:r w:rsidRPr="00CA75EE">
        <w:rPr>
          <w:rFonts w:ascii="Traditional Arabic" w:hAnsi="Traditional Arabic" w:hint="cs"/>
          <w:sz w:val="24"/>
          <w:szCs w:val="24"/>
          <w:rtl/>
        </w:rPr>
        <w:t>تحقيق</w:t>
      </w:r>
      <w:r w:rsidRPr="00CA75EE">
        <w:rPr>
          <w:rFonts w:ascii="Traditional Arabic" w:hAnsi="Traditional Arabic"/>
          <w:sz w:val="24"/>
          <w:szCs w:val="24"/>
          <w:rtl/>
        </w:rPr>
        <w:t xml:space="preserve">: </w:t>
      </w:r>
      <w:r w:rsidRPr="00CA75EE">
        <w:rPr>
          <w:rFonts w:ascii="Traditional Arabic" w:hAnsi="Traditional Arabic" w:hint="cs"/>
          <w:sz w:val="24"/>
          <w:szCs w:val="24"/>
          <w:rtl/>
        </w:rPr>
        <w:t>عبد</w:t>
      </w:r>
      <w:r w:rsidRPr="00CA75EE">
        <w:rPr>
          <w:rFonts w:ascii="Traditional Arabic" w:hAnsi="Traditional Arabic"/>
          <w:sz w:val="24"/>
          <w:szCs w:val="24"/>
          <w:rtl/>
        </w:rPr>
        <w:t xml:space="preserve"> </w:t>
      </w:r>
      <w:r w:rsidRPr="00CA75EE">
        <w:rPr>
          <w:rFonts w:ascii="Traditional Arabic" w:hAnsi="Traditional Arabic" w:hint="cs"/>
          <w:sz w:val="24"/>
          <w:szCs w:val="24"/>
          <w:rtl/>
        </w:rPr>
        <w:t>الله</w:t>
      </w:r>
      <w:r w:rsidRPr="00CA75EE">
        <w:rPr>
          <w:rFonts w:ascii="Traditional Arabic" w:hAnsi="Traditional Arabic"/>
          <w:sz w:val="24"/>
          <w:szCs w:val="24"/>
          <w:rtl/>
        </w:rPr>
        <w:t xml:space="preserve"> </w:t>
      </w:r>
      <w:r w:rsidRPr="00CA75EE">
        <w:rPr>
          <w:rFonts w:ascii="Traditional Arabic" w:hAnsi="Traditional Arabic" w:hint="cs"/>
          <w:sz w:val="24"/>
          <w:szCs w:val="24"/>
          <w:rtl/>
        </w:rPr>
        <w:t>محمد</w:t>
      </w:r>
      <w:r w:rsidRPr="00CA75EE">
        <w:rPr>
          <w:rFonts w:ascii="Traditional Arabic" w:hAnsi="Traditional Arabic"/>
          <w:sz w:val="24"/>
          <w:szCs w:val="24"/>
          <w:rtl/>
        </w:rPr>
        <w:t xml:space="preserve"> </w:t>
      </w:r>
      <w:r w:rsidRPr="00CA75EE">
        <w:rPr>
          <w:rFonts w:ascii="Traditional Arabic" w:hAnsi="Traditional Arabic" w:hint="cs"/>
          <w:sz w:val="24"/>
          <w:szCs w:val="24"/>
          <w:rtl/>
        </w:rPr>
        <w:t>الجبوري،</w:t>
      </w:r>
      <w:r w:rsidRPr="00CA75EE">
        <w:rPr>
          <w:rFonts w:ascii="Traditional Arabic" w:hAnsi="Traditional Arabic"/>
          <w:sz w:val="24"/>
          <w:szCs w:val="24"/>
          <w:rtl/>
        </w:rPr>
        <w:t xml:space="preserve"> </w:t>
      </w:r>
      <w:r w:rsidRPr="00CA75EE">
        <w:rPr>
          <w:rFonts w:ascii="Traditional Arabic" w:hAnsi="Traditional Arabic" w:hint="cs"/>
          <w:sz w:val="24"/>
          <w:szCs w:val="24"/>
          <w:rtl/>
        </w:rPr>
        <w:t>مؤسسة</w:t>
      </w:r>
      <w:r w:rsidRPr="00CA75EE">
        <w:rPr>
          <w:rFonts w:ascii="Traditional Arabic" w:hAnsi="Traditional Arabic"/>
          <w:sz w:val="24"/>
          <w:szCs w:val="24"/>
          <w:rtl/>
        </w:rPr>
        <w:t xml:space="preserve"> </w:t>
      </w:r>
      <w:r w:rsidRPr="00CA75EE">
        <w:rPr>
          <w:rFonts w:ascii="Traditional Arabic" w:hAnsi="Traditional Arabic" w:hint="cs"/>
          <w:sz w:val="24"/>
          <w:szCs w:val="24"/>
          <w:rtl/>
        </w:rPr>
        <w:t>الرسالة،</w:t>
      </w:r>
      <w:r w:rsidRPr="00CA75EE">
        <w:rPr>
          <w:rFonts w:ascii="Traditional Arabic" w:hAnsi="Traditional Arabic"/>
          <w:sz w:val="24"/>
          <w:szCs w:val="24"/>
          <w:rtl/>
        </w:rPr>
        <w:t xml:space="preserve"> </w:t>
      </w:r>
      <w:r w:rsidRPr="00CA75EE">
        <w:rPr>
          <w:rFonts w:ascii="Traditional Arabic" w:hAnsi="Traditional Arabic" w:hint="cs"/>
          <w:sz w:val="24"/>
          <w:szCs w:val="24"/>
          <w:rtl/>
        </w:rPr>
        <w:t>بيرت،</w:t>
      </w:r>
      <w:r w:rsidRPr="00CA75EE">
        <w:rPr>
          <w:rFonts w:ascii="Traditional Arabic" w:hAnsi="Traditional Arabic"/>
          <w:sz w:val="24"/>
          <w:szCs w:val="24"/>
          <w:rtl/>
        </w:rPr>
        <w:t xml:space="preserve"> (1409</w:t>
      </w:r>
      <w:r w:rsidRPr="00CA75EE">
        <w:rPr>
          <w:rFonts w:ascii="Traditional Arabic" w:hAnsi="Traditional Arabic" w:hint="cs"/>
          <w:sz w:val="24"/>
          <w:szCs w:val="24"/>
          <w:rtl/>
        </w:rPr>
        <w:t>ه</w:t>
      </w:r>
      <w:r w:rsidRPr="00CA75EE">
        <w:rPr>
          <w:rFonts w:ascii="Traditional Arabic" w:hAnsi="Traditional Arabic"/>
          <w:sz w:val="24"/>
          <w:szCs w:val="24"/>
          <w:rtl/>
        </w:rPr>
        <w:t xml:space="preserve"> – 1989</w:t>
      </w:r>
      <w:r w:rsidRPr="00CA75EE">
        <w:rPr>
          <w:rFonts w:ascii="Traditional Arabic" w:hAnsi="Traditional Arabic" w:hint="cs"/>
          <w:sz w:val="24"/>
          <w:szCs w:val="24"/>
          <w:rtl/>
        </w:rPr>
        <w:t>م</w:t>
      </w:r>
      <w:r w:rsidRPr="00CA75EE">
        <w:rPr>
          <w:rFonts w:ascii="Traditional Arabic" w:hAnsi="Traditional Arabic"/>
          <w:sz w:val="24"/>
          <w:szCs w:val="24"/>
          <w:rtl/>
        </w:rPr>
        <w:t>).</w:t>
      </w:r>
      <w:r w:rsidRPr="000F5D4C">
        <w:rPr>
          <w:rFonts w:ascii="Traditional Arabic" w:hAnsi="Traditional Arabic"/>
          <w:sz w:val="24"/>
          <w:szCs w:val="24"/>
          <w:rtl/>
        </w:rPr>
        <w:t xml:space="preserve"> ص627.</w:t>
      </w:r>
    </w:p>
  </w:footnote>
  <w:footnote w:id="16">
    <w:p w:rsidR="003338C3" w:rsidRPr="000F5D4C" w:rsidRDefault="003338C3" w:rsidP="003338C3">
      <w:pPr>
        <w:pStyle w:val="FootnoteText"/>
        <w:tabs>
          <w:tab w:val="right" w:pos="1469"/>
        </w:tabs>
        <w:bidi/>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xml:space="preserve">- فروي عن أبى بكر أنه قال في الكلالة: «أقول بها برأيى، فإن كان صوابا فمن الله، وإن كان خطا فمنى» (الباجي، </w:t>
      </w:r>
      <w:r w:rsidRPr="000F5D4C">
        <w:rPr>
          <w:rFonts w:ascii="Traditional Arabic" w:hAnsi="Traditional Arabic"/>
          <w:sz w:val="24"/>
          <w:szCs w:val="24"/>
          <w:u w:val="single"/>
          <w:rtl/>
        </w:rPr>
        <w:t>إحكام الفصول</w:t>
      </w:r>
      <w:r w:rsidRPr="000F5D4C">
        <w:rPr>
          <w:rFonts w:ascii="Traditional Arabic" w:hAnsi="Traditional Arabic"/>
          <w:sz w:val="24"/>
          <w:szCs w:val="24"/>
          <w:rtl/>
        </w:rPr>
        <w:t>، ص627 ).</w:t>
      </w:r>
    </w:p>
  </w:footnote>
  <w:footnote w:id="17">
    <w:p w:rsidR="003338C3" w:rsidRPr="000F5D4C" w:rsidRDefault="003338C3" w:rsidP="003338C3">
      <w:pPr>
        <w:pStyle w:val="FootnoteText"/>
        <w:bidi/>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سورة البقرة، الأية: 233.</w:t>
      </w:r>
    </w:p>
  </w:footnote>
  <w:footnote w:id="18">
    <w:p w:rsidR="003338C3" w:rsidRPr="000F5D4C" w:rsidRDefault="003338C3" w:rsidP="003338C3">
      <w:pPr>
        <w:pStyle w:val="FootnoteText"/>
        <w:bidi/>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xml:space="preserve">- </w:t>
      </w:r>
      <w:r w:rsidRPr="00D13C2A">
        <w:rPr>
          <w:rFonts w:ascii="Traditional Arabic" w:hAnsi="Traditional Arabic" w:hint="cs"/>
          <w:sz w:val="24"/>
          <w:szCs w:val="24"/>
          <w:rtl/>
        </w:rPr>
        <w:t>القرطبي،</w:t>
      </w:r>
      <w:r w:rsidRPr="00D13C2A">
        <w:rPr>
          <w:rFonts w:ascii="Traditional Arabic" w:hAnsi="Traditional Arabic"/>
          <w:sz w:val="24"/>
          <w:szCs w:val="24"/>
          <w:rtl/>
        </w:rPr>
        <w:t xml:space="preserve"> </w:t>
      </w:r>
      <w:r w:rsidRPr="00D13C2A">
        <w:rPr>
          <w:rFonts w:ascii="Traditional Arabic" w:hAnsi="Traditional Arabic" w:hint="cs"/>
          <w:sz w:val="24"/>
          <w:szCs w:val="24"/>
          <w:rtl/>
        </w:rPr>
        <w:t>أبو</w:t>
      </w:r>
      <w:r w:rsidRPr="00D13C2A">
        <w:rPr>
          <w:rFonts w:ascii="Traditional Arabic" w:hAnsi="Traditional Arabic"/>
          <w:sz w:val="24"/>
          <w:szCs w:val="24"/>
          <w:rtl/>
        </w:rPr>
        <w:t xml:space="preserve"> </w:t>
      </w:r>
      <w:r w:rsidRPr="00D13C2A">
        <w:rPr>
          <w:rFonts w:ascii="Traditional Arabic" w:hAnsi="Traditional Arabic" w:hint="cs"/>
          <w:sz w:val="24"/>
          <w:szCs w:val="24"/>
          <w:rtl/>
        </w:rPr>
        <w:t>عبد</w:t>
      </w:r>
      <w:r w:rsidRPr="00D13C2A">
        <w:rPr>
          <w:rFonts w:ascii="Traditional Arabic" w:hAnsi="Traditional Arabic"/>
          <w:sz w:val="24"/>
          <w:szCs w:val="24"/>
          <w:rtl/>
        </w:rPr>
        <w:t xml:space="preserve"> </w:t>
      </w:r>
      <w:r w:rsidRPr="00D13C2A">
        <w:rPr>
          <w:rFonts w:ascii="Traditional Arabic" w:hAnsi="Traditional Arabic" w:hint="cs"/>
          <w:sz w:val="24"/>
          <w:szCs w:val="24"/>
          <w:rtl/>
        </w:rPr>
        <w:t>الله</w:t>
      </w:r>
      <w:r w:rsidRPr="00D13C2A">
        <w:rPr>
          <w:rFonts w:ascii="Traditional Arabic" w:hAnsi="Traditional Arabic"/>
          <w:sz w:val="24"/>
          <w:szCs w:val="24"/>
          <w:rtl/>
        </w:rPr>
        <w:t xml:space="preserve"> </w:t>
      </w:r>
      <w:r w:rsidRPr="00D13C2A">
        <w:rPr>
          <w:rFonts w:ascii="Traditional Arabic" w:hAnsi="Traditional Arabic" w:hint="cs"/>
          <w:sz w:val="24"/>
          <w:szCs w:val="24"/>
          <w:rtl/>
        </w:rPr>
        <w:t>محمد</w:t>
      </w:r>
      <w:r w:rsidRPr="00D13C2A">
        <w:rPr>
          <w:rFonts w:ascii="Traditional Arabic" w:hAnsi="Traditional Arabic"/>
          <w:sz w:val="24"/>
          <w:szCs w:val="24"/>
          <w:rtl/>
        </w:rPr>
        <w:t xml:space="preserve"> </w:t>
      </w:r>
      <w:r w:rsidRPr="00D13C2A">
        <w:rPr>
          <w:rFonts w:ascii="Traditional Arabic" w:hAnsi="Traditional Arabic" w:hint="cs"/>
          <w:sz w:val="24"/>
          <w:szCs w:val="24"/>
          <w:rtl/>
        </w:rPr>
        <w:t>بن</w:t>
      </w:r>
      <w:r w:rsidRPr="00D13C2A">
        <w:rPr>
          <w:rFonts w:ascii="Traditional Arabic" w:hAnsi="Traditional Arabic"/>
          <w:sz w:val="24"/>
          <w:szCs w:val="24"/>
          <w:rtl/>
        </w:rPr>
        <w:t xml:space="preserve"> </w:t>
      </w:r>
      <w:r w:rsidRPr="00D13C2A">
        <w:rPr>
          <w:rFonts w:ascii="Traditional Arabic" w:hAnsi="Traditional Arabic" w:hint="cs"/>
          <w:sz w:val="24"/>
          <w:szCs w:val="24"/>
          <w:rtl/>
        </w:rPr>
        <w:t>أحمد</w:t>
      </w:r>
      <w:r w:rsidRPr="00D13C2A">
        <w:rPr>
          <w:rFonts w:ascii="Traditional Arabic" w:hAnsi="Traditional Arabic"/>
          <w:sz w:val="24"/>
          <w:szCs w:val="24"/>
          <w:rtl/>
        </w:rPr>
        <w:t xml:space="preserve"> </w:t>
      </w:r>
      <w:r w:rsidRPr="00D13C2A">
        <w:rPr>
          <w:rFonts w:ascii="Traditional Arabic" w:hAnsi="Traditional Arabic" w:hint="cs"/>
          <w:sz w:val="24"/>
          <w:szCs w:val="24"/>
          <w:rtl/>
        </w:rPr>
        <w:t>الأنصاري،</w:t>
      </w:r>
      <w:r w:rsidRPr="00D13C2A">
        <w:rPr>
          <w:rFonts w:ascii="Traditional Arabic" w:hAnsi="Traditional Arabic"/>
          <w:sz w:val="24"/>
          <w:szCs w:val="24"/>
          <w:rtl/>
        </w:rPr>
        <w:t xml:space="preserve"> </w:t>
      </w:r>
      <w:r w:rsidRPr="00D13C2A">
        <w:rPr>
          <w:rFonts w:ascii="Traditional Arabic" w:hAnsi="Traditional Arabic" w:hint="cs"/>
          <w:sz w:val="24"/>
          <w:szCs w:val="24"/>
          <w:rtl/>
        </w:rPr>
        <w:t>الجامع</w:t>
      </w:r>
      <w:r w:rsidRPr="00D13C2A">
        <w:rPr>
          <w:rFonts w:ascii="Traditional Arabic" w:hAnsi="Traditional Arabic"/>
          <w:sz w:val="24"/>
          <w:szCs w:val="24"/>
          <w:rtl/>
        </w:rPr>
        <w:t xml:space="preserve"> </w:t>
      </w:r>
      <w:r w:rsidRPr="00D13C2A">
        <w:rPr>
          <w:rFonts w:ascii="Traditional Arabic" w:hAnsi="Traditional Arabic" w:hint="cs"/>
          <w:sz w:val="24"/>
          <w:szCs w:val="24"/>
          <w:rtl/>
        </w:rPr>
        <w:t>لأحكام</w:t>
      </w:r>
      <w:r w:rsidRPr="00D13C2A">
        <w:rPr>
          <w:rFonts w:ascii="Traditional Arabic" w:hAnsi="Traditional Arabic"/>
          <w:sz w:val="24"/>
          <w:szCs w:val="24"/>
          <w:rtl/>
        </w:rPr>
        <w:t xml:space="preserve"> </w:t>
      </w:r>
      <w:r w:rsidRPr="00D13C2A">
        <w:rPr>
          <w:rFonts w:ascii="Traditional Arabic" w:hAnsi="Traditional Arabic" w:hint="cs"/>
          <w:sz w:val="24"/>
          <w:szCs w:val="24"/>
          <w:rtl/>
        </w:rPr>
        <w:t>القرآن،</w:t>
      </w:r>
      <w:r w:rsidRPr="00D13C2A">
        <w:rPr>
          <w:rFonts w:ascii="Traditional Arabic" w:hAnsi="Traditional Arabic"/>
          <w:sz w:val="24"/>
          <w:szCs w:val="24"/>
          <w:rtl/>
        </w:rPr>
        <w:t xml:space="preserve"> </w:t>
      </w:r>
      <w:r w:rsidRPr="00D13C2A">
        <w:rPr>
          <w:rFonts w:ascii="Traditional Arabic" w:hAnsi="Traditional Arabic" w:hint="cs"/>
          <w:sz w:val="24"/>
          <w:szCs w:val="24"/>
          <w:rtl/>
        </w:rPr>
        <w:t>تحقيق</w:t>
      </w:r>
      <w:r w:rsidRPr="00D13C2A">
        <w:rPr>
          <w:rFonts w:ascii="Traditional Arabic" w:hAnsi="Traditional Arabic"/>
          <w:sz w:val="24"/>
          <w:szCs w:val="24"/>
          <w:rtl/>
        </w:rPr>
        <w:t xml:space="preserve">: </w:t>
      </w:r>
      <w:r w:rsidRPr="00D13C2A">
        <w:rPr>
          <w:rFonts w:ascii="Traditional Arabic" w:hAnsi="Traditional Arabic" w:hint="cs"/>
          <w:sz w:val="24"/>
          <w:szCs w:val="24"/>
          <w:rtl/>
        </w:rPr>
        <w:t>عبد</w:t>
      </w:r>
      <w:r w:rsidRPr="00D13C2A">
        <w:rPr>
          <w:rFonts w:ascii="Traditional Arabic" w:hAnsi="Traditional Arabic"/>
          <w:sz w:val="24"/>
          <w:szCs w:val="24"/>
          <w:rtl/>
        </w:rPr>
        <w:t xml:space="preserve"> </w:t>
      </w:r>
      <w:r w:rsidRPr="00D13C2A">
        <w:rPr>
          <w:rFonts w:ascii="Traditional Arabic" w:hAnsi="Traditional Arabic" w:hint="cs"/>
          <w:sz w:val="24"/>
          <w:szCs w:val="24"/>
          <w:rtl/>
        </w:rPr>
        <w:t>الرزاق</w:t>
      </w:r>
      <w:r w:rsidRPr="00D13C2A">
        <w:rPr>
          <w:rFonts w:ascii="Traditional Arabic" w:hAnsi="Traditional Arabic"/>
          <w:sz w:val="24"/>
          <w:szCs w:val="24"/>
          <w:rtl/>
        </w:rPr>
        <w:t xml:space="preserve"> </w:t>
      </w:r>
      <w:r w:rsidRPr="00D13C2A">
        <w:rPr>
          <w:rFonts w:ascii="Traditional Arabic" w:hAnsi="Traditional Arabic" w:hint="cs"/>
          <w:sz w:val="24"/>
          <w:szCs w:val="24"/>
          <w:rtl/>
        </w:rPr>
        <w:t>المهدي،</w:t>
      </w:r>
      <w:r w:rsidRPr="00D13C2A">
        <w:rPr>
          <w:rFonts w:ascii="Traditional Arabic" w:hAnsi="Traditional Arabic"/>
          <w:sz w:val="24"/>
          <w:szCs w:val="24"/>
          <w:rtl/>
        </w:rPr>
        <w:t xml:space="preserve"> </w:t>
      </w:r>
      <w:r w:rsidRPr="00D13C2A">
        <w:rPr>
          <w:rFonts w:ascii="Traditional Arabic" w:hAnsi="Traditional Arabic" w:hint="cs"/>
          <w:sz w:val="24"/>
          <w:szCs w:val="24"/>
          <w:rtl/>
        </w:rPr>
        <w:t>ط</w:t>
      </w:r>
      <w:r w:rsidRPr="00D13C2A">
        <w:rPr>
          <w:rFonts w:ascii="Traditional Arabic" w:hAnsi="Traditional Arabic"/>
          <w:sz w:val="24"/>
          <w:szCs w:val="24"/>
          <w:rtl/>
        </w:rPr>
        <w:t>2</w:t>
      </w:r>
      <w:r w:rsidRPr="00D13C2A">
        <w:rPr>
          <w:rFonts w:ascii="Traditional Arabic" w:hAnsi="Traditional Arabic" w:hint="cs"/>
          <w:sz w:val="24"/>
          <w:szCs w:val="24"/>
          <w:rtl/>
        </w:rPr>
        <w:t>،</w:t>
      </w:r>
      <w:r w:rsidRPr="00D13C2A">
        <w:rPr>
          <w:rFonts w:ascii="Traditional Arabic" w:hAnsi="Traditional Arabic"/>
          <w:sz w:val="24"/>
          <w:szCs w:val="24"/>
          <w:rtl/>
        </w:rPr>
        <w:t xml:space="preserve"> </w:t>
      </w:r>
      <w:r w:rsidRPr="00D13C2A">
        <w:rPr>
          <w:rFonts w:ascii="Traditional Arabic" w:hAnsi="Traditional Arabic" w:hint="cs"/>
          <w:sz w:val="24"/>
          <w:szCs w:val="24"/>
          <w:rtl/>
        </w:rPr>
        <w:t>دار</w:t>
      </w:r>
      <w:r w:rsidRPr="00D13C2A">
        <w:rPr>
          <w:rFonts w:ascii="Traditional Arabic" w:hAnsi="Traditional Arabic"/>
          <w:sz w:val="24"/>
          <w:szCs w:val="24"/>
          <w:rtl/>
        </w:rPr>
        <w:t xml:space="preserve"> </w:t>
      </w:r>
      <w:r w:rsidRPr="00D13C2A">
        <w:rPr>
          <w:rFonts w:ascii="Traditional Arabic" w:hAnsi="Traditional Arabic" w:hint="cs"/>
          <w:sz w:val="24"/>
          <w:szCs w:val="24"/>
          <w:rtl/>
        </w:rPr>
        <w:t>الكتب</w:t>
      </w:r>
      <w:r w:rsidRPr="00D13C2A">
        <w:rPr>
          <w:rFonts w:ascii="Traditional Arabic" w:hAnsi="Traditional Arabic"/>
          <w:sz w:val="24"/>
          <w:szCs w:val="24"/>
          <w:rtl/>
        </w:rPr>
        <w:t xml:space="preserve"> </w:t>
      </w:r>
      <w:r w:rsidRPr="00D13C2A">
        <w:rPr>
          <w:rFonts w:ascii="Traditional Arabic" w:hAnsi="Traditional Arabic" w:hint="cs"/>
          <w:sz w:val="24"/>
          <w:szCs w:val="24"/>
          <w:rtl/>
        </w:rPr>
        <w:t>العربي،</w:t>
      </w:r>
      <w:r w:rsidRPr="00D13C2A">
        <w:rPr>
          <w:rFonts w:ascii="Traditional Arabic" w:hAnsi="Traditional Arabic"/>
          <w:sz w:val="24"/>
          <w:szCs w:val="24"/>
          <w:rtl/>
        </w:rPr>
        <w:t xml:space="preserve"> </w:t>
      </w:r>
      <w:r w:rsidRPr="00D13C2A">
        <w:rPr>
          <w:rFonts w:ascii="Traditional Arabic" w:hAnsi="Traditional Arabic" w:hint="cs"/>
          <w:sz w:val="24"/>
          <w:szCs w:val="24"/>
          <w:rtl/>
        </w:rPr>
        <w:t>بيروت،</w:t>
      </w:r>
      <w:r w:rsidRPr="00D13C2A">
        <w:rPr>
          <w:rFonts w:ascii="Traditional Arabic" w:hAnsi="Traditional Arabic"/>
          <w:sz w:val="24"/>
          <w:szCs w:val="24"/>
          <w:rtl/>
        </w:rPr>
        <w:t xml:space="preserve"> (1420</w:t>
      </w:r>
      <w:r w:rsidRPr="00D13C2A">
        <w:rPr>
          <w:rFonts w:ascii="Traditional Arabic" w:hAnsi="Traditional Arabic" w:hint="cs"/>
          <w:sz w:val="24"/>
          <w:szCs w:val="24"/>
          <w:rtl/>
        </w:rPr>
        <w:t>ه</w:t>
      </w:r>
      <w:r w:rsidRPr="00D13C2A">
        <w:rPr>
          <w:rFonts w:ascii="Traditional Arabic" w:hAnsi="Traditional Arabic"/>
          <w:sz w:val="24"/>
          <w:szCs w:val="24"/>
          <w:rtl/>
        </w:rPr>
        <w:t>- 1999</w:t>
      </w:r>
      <w:r w:rsidRPr="00D13C2A">
        <w:rPr>
          <w:rFonts w:ascii="Traditional Arabic" w:hAnsi="Traditional Arabic" w:hint="cs"/>
          <w:sz w:val="24"/>
          <w:szCs w:val="24"/>
          <w:rtl/>
        </w:rPr>
        <w:t>م</w:t>
      </w:r>
      <w:r w:rsidRPr="00D13C2A">
        <w:rPr>
          <w:rFonts w:ascii="Traditional Arabic" w:hAnsi="Traditional Arabic"/>
          <w:sz w:val="24"/>
          <w:szCs w:val="24"/>
          <w:rtl/>
        </w:rPr>
        <w:t>).</w:t>
      </w:r>
      <w:r w:rsidRPr="000F5D4C">
        <w:rPr>
          <w:rFonts w:ascii="Traditional Arabic" w:hAnsi="Traditional Arabic"/>
          <w:sz w:val="24"/>
          <w:szCs w:val="24"/>
          <w:rtl/>
        </w:rPr>
        <w:t xml:space="preserve"> ج3، ص169. المسألة السادسة عشرة، </w:t>
      </w:r>
    </w:p>
  </w:footnote>
  <w:footnote w:id="19">
    <w:p w:rsidR="003338C3" w:rsidRPr="000F5D4C" w:rsidRDefault="003338C3" w:rsidP="003338C3">
      <w:pPr>
        <w:pStyle w:val="FootnoteText"/>
        <w:bidi/>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xml:space="preserve">- انظر هذه الشروط في: الغزالي، </w:t>
      </w:r>
      <w:r w:rsidRPr="000F5D4C">
        <w:rPr>
          <w:rFonts w:ascii="Traditional Arabic" w:hAnsi="Traditional Arabic"/>
          <w:sz w:val="24"/>
          <w:szCs w:val="24"/>
          <w:u w:val="single"/>
          <w:rtl/>
        </w:rPr>
        <w:t>المستصفى</w:t>
      </w:r>
      <w:r w:rsidRPr="000F5D4C">
        <w:rPr>
          <w:rFonts w:ascii="Traditional Arabic" w:hAnsi="Traditional Arabic"/>
          <w:sz w:val="24"/>
          <w:szCs w:val="24"/>
          <w:rtl/>
        </w:rPr>
        <w:t xml:space="preserve">، ج2، ص382. الآمدى، </w:t>
      </w:r>
      <w:r w:rsidRPr="000F5D4C">
        <w:rPr>
          <w:rFonts w:ascii="Traditional Arabic" w:hAnsi="Traditional Arabic"/>
          <w:sz w:val="24"/>
          <w:szCs w:val="24"/>
          <w:u w:val="single"/>
          <w:rtl/>
        </w:rPr>
        <w:t>الإحكام</w:t>
      </w:r>
      <w:r w:rsidRPr="000F5D4C">
        <w:rPr>
          <w:rFonts w:ascii="Traditional Arabic" w:hAnsi="Traditional Arabic"/>
          <w:sz w:val="24"/>
          <w:szCs w:val="24"/>
          <w:rtl/>
        </w:rPr>
        <w:t>، ج4، ص397.</w:t>
      </w:r>
      <w:r>
        <w:rPr>
          <w:rFonts w:ascii="Traditional Arabic" w:hAnsi="Traditional Arabic" w:hint="cs"/>
          <w:sz w:val="24"/>
          <w:szCs w:val="24"/>
          <w:rtl/>
        </w:rPr>
        <w:t xml:space="preserve"> </w:t>
      </w:r>
      <w:r w:rsidRPr="00D13C2A">
        <w:rPr>
          <w:rFonts w:ascii="Traditional Arabic" w:hAnsi="Traditional Arabic" w:hint="cs"/>
          <w:sz w:val="24"/>
          <w:szCs w:val="24"/>
          <w:rtl/>
        </w:rPr>
        <w:t>الشافعي،</w:t>
      </w:r>
      <w:r w:rsidRPr="00D13C2A">
        <w:rPr>
          <w:rFonts w:ascii="Traditional Arabic" w:hAnsi="Traditional Arabic"/>
          <w:sz w:val="24"/>
          <w:szCs w:val="24"/>
          <w:rtl/>
        </w:rPr>
        <w:t xml:space="preserve"> </w:t>
      </w:r>
      <w:r w:rsidRPr="00D13C2A">
        <w:rPr>
          <w:rFonts w:ascii="Traditional Arabic" w:hAnsi="Traditional Arabic" w:hint="cs"/>
          <w:sz w:val="24"/>
          <w:szCs w:val="24"/>
          <w:rtl/>
        </w:rPr>
        <w:t>الرسالة،</w:t>
      </w:r>
      <w:r w:rsidRPr="00D13C2A">
        <w:rPr>
          <w:rFonts w:ascii="Traditional Arabic" w:hAnsi="Traditional Arabic"/>
          <w:sz w:val="24"/>
          <w:szCs w:val="24"/>
          <w:rtl/>
        </w:rPr>
        <w:t xml:space="preserve"> </w:t>
      </w:r>
      <w:r w:rsidRPr="00D13C2A">
        <w:rPr>
          <w:rFonts w:ascii="Traditional Arabic" w:hAnsi="Traditional Arabic" w:hint="cs"/>
          <w:sz w:val="24"/>
          <w:szCs w:val="24"/>
          <w:rtl/>
        </w:rPr>
        <w:t>تحقيق</w:t>
      </w:r>
      <w:r w:rsidRPr="00D13C2A">
        <w:rPr>
          <w:rFonts w:ascii="Traditional Arabic" w:hAnsi="Traditional Arabic"/>
          <w:sz w:val="24"/>
          <w:szCs w:val="24"/>
          <w:rtl/>
        </w:rPr>
        <w:t xml:space="preserve">: </w:t>
      </w:r>
      <w:r w:rsidRPr="00D13C2A">
        <w:rPr>
          <w:rFonts w:ascii="Traditional Arabic" w:hAnsi="Traditional Arabic" w:hint="cs"/>
          <w:sz w:val="24"/>
          <w:szCs w:val="24"/>
          <w:rtl/>
        </w:rPr>
        <w:t>أحمد</w:t>
      </w:r>
      <w:r w:rsidRPr="00D13C2A">
        <w:rPr>
          <w:rFonts w:ascii="Traditional Arabic" w:hAnsi="Traditional Arabic"/>
          <w:sz w:val="24"/>
          <w:szCs w:val="24"/>
          <w:rtl/>
        </w:rPr>
        <w:t xml:space="preserve"> </w:t>
      </w:r>
      <w:r w:rsidRPr="00D13C2A">
        <w:rPr>
          <w:rFonts w:ascii="Traditional Arabic" w:hAnsi="Traditional Arabic" w:hint="cs"/>
          <w:sz w:val="24"/>
          <w:szCs w:val="24"/>
          <w:rtl/>
        </w:rPr>
        <w:t>محمد</w:t>
      </w:r>
      <w:r w:rsidRPr="00D13C2A">
        <w:rPr>
          <w:rFonts w:ascii="Traditional Arabic" w:hAnsi="Traditional Arabic"/>
          <w:sz w:val="24"/>
          <w:szCs w:val="24"/>
          <w:rtl/>
        </w:rPr>
        <w:t xml:space="preserve"> </w:t>
      </w:r>
      <w:r w:rsidRPr="00D13C2A">
        <w:rPr>
          <w:rFonts w:ascii="Traditional Arabic" w:hAnsi="Traditional Arabic" w:hint="cs"/>
          <w:sz w:val="24"/>
          <w:szCs w:val="24"/>
          <w:rtl/>
        </w:rPr>
        <w:t>شاكر،</w:t>
      </w:r>
      <w:r w:rsidRPr="00D13C2A">
        <w:rPr>
          <w:rFonts w:ascii="Traditional Arabic" w:hAnsi="Traditional Arabic"/>
          <w:sz w:val="24"/>
          <w:szCs w:val="24"/>
          <w:rtl/>
        </w:rPr>
        <w:t xml:space="preserve"> </w:t>
      </w:r>
      <w:r w:rsidRPr="00D13C2A">
        <w:rPr>
          <w:rFonts w:ascii="Traditional Arabic" w:hAnsi="Traditional Arabic" w:hint="cs"/>
          <w:sz w:val="24"/>
          <w:szCs w:val="24"/>
          <w:rtl/>
        </w:rPr>
        <w:t>المطبعة</w:t>
      </w:r>
      <w:r w:rsidRPr="00D13C2A">
        <w:rPr>
          <w:rFonts w:ascii="Traditional Arabic" w:hAnsi="Traditional Arabic"/>
          <w:sz w:val="24"/>
          <w:szCs w:val="24"/>
          <w:rtl/>
        </w:rPr>
        <w:t xml:space="preserve"> </w:t>
      </w:r>
      <w:r w:rsidRPr="00D13C2A">
        <w:rPr>
          <w:rFonts w:ascii="Traditional Arabic" w:hAnsi="Traditional Arabic" w:hint="cs"/>
          <w:sz w:val="24"/>
          <w:szCs w:val="24"/>
          <w:rtl/>
        </w:rPr>
        <w:t>العلمية،</w:t>
      </w:r>
      <w:r w:rsidRPr="00D13C2A">
        <w:rPr>
          <w:rFonts w:ascii="Traditional Arabic" w:hAnsi="Traditional Arabic"/>
          <w:sz w:val="24"/>
          <w:szCs w:val="24"/>
          <w:rtl/>
        </w:rPr>
        <w:t xml:space="preserve"> </w:t>
      </w:r>
      <w:r w:rsidRPr="00D13C2A">
        <w:rPr>
          <w:rFonts w:ascii="Traditional Arabic" w:hAnsi="Traditional Arabic" w:hint="cs"/>
          <w:sz w:val="24"/>
          <w:szCs w:val="24"/>
          <w:rtl/>
        </w:rPr>
        <w:t>بيرت</w:t>
      </w:r>
      <w:r w:rsidRPr="00D13C2A">
        <w:rPr>
          <w:rFonts w:ascii="Traditional Arabic" w:hAnsi="Traditional Arabic"/>
          <w:sz w:val="24"/>
          <w:szCs w:val="24"/>
          <w:rtl/>
        </w:rPr>
        <w:t>.</w:t>
      </w:r>
      <w:r w:rsidRPr="000F5D4C">
        <w:rPr>
          <w:rFonts w:ascii="Traditional Arabic" w:hAnsi="Traditional Arabic"/>
          <w:sz w:val="24"/>
          <w:szCs w:val="24"/>
          <w:rtl/>
        </w:rPr>
        <w:t xml:space="preserve"> ص510. البزدوي،</w:t>
      </w:r>
      <w:r w:rsidRPr="000F5D4C">
        <w:rPr>
          <w:rFonts w:ascii="Traditional Arabic" w:hAnsi="Traditional Arabic"/>
          <w:sz w:val="24"/>
          <w:szCs w:val="24"/>
          <w:u w:val="single"/>
          <w:rtl/>
        </w:rPr>
        <w:t xml:space="preserve"> كشف الأسرار</w:t>
      </w:r>
      <w:r w:rsidRPr="000F5D4C">
        <w:rPr>
          <w:rFonts w:ascii="Traditional Arabic" w:hAnsi="Traditional Arabic"/>
          <w:sz w:val="24"/>
          <w:szCs w:val="24"/>
          <w:rtl/>
        </w:rPr>
        <w:t xml:space="preserve">، ج2، ص1135. </w:t>
      </w:r>
      <w:r w:rsidRPr="00D13C2A">
        <w:rPr>
          <w:rFonts w:ascii="Traditional Arabic" w:hAnsi="Traditional Arabic" w:hint="cs"/>
          <w:sz w:val="24"/>
          <w:szCs w:val="24"/>
          <w:rtl/>
        </w:rPr>
        <w:t>الشوكاني،</w:t>
      </w:r>
      <w:r w:rsidRPr="00D13C2A">
        <w:rPr>
          <w:rFonts w:ascii="Traditional Arabic" w:hAnsi="Traditional Arabic"/>
          <w:sz w:val="24"/>
          <w:szCs w:val="24"/>
          <w:rtl/>
        </w:rPr>
        <w:t xml:space="preserve"> </w:t>
      </w:r>
      <w:r w:rsidRPr="00D13C2A">
        <w:rPr>
          <w:rFonts w:ascii="Traditional Arabic" w:hAnsi="Traditional Arabic" w:hint="cs"/>
          <w:sz w:val="24"/>
          <w:szCs w:val="24"/>
          <w:rtl/>
        </w:rPr>
        <w:t>إرشاد</w:t>
      </w:r>
      <w:r w:rsidRPr="00D13C2A">
        <w:rPr>
          <w:rFonts w:ascii="Traditional Arabic" w:hAnsi="Traditional Arabic"/>
          <w:sz w:val="24"/>
          <w:szCs w:val="24"/>
          <w:rtl/>
        </w:rPr>
        <w:t xml:space="preserve"> </w:t>
      </w:r>
      <w:r w:rsidRPr="00D13C2A">
        <w:rPr>
          <w:rFonts w:ascii="Traditional Arabic" w:hAnsi="Traditional Arabic" w:hint="cs"/>
          <w:sz w:val="24"/>
          <w:szCs w:val="24"/>
          <w:rtl/>
        </w:rPr>
        <w:t>الفحول</w:t>
      </w:r>
      <w:r w:rsidRPr="00D13C2A">
        <w:rPr>
          <w:rFonts w:ascii="Traditional Arabic" w:hAnsi="Traditional Arabic"/>
          <w:sz w:val="24"/>
          <w:szCs w:val="24"/>
          <w:rtl/>
        </w:rPr>
        <w:t xml:space="preserve"> </w:t>
      </w:r>
      <w:r w:rsidRPr="00D13C2A">
        <w:rPr>
          <w:rFonts w:ascii="Traditional Arabic" w:hAnsi="Traditional Arabic" w:hint="cs"/>
          <w:sz w:val="24"/>
          <w:szCs w:val="24"/>
          <w:rtl/>
        </w:rPr>
        <w:t>إلى</w:t>
      </w:r>
      <w:r w:rsidRPr="00D13C2A">
        <w:rPr>
          <w:rFonts w:ascii="Traditional Arabic" w:hAnsi="Traditional Arabic"/>
          <w:sz w:val="24"/>
          <w:szCs w:val="24"/>
          <w:rtl/>
        </w:rPr>
        <w:t xml:space="preserve"> </w:t>
      </w:r>
      <w:r w:rsidRPr="00D13C2A">
        <w:rPr>
          <w:rFonts w:ascii="Traditional Arabic" w:hAnsi="Traditional Arabic" w:hint="cs"/>
          <w:sz w:val="24"/>
          <w:szCs w:val="24"/>
          <w:rtl/>
        </w:rPr>
        <w:t>تحقيق</w:t>
      </w:r>
      <w:r w:rsidRPr="00D13C2A">
        <w:rPr>
          <w:rFonts w:ascii="Traditional Arabic" w:hAnsi="Traditional Arabic"/>
          <w:sz w:val="24"/>
          <w:szCs w:val="24"/>
          <w:rtl/>
        </w:rPr>
        <w:t xml:space="preserve"> </w:t>
      </w:r>
      <w:r w:rsidRPr="00D13C2A">
        <w:rPr>
          <w:rFonts w:ascii="Traditional Arabic" w:hAnsi="Traditional Arabic" w:hint="cs"/>
          <w:sz w:val="24"/>
          <w:szCs w:val="24"/>
          <w:rtl/>
        </w:rPr>
        <w:t>علم</w:t>
      </w:r>
      <w:r w:rsidRPr="00D13C2A">
        <w:rPr>
          <w:rFonts w:ascii="Traditional Arabic" w:hAnsi="Traditional Arabic"/>
          <w:sz w:val="24"/>
          <w:szCs w:val="24"/>
          <w:rtl/>
        </w:rPr>
        <w:t xml:space="preserve"> </w:t>
      </w:r>
      <w:r w:rsidRPr="00D13C2A">
        <w:rPr>
          <w:rFonts w:ascii="Traditional Arabic" w:hAnsi="Traditional Arabic" w:hint="cs"/>
          <w:sz w:val="24"/>
          <w:szCs w:val="24"/>
          <w:rtl/>
        </w:rPr>
        <w:t>الفصول،</w:t>
      </w:r>
      <w:r w:rsidRPr="00D13C2A">
        <w:rPr>
          <w:rFonts w:ascii="Traditional Arabic" w:hAnsi="Traditional Arabic"/>
          <w:sz w:val="24"/>
          <w:szCs w:val="24"/>
          <w:rtl/>
        </w:rPr>
        <w:t xml:space="preserve"> </w:t>
      </w:r>
      <w:r w:rsidRPr="00D13C2A">
        <w:rPr>
          <w:rFonts w:ascii="Traditional Arabic" w:hAnsi="Traditional Arabic" w:hint="cs"/>
          <w:sz w:val="24"/>
          <w:szCs w:val="24"/>
          <w:rtl/>
        </w:rPr>
        <w:t>تحقيق</w:t>
      </w:r>
      <w:r w:rsidRPr="00D13C2A">
        <w:rPr>
          <w:rFonts w:ascii="Traditional Arabic" w:hAnsi="Traditional Arabic"/>
          <w:sz w:val="24"/>
          <w:szCs w:val="24"/>
          <w:rtl/>
        </w:rPr>
        <w:t xml:space="preserve"> </w:t>
      </w:r>
      <w:r w:rsidRPr="00D13C2A">
        <w:rPr>
          <w:rFonts w:ascii="Traditional Arabic" w:hAnsi="Traditional Arabic" w:hint="cs"/>
          <w:sz w:val="24"/>
          <w:szCs w:val="24"/>
          <w:rtl/>
        </w:rPr>
        <w:t>أبي</w:t>
      </w:r>
      <w:r w:rsidRPr="00D13C2A">
        <w:rPr>
          <w:rFonts w:ascii="Traditional Arabic" w:hAnsi="Traditional Arabic"/>
          <w:sz w:val="24"/>
          <w:szCs w:val="24"/>
          <w:rtl/>
        </w:rPr>
        <w:t xml:space="preserve"> </w:t>
      </w:r>
      <w:r w:rsidRPr="00D13C2A">
        <w:rPr>
          <w:rFonts w:ascii="Traditional Arabic" w:hAnsi="Traditional Arabic" w:hint="cs"/>
          <w:sz w:val="24"/>
          <w:szCs w:val="24"/>
          <w:rtl/>
        </w:rPr>
        <w:t>مصعب</w:t>
      </w:r>
      <w:r w:rsidRPr="00D13C2A">
        <w:rPr>
          <w:rFonts w:ascii="Traditional Arabic" w:hAnsi="Traditional Arabic"/>
          <w:sz w:val="24"/>
          <w:szCs w:val="24"/>
          <w:rtl/>
        </w:rPr>
        <w:t xml:space="preserve"> </w:t>
      </w:r>
      <w:r w:rsidRPr="00D13C2A">
        <w:rPr>
          <w:rFonts w:ascii="Traditional Arabic" w:hAnsi="Traditional Arabic" w:hint="cs"/>
          <w:sz w:val="24"/>
          <w:szCs w:val="24"/>
          <w:rtl/>
        </w:rPr>
        <w:t>محمد</w:t>
      </w:r>
      <w:r w:rsidRPr="00D13C2A">
        <w:rPr>
          <w:rFonts w:ascii="Traditional Arabic" w:hAnsi="Traditional Arabic"/>
          <w:sz w:val="24"/>
          <w:szCs w:val="24"/>
          <w:rtl/>
        </w:rPr>
        <w:t xml:space="preserve"> </w:t>
      </w:r>
      <w:r w:rsidRPr="00D13C2A">
        <w:rPr>
          <w:rFonts w:ascii="Traditional Arabic" w:hAnsi="Traditional Arabic" w:hint="cs"/>
          <w:sz w:val="24"/>
          <w:szCs w:val="24"/>
          <w:rtl/>
        </w:rPr>
        <w:t>بن</w:t>
      </w:r>
      <w:r w:rsidRPr="00D13C2A">
        <w:rPr>
          <w:rFonts w:ascii="Traditional Arabic" w:hAnsi="Traditional Arabic"/>
          <w:sz w:val="24"/>
          <w:szCs w:val="24"/>
          <w:rtl/>
        </w:rPr>
        <w:t xml:space="preserve"> </w:t>
      </w:r>
      <w:r w:rsidRPr="00D13C2A">
        <w:rPr>
          <w:rFonts w:ascii="Traditional Arabic" w:hAnsi="Traditional Arabic" w:hint="cs"/>
          <w:sz w:val="24"/>
          <w:szCs w:val="24"/>
          <w:rtl/>
        </w:rPr>
        <w:t>سعيد</w:t>
      </w:r>
      <w:r w:rsidRPr="00D13C2A">
        <w:rPr>
          <w:rFonts w:ascii="Traditional Arabic" w:hAnsi="Traditional Arabic"/>
          <w:sz w:val="24"/>
          <w:szCs w:val="24"/>
          <w:rtl/>
        </w:rPr>
        <w:t xml:space="preserve"> </w:t>
      </w:r>
      <w:r w:rsidRPr="00D13C2A">
        <w:rPr>
          <w:rFonts w:ascii="Traditional Arabic" w:hAnsi="Traditional Arabic" w:hint="cs"/>
          <w:sz w:val="24"/>
          <w:szCs w:val="24"/>
          <w:rtl/>
        </w:rPr>
        <w:t>البدري،</w:t>
      </w:r>
      <w:r w:rsidRPr="00D13C2A">
        <w:rPr>
          <w:rFonts w:ascii="Traditional Arabic" w:hAnsi="Traditional Arabic"/>
          <w:sz w:val="24"/>
          <w:szCs w:val="24"/>
          <w:rtl/>
        </w:rPr>
        <w:t xml:space="preserve"> </w:t>
      </w:r>
      <w:r w:rsidRPr="00D13C2A">
        <w:rPr>
          <w:rFonts w:ascii="Traditional Arabic" w:hAnsi="Traditional Arabic" w:hint="cs"/>
          <w:sz w:val="24"/>
          <w:szCs w:val="24"/>
          <w:rtl/>
        </w:rPr>
        <w:t>مئسسة</w:t>
      </w:r>
      <w:r w:rsidRPr="00D13C2A">
        <w:rPr>
          <w:rFonts w:ascii="Traditional Arabic" w:hAnsi="Traditional Arabic"/>
          <w:sz w:val="24"/>
          <w:szCs w:val="24"/>
          <w:rtl/>
        </w:rPr>
        <w:t xml:space="preserve"> </w:t>
      </w:r>
      <w:r w:rsidRPr="00D13C2A">
        <w:rPr>
          <w:rFonts w:ascii="Traditional Arabic" w:hAnsi="Traditional Arabic" w:hint="cs"/>
          <w:sz w:val="24"/>
          <w:szCs w:val="24"/>
          <w:rtl/>
        </w:rPr>
        <w:t>الكتب</w:t>
      </w:r>
      <w:r w:rsidRPr="00D13C2A">
        <w:rPr>
          <w:rFonts w:ascii="Traditional Arabic" w:hAnsi="Traditional Arabic"/>
          <w:sz w:val="24"/>
          <w:szCs w:val="24"/>
          <w:rtl/>
        </w:rPr>
        <w:t xml:space="preserve"> </w:t>
      </w:r>
      <w:r w:rsidRPr="00D13C2A">
        <w:rPr>
          <w:rFonts w:ascii="Traditional Arabic" w:hAnsi="Traditional Arabic" w:hint="cs"/>
          <w:sz w:val="24"/>
          <w:szCs w:val="24"/>
          <w:rtl/>
        </w:rPr>
        <w:t>الثقافية،</w:t>
      </w:r>
      <w:r w:rsidRPr="00D13C2A">
        <w:rPr>
          <w:rFonts w:ascii="Traditional Arabic" w:hAnsi="Traditional Arabic"/>
          <w:sz w:val="24"/>
          <w:szCs w:val="24"/>
          <w:rtl/>
        </w:rPr>
        <w:t xml:space="preserve"> </w:t>
      </w:r>
      <w:r w:rsidRPr="00D13C2A">
        <w:rPr>
          <w:rFonts w:ascii="Traditional Arabic" w:hAnsi="Traditional Arabic" w:hint="cs"/>
          <w:sz w:val="24"/>
          <w:szCs w:val="24"/>
          <w:rtl/>
        </w:rPr>
        <w:t>بيرت،</w:t>
      </w:r>
      <w:r w:rsidRPr="00D13C2A">
        <w:rPr>
          <w:rFonts w:ascii="Traditional Arabic" w:hAnsi="Traditional Arabic"/>
          <w:sz w:val="24"/>
          <w:szCs w:val="24"/>
          <w:rtl/>
        </w:rPr>
        <w:t xml:space="preserve"> </w:t>
      </w:r>
      <w:r w:rsidRPr="00D13C2A">
        <w:rPr>
          <w:rFonts w:ascii="Traditional Arabic" w:hAnsi="Traditional Arabic" w:hint="cs"/>
          <w:sz w:val="24"/>
          <w:szCs w:val="24"/>
          <w:rtl/>
        </w:rPr>
        <w:t>ط</w:t>
      </w:r>
      <w:r w:rsidRPr="00D13C2A">
        <w:rPr>
          <w:rFonts w:ascii="Traditional Arabic" w:hAnsi="Traditional Arabic"/>
          <w:sz w:val="24"/>
          <w:szCs w:val="24"/>
          <w:rtl/>
        </w:rPr>
        <w:t>2</w:t>
      </w:r>
      <w:r w:rsidRPr="00D13C2A">
        <w:rPr>
          <w:rFonts w:ascii="Traditional Arabic" w:hAnsi="Traditional Arabic" w:hint="cs"/>
          <w:sz w:val="24"/>
          <w:szCs w:val="24"/>
          <w:rtl/>
        </w:rPr>
        <w:t>،</w:t>
      </w:r>
      <w:r w:rsidRPr="00D13C2A">
        <w:rPr>
          <w:rFonts w:ascii="Traditional Arabic" w:hAnsi="Traditional Arabic"/>
          <w:sz w:val="24"/>
          <w:szCs w:val="24"/>
          <w:rtl/>
        </w:rPr>
        <w:t xml:space="preserve"> (1413</w:t>
      </w:r>
      <w:r w:rsidRPr="00D13C2A">
        <w:rPr>
          <w:rFonts w:ascii="Traditional Arabic" w:hAnsi="Traditional Arabic" w:hint="cs"/>
          <w:sz w:val="24"/>
          <w:szCs w:val="24"/>
          <w:rtl/>
        </w:rPr>
        <w:t>ه</w:t>
      </w:r>
      <w:r w:rsidRPr="00D13C2A">
        <w:rPr>
          <w:rFonts w:ascii="Traditional Arabic" w:hAnsi="Traditional Arabic"/>
          <w:sz w:val="24"/>
          <w:szCs w:val="24"/>
          <w:rtl/>
        </w:rPr>
        <w:t xml:space="preserve"> – 1993</w:t>
      </w:r>
      <w:r w:rsidRPr="00D13C2A">
        <w:rPr>
          <w:rFonts w:ascii="Traditional Arabic" w:hAnsi="Traditional Arabic" w:hint="cs"/>
          <w:sz w:val="24"/>
          <w:szCs w:val="24"/>
          <w:rtl/>
        </w:rPr>
        <w:t>م</w:t>
      </w:r>
      <w:r w:rsidRPr="00D13C2A">
        <w:rPr>
          <w:rFonts w:ascii="Traditional Arabic" w:hAnsi="Traditional Arabic"/>
          <w:sz w:val="24"/>
          <w:szCs w:val="24"/>
          <w:rtl/>
        </w:rPr>
        <w:t>)</w:t>
      </w:r>
      <w:r>
        <w:rPr>
          <w:rFonts w:ascii="Traditional Arabic" w:hAnsi="Traditional Arabic" w:hint="cs"/>
          <w:sz w:val="24"/>
          <w:szCs w:val="24"/>
          <w:rtl/>
        </w:rPr>
        <w:t>،</w:t>
      </w:r>
      <w:r w:rsidRPr="000F5D4C">
        <w:rPr>
          <w:rFonts w:ascii="Traditional Arabic" w:hAnsi="Traditional Arabic"/>
          <w:sz w:val="24"/>
          <w:szCs w:val="24"/>
          <w:rtl/>
        </w:rPr>
        <w:t xml:space="preserve"> ص220.</w:t>
      </w:r>
    </w:p>
  </w:footnote>
  <w:footnote w:id="20">
    <w:p w:rsidR="003338C3" w:rsidRPr="000F5D4C" w:rsidRDefault="003338C3" w:rsidP="003338C3">
      <w:pPr>
        <w:pStyle w:val="FootnoteText"/>
        <w:bidi/>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xml:space="preserve">- انظر: الغزالي، </w:t>
      </w:r>
      <w:r w:rsidRPr="000F5D4C">
        <w:rPr>
          <w:rFonts w:ascii="Traditional Arabic" w:hAnsi="Traditional Arabic"/>
          <w:sz w:val="24"/>
          <w:szCs w:val="24"/>
          <w:u w:val="single"/>
          <w:rtl/>
        </w:rPr>
        <w:t>المستصفى</w:t>
      </w:r>
      <w:r w:rsidRPr="000F5D4C">
        <w:rPr>
          <w:rFonts w:ascii="Traditional Arabic" w:hAnsi="Traditional Arabic"/>
          <w:sz w:val="24"/>
          <w:szCs w:val="24"/>
          <w:rtl/>
        </w:rPr>
        <w:t>، ج2، ص382</w:t>
      </w:r>
    </w:p>
  </w:footnote>
  <w:footnote w:id="21">
    <w:p w:rsidR="003338C3" w:rsidRPr="000F5D4C" w:rsidRDefault="003338C3" w:rsidP="003338C3">
      <w:pPr>
        <w:pStyle w:val="FootnoteText"/>
        <w:bidi/>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xml:space="preserve">- مقاصد الشريعة: هي الغايات والأهداف، شرعت لها أو عندها الأحكام، ومبادئ الشريعة هي تلك المعاني العامة التي قررتها نصوص كلية، أو التي اجتهد في استخلاصها الفقهاء في العصور الإسلامية  المتعاقبة من استقراء طوائف من النصوص المتناسبة. (انظر:الشاطبى، </w:t>
      </w:r>
      <w:r w:rsidRPr="000F5D4C">
        <w:rPr>
          <w:rFonts w:ascii="Traditional Arabic" w:hAnsi="Traditional Arabic"/>
          <w:sz w:val="24"/>
          <w:szCs w:val="24"/>
          <w:u w:val="single"/>
          <w:rtl/>
        </w:rPr>
        <w:t>الموافقات</w:t>
      </w:r>
      <w:r w:rsidRPr="000F5D4C">
        <w:rPr>
          <w:rFonts w:ascii="Traditional Arabic" w:hAnsi="Traditional Arabic"/>
          <w:sz w:val="24"/>
          <w:szCs w:val="24"/>
          <w:rtl/>
        </w:rPr>
        <w:t>، ج2، ص6 وما بعدها).</w:t>
      </w:r>
    </w:p>
  </w:footnote>
  <w:footnote w:id="22">
    <w:p w:rsidR="003338C3" w:rsidRPr="000F5D4C" w:rsidRDefault="003338C3" w:rsidP="003338C3">
      <w:pPr>
        <w:pStyle w:val="FootnoteText"/>
        <w:bidi/>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xml:space="preserve">-انظر: </w:t>
      </w:r>
      <w:r>
        <w:rPr>
          <w:rFonts w:ascii="Traditional Arabic" w:hAnsi="Traditional Arabic" w:hint="cs"/>
          <w:sz w:val="24"/>
          <w:szCs w:val="24"/>
          <w:rtl/>
        </w:rPr>
        <w:t xml:space="preserve"> </w:t>
      </w:r>
      <w:r w:rsidRPr="000F5D4C">
        <w:rPr>
          <w:rFonts w:ascii="Traditional Arabic" w:hAnsi="Traditional Arabic"/>
          <w:sz w:val="24"/>
          <w:szCs w:val="24"/>
          <w:rtl/>
        </w:rPr>
        <w:t xml:space="preserve">ابن الحاجب، </w:t>
      </w:r>
      <w:r w:rsidRPr="000F5D4C">
        <w:rPr>
          <w:rFonts w:ascii="Traditional Arabic" w:hAnsi="Traditional Arabic"/>
          <w:sz w:val="24"/>
          <w:szCs w:val="24"/>
          <w:u w:val="single"/>
          <w:rtl/>
        </w:rPr>
        <w:t>مختصر المنتهى</w:t>
      </w:r>
      <w:r w:rsidRPr="000F5D4C">
        <w:rPr>
          <w:rFonts w:ascii="Traditional Arabic" w:hAnsi="Traditional Arabic"/>
          <w:sz w:val="24"/>
          <w:szCs w:val="24"/>
          <w:rtl/>
        </w:rPr>
        <w:t xml:space="preserve">، ج2، ص289. الشوكاني، </w:t>
      </w:r>
      <w:r w:rsidRPr="000F5D4C">
        <w:rPr>
          <w:rFonts w:ascii="Traditional Arabic" w:hAnsi="Traditional Arabic"/>
          <w:sz w:val="24"/>
          <w:szCs w:val="24"/>
          <w:u w:val="single"/>
          <w:rtl/>
        </w:rPr>
        <w:t>إرشاد الفحول</w:t>
      </w:r>
      <w:r w:rsidRPr="000F5D4C">
        <w:rPr>
          <w:rFonts w:ascii="Traditional Arabic" w:hAnsi="Traditional Arabic"/>
          <w:sz w:val="24"/>
          <w:szCs w:val="24"/>
          <w:rtl/>
        </w:rPr>
        <w:t>، ص234. بدران الدمشقي، المدخل إلى مذهب الإمام أحمد، ص179.</w:t>
      </w:r>
    </w:p>
  </w:footnote>
  <w:footnote w:id="23">
    <w:p w:rsidR="003338C3" w:rsidRPr="000F5D4C" w:rsidRDefault="003338C3" w:rsidP="003338C3">
      <w:pPr>
        <w:pStyle w:val="FootnoteText"/>
        <w:bidi/>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xml:space="preserve">- انظر: الخضرى، </w:t>
      </w:r>
      <w:r w:rsidRPr="000F5D4C">
        <w:rPr>
          <w:rFonts w:ascii="Traditional Arabic" w:hAnsi="Traditional Arabic"/>
          <w:sz w:val="24"/>
          <w:szCs w:val="24"/>
          <w:u w:val="single"/>
          <w:rtl/>
        </w:rPr>
        <w:t>أصول الفقه</w:t>
      </w:r>
      <w:r w:rsidRPr="000F5D4C">
        <w:rPr>
          <w:rFonts w:ascii="Traditional Arabic" w:hAnsi="Traditional Arabic"/>
          <w:sz w:val="24"/>
          <w:szCs w:val="24"/>
          <w:rtl/>
        </w:rPr>
        <w:t>، ص240.</w:t>
      </w:r>
    </w:p>
  </w:footnote>
  <w:footnote w:id="24">
    <w:p w:rsidR="003338C3" w:rsidRPr="000F5D4C" w:rsidRDefault="003338C3" w:rsidP="003338C3">
      <w:pPr>
        <w:pStyle w:val="FootnoteText"/>
        <w:bidi/>
        <w:jc w:val="lowKashida"/>
        <w:rPr>
          <w:rFonts w:ascii="Traditional Arabic" w:hAnsi="Traditional Arabic"/>
          <w:sz w:val="24"/>
          <w:szCs w:val="24"/>
          <w:rtl/>
          <w:lang w:val="en-US"/>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lang w:val="en-US"/>
        </w:rPr>
        <w:t>- انظر: عبد الكريمة زيدان، الوجيز، ص406.</w:t>
      </w:r>
    </w:p>
  </w:footnote>
  <w:footnote w:id="25">
    <w:p w:rsidR="003338C3" w:rsidRPr="000F5D4C" w:rsidRDefault="003338C3" w:rsidP="003338C3">
      <w:pPr>
        <w:pStyle w:val="FootnoteText"/>
        <w:bidi/>
        <w:jc w:val="lowKashida"/>
        <w:rPr>
          <w:rFonts w:ascii="Traditional Arabic" w:hAnsi="Traditional Arabic"/>
          <w:sz w:val="24"/>
          <w:szCs w:val="24"/>
          <w:rtl/>
          <w:lang w:val="en-US"/>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lang w:val="en-US"/>
        </w:rPr>
        <w:t xml:space="preserve">- </w:t>
      </w:r>
      <w:r w:rsidRPr="000F5D4C">
        <w:rPr>
          <w:rFonts w:ascii="Traditional Arabic" w:hAnsi="Traditional Arabic"/>
          <w:sz w:val="24"/>
          <w:szCs w:val="24"/>
          <w:rtl/>
        </w:rPr>
        <w:t xml:space="preserve">انظر: الخضرى، </w:t>
      </w:r>
      <w:r w:rsidRPr="000F5D4C">
        <w:rPr>
          <w:rFonts w:ascii="Traditional Arabic" w:hAnsi="Traditional Arabic"/>
          <w:sz w:val="24"/>
          <w:szCs w:val="24"/>
          <w:u w:val="single"/>
          <w:rtl/>
        </w:rPr>
        <w:t>أصول الفقه</w:t>
      </w:r>
      <w:r w:rsidRPr="000F5D4C">
        <w:rPr>
          <w:rFonts w:ascii="Traditional Arabic" w:hAnsi="Traditional Arabic"/>
          <w:sz w:val="24"/>
          <w:szCs w:val="24"/>
          <w:rtl/>
        </w:rPr>
        <w:t>، ص240</w:t>
      </w:r>
    </w:p>
  </w:footnote>
  <w:footnote w:id="26">
    <w:p w:rsidR="003338C3" w:rsidRPr="000F5D4C" w:rsidRDefault="003338C3" w:rsidP="003338C3">
      <w:pPr>
        <w:pStyle w:val="FootnoteText"/>
        <w:bidi/>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سورة الأنبياء، الآيتين:78-79</w:t>
      </w:r>
    </w:p>
  </w:footnote>
  <w:footnote w:id="27">
    <w:p w:rsidR="003338C3" w:rsidRPr="000F5D4C" w:rsidRDefault="003338C3" w:rsidP="003338C3">
      <w:pPr>
        <w:pStyle w:val="FootnoteText"/>
        <w:bidi/>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-أبو بكر محمد بن الحسن بن فورك، المتكلم الأصولي، الأديب النحوي، الواعظ الأصبحان، بلغت مصنفاته في أصول الفقه والدين، ومعاني لقرآن قريبا من المائة مصنف، كانت وفاته سنة 406هـ ودفن بالحيرة.</w:t>
      </w:r>
    </w:p>
    <w:p w:rsidR="003338C3" w:rsidRPr="000F5D4C" w:rsidRDefault="003338C3" w:rsidP="003338C3">
      <w:pPr>
        <w:pStyle w:val="FootnoteText"/>
        <w:bidi/>
        <w:jc w:val="lowKashida"/>
        <w:rPr>
          <w:rFonts w:ascii="Traditional Arabic" w:hAnsi="Traditional Arabic"/>
          <w:sz w:val="24"/>
          <w:szCs w:val="24"/>
          <w:rtl/>
        </w:rPr>
      </w:pPr>
      <w:r w:rsidRPr="000F5D4C">
        <w:rPr>
          <w:rFonts w:ascii="Traditional Arabic" w:hAnsi="Traditional Arabic"/>
          <w:sz w:val="24"/>
          <w:szCs w:val="24"/>
          <w:rtl/>
        </w:rPr>
        <w:t>(النظر ترجمة: ابن خلكان، وفياة الأعيان، ج4، ص272. ابن العماد، شذرات الذهب، ج3، ص181).</w:t>
      </w:r>
    </w:p>
  </w:footnote>
  <w:footnote w:id="28">
    <w:p w:rsidR="003338C3" w:rsidRPr="000F5D4C" w:rsidRDefault="003338C3" w:rsidP="003338C3">
      <w:pPr>
        <w:pStyle w:val="FootnoteText"/>
        <w:bidi/>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الجامع، ج11، ص.308.المسألة الخامسة، الآية: 78-79، سورة الأنبياء.</w:t>
      </w:r>
    </w:p>
  </w:footnote>
  <w:footnote w:id="29">
    <w:p w:rsidR="003338C3" w:rsidRPr="000F5D4C" w:rsidRDefault="003338C3" w:rsidP="003338C3">
      <w:pPr>
        <w:pStyle w:val="FootnoteText"/>
        <w:bidi/>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الجامع، ج11، ص.309.المسألة السادسة، الآية: 78-79، سورة البقرة.</w:t>
      </w:r>
    </w:p>
  </w:footnote>
  <w:footnote w:id="30">
    <w:p w:rsidR="003338C3" w:rsidRPr="000F5D4C" w:rsidRDefault="003338C3" w:rsidP="003338C3">
      <w:pPr>
        <w:pStyle w:val="FootnoteText"/>
        <w:bidi/>
        <w:jc w:val="lowKashida"/>
        <w:rPr>
          <w:rFonts w:ascii="Traditional Arabic" w:hAnsi="Traditional Arabic"/>
          <w:sz w:val="24"/>
          <w:szCs w:val="24"/>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xml:space="preserve">- وإلي هذا الرأي ذهب الآمدي. انظر: الآمدي، </w:t>
      </w:r>
      <w:r w:rsidRPr="000F5D4C">
        <w:rPr>
          <w:rFonts w:ascii="Traditional Arabic" w:hAnsi="Traditional Arabic"/>
          <w:sz w:val="24"/>
          <w:szCs w:val="24"/>
          <w:u w:val="single"/>
          <w:rtl/>
        </w:rPr>
        <w:t>الإحكام</w:t>
      </w:r>
      <w:r w:rsidRPr="000F5D4C">
        <w:rPr>
          <w:rFonts w:ascii="Traditional Arabic" w:hAnsi="Traditional Arabic"/>
          <w:sz w:val="24"/>
          <w:szCs w:val="24"/>
          <w:rtl/>
        </w:rPr>
        <w:t xml:space="preserve">، ج4، ص165-166. وينظر إلى: السبكي، </w:t>
      </w:r>
      <w:r w:rsidRPr="000F5D4C">
        <w:rPr>
          <w:rFonts w:ascii="Traditional Arabic" w:hAnsi="Traditional Arabic"/>
          <w:sz w:val="24"/>
          <w:szCs w:val="24"/>
          <w:u w:val="single"/>
          <w:rtl/>
        </w:rPr>
        <w:t>الإبهاج</w:t>
      </w:r>
      <w:r w:rsidRPr="000F5D4C">
        <w:rPr>
          <w:rFonts w:ascii="Traditional Arabic" w:hAnsi="Traditional Arabic"/>
          <w:sz w:val="24"/>
          <w:szCs w:val="24"/>
          <w:rtl/>
        </w:rPr>
        <w:t>، ج3، ص246-247.</w:t>
      </w:r>
    </w:p>
  </w:footnote>
  <w:footnote w:id="31">
    <w:p w:rsidR="003338C3" w:rsidRPr="000F5D4C" w:rsidRDefault="003338C3" w:rsidP="003338C3">
      <w:pPr>
        <w:pStyle w:val="FootnoteText"/>
        <w:bidi/>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xml:space="preserve">- القرطبي، </w:t>
      </w:r>
      <w:r w:rsidRPr="000F5D4C">
        <w:rPr>
          <w:rFonts w:ascii="Traditional Arabic" w:hAnsi="Traditional Arabic"/>
          <w:sz w:val="24"/>
          <w:szCs w:val="24"/>
          <w:u w:val="single"/>
          <w:rtl/>
        </w:rPr>
        <w:t>الجامع</w:t>
      </w:r>
      <w:r w:rsidRPr="000F5D4C">
        <w:rPr>
          <w:rFonts w:ascii="Traditional Arabic" w:hAnsi="Traditional Arabic"/>
          <w:sz w:val="24"/>
          <w:szCs w:val="24"/>
          <w:rtl/>
        </w:rPr>
        <w:t>، ج11، ص309. المسألة السادسة، االآية: 78-79، سورة البقرة.</w:t>
      </w:r>
    </w:p>
  </w:footnote>
  <w:footnote w:id="32">
    <w:p w:rsidR="003338C3" w:rsidRPr="000F5D4C" w:rsidRDefault="003338C3" w:rsidP="003338C3">
      <w:pPr>
        <w:pStyle w:val="FootnoteText"/>
        <w:bidi/>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xml:space="preserve">- القرطبي، </w:t>
      </w:r>
      <w:r w:rsidRPr="000F5D4C">
        <w:rPr>
          <w:rFonts w:ascii="Traditional Arabic" w:hAnsi="Traditional Arabic"/>
          <w:sz w:val="24"/>
          <w:szCs w:val="24"/>
          <w:u w:val="single"/>
          <w:rtl/>
        </w:rPr>
        <w:t>الجامع</w:t>
      </w:r>
      <w:r w:rsidRPr="000F5D4C">
        <w:rPr>
          <w:rFonts w:ascii="Traditional Arabic" w:hAnsi="Traditional Arabic"/>
          <w:sz w:val="24"/>
          <w:szCs w:val="24"/>
          <w:rtl/>
        </w:rPr>
        <w:t>، ج11، ص309. المسألة السادسة، الآية: 78-79، سورة البقرة..</w:t>
      </w:r>
    </w:p>
  </w:footnote>
  <w:footnote w:id="33">
    <w:p w:rsidR="003338C3" w:rsidRPr="000F5D4C" w:rsidRDefault="003338C3" w:rsidP="003338C3">
      <w:pPr>
        <w:pStyle w:val="FootnoteText"/>
        <w:bidi/>
        <w:ind w:firstLine="49"/>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سورة البقرة، الآية: 43.</w:t>
      </w:r>
    </w:p>
  </w:footnote>
  <w:footnote w:id="34">
    <w:p w:rsidR="003338C3" w:rsidRPr="000F5D4C" w:rsidRDefault="003338C3" w:rsidP="003338C3">
      <w:pPr>
        <w:pStyle w:val="FootnoteText"/>
        <w:bidi/>
        <w:ind w:firstLine="51"/>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tl/>
        </w:rPr>
        <w:t xml:space="preserve">- رواه أبو يعلى في سننه، كتاب تابع مسند عبد الله بن عمر، الباب: نفسه. رقم : 5647، ج 10، ص. 144. ورواه الدارقطني في سننه، كتاب الصيام، باب: تبييت النية من اليل ومن غيره. رقم: 27، ج2، ص175. </w:t>
      </w:r>
    </w:p>
  </w:footnote>
  <w:footnote w:id="35">
    <w:p w:rsidR="003338C3" w:rsidRPr="000F5D4C" w:rsidRDefault="003338C3" w:rsidP="003338C3">
      <w:pPr>
        <w:pStyle w:val="FootnoteText"/>
        <w:bidi/>
        <w:ind w:firstLine="49"/>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xml:space="preserve">- القرطبي، </w:t>
      </w:r>
      <w:r w:rsidRPr="000F5D4C">
        <w:rPr>
          <w:rFonts w:ascii="Traditional Arabic" w:hAnsi="Traditional Arabic"/>
          <w:sz w:val="24"/>
          <w:szCs w:val="24"/>
          <w:u w:val="single"/>
          <w:rtl/>
        </w:rPr>
        <w:t>الجامع</w:t>
      </w:r>
      <w:r w:rsidRPr="000F5D4C">
        <w:rPr>
          <w:rFonts w:ascii="Traditional Arabic" w:hAnsi="Traditional Arabic"/>
          <w:sz w:val="24"/>
          <w:szCs w:val="24"/>
          <w:rtl/>
        </w:rPr>
        <w:t>، ج1، ص.336. المسألة الخمسة والعشرون، الآية: 43، سورة البقرة.</w:t>
      </w:r>
    </w:p>
  </w:footnote>
  <w:footnote w:id="36">
    <w:p w:rsidR="003338C3" w:rsidRPr="000F5D4C" w:rsidRDefault="003338C3" w:rsidP="003338C3">
      <w:pPr>
        <w:pStyle w:val="FootnoteText"/>
        <w:bidi/>
        <w:ind w:firstLine="49"/>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xml:space="preserve">- </w:t>
      </w:r>
      <w:r w:rsidRPr="00BD3EA3">
        <w:rPr>
          <w:rFonts w:ascii="Traditional Arabic" w:hAnsi="Traditional Arabic" w:hint="cs"/>
          <w:sz w:val="24"/>
          <w:szCs w:val="24"/>
          <w:rtl/>
        </w:rPr>
        <w:t>البخاري،</w:t>
      </w:r>
      <w:r w:rsidRPr="00BD3EA3">
        <w:rPr>
          <w:rFonts w:ascii="Traditional Arabic" w:hAnsi="Traditional Arabic"/>
          <w:sz w:val="24"/>
          <w:szCs w:val="24"/>
          <w:rtl/>
        </w:rPr>
        <w:t xml:space="preserve"> </w:t>
      </w:r>
      <w:r w:rsidRPr="00BD3EA3">
        <w:rPr>
          <w:rFonts w:ascii="Traditional Arabic" w:hAnsi="Traditional Arabic" w:hint="cs"/>
          <w:sz w:val="24"/>
          <w:szCs w:val="24"/>
          <w:rtl/>
        </w:rPr>
        <w:t>أبو</w:t>
      </w:r>
      <w:r w:rsidRPr="00BD3EA3">
        <w:rPr>
          <w:rFonts w:ascii="Traditional Arabic" w:hAnsi="Traditional Arabic"/>
          <w:sz w:val="24"/>
          <w:szCs w:val="24"/>
          <w:rtl/>
        </w:rPr>
        <w:t xml:space="preserve"> </w:t>
      </w:r>
      <w:r w:rsidRPr="00BD3EA3">
        <w:rPr>
          <w:rFonts w:ascii="Traditional Arabic" w:hAnsi="Traditional Arabic" w:hint="cs"/>
          <w:sz w:val="24"/>
          <w:szCs w:val="24"/>
          <w:rtl/>
        </w:rPr>
        <w:t>عبد</w:t>
      </w:r>
      <w:r w:rsidRPr="00BD3EA3">
        <w:rPr>
          <w:rFonts w:ascii="Traditional Arabic" w:hAnsi="Traditional Arabic"/>
          <w:sz w:val="24"/>
          <w:szCs w:val="24"/>
          <w:rtl/>
        </w:rPr>
        <w:t xml:space="preserve"> </w:t>
      </w:r>
      <w:r w:rsidRPr="00BD3EA3">
        <w:rPr>
          <w:rFonts w:ascii="Traditional Arabic" w:hAnsi="Traditional Arabic" w:hint="cs"/>
          <w:sz w:val="24"/>
          <w:szCs w:val="24"/>
          <w:rtl/>
        </w:rPr>
        <w:t>الله</w:t>
      </w:r>
      <w:r w:rsidRPr="00BD3EA3">
        <w:rPr>
          <w:rFonts w:ascii="Traditional Arabic" w:hAnsi="Traditional Arabic"/>
          <w:sz w:val="24"/>
          <w:szCs w:val="24"/>
          <w:rtl/>
        </w:rPr>
        <w:t xml:space="preserve"> </w:t>
      </w:r>
      <w:r w:rsidRPr="00BD3EA3">
        <w:rPr>
          <w:rFonts w:ascii="Traditional Arabic" w:hAnsi="Traditional Arabic" w:hint="cs"/>
          <w:sz w:val="24"/>
          <w:szCs w:val="24"/>
          <w:rtl/>
        </w:rPr>
        <w:t>محمد</w:t>
      </w:r>
      <w:r w:rsidRPr="00BD3EA3">
        <w:rPr>
          <w:rFonts w:ascii="Traditional Arabic" w:hAnsi="Traditional Arabic"/>
          <w:sz w:val="24"/>
          <w:szCs w:val="24"/>
          <w:rtl/>
        </w:rPr>
        <w:t xml:space="preserve"> </w:t>
      </w:r>
      <w:r w:rsidRPr="00BD3EA3">
        <w:rPr>
          <w:rFonts w:ascii="Traditional Arabic" w:hAnsi="Traditional Arabic" w:hint="cs"/>
          <w:sz w:val="24"/>
          <w:szCs w:val="24"/>
          <w:rtl/>
        </w:rPr>
        <w:t>بن</w:t>
      </w:r>
      <w:r w:rsidRPr="00BD3EA3">
        <w:rPr>
          <w:rFonts w:ascii="Traditional Arabic" w:hAnsi="Traditional Arabic"/>
          <w:sz w:val="24"/>
          <w:szCs w:val="24"/>
          <w:rtl/>
        </w:rPr>
        <w:t xml:space="preserve"> </w:t>
      </w:r>
      <w:r w:rsidRPr="00BD3EA3">
        <w:rPr>
          <w:rFonts w:ascii="Traditional Arabic" w:hAnsi="Traditional Arabic" w:hint="cs"/>
          <w:sz w:val="24"/>
          <w:szCs w:val="24"/>
          <w:rtl/>
        </w:rPr>
        <w:t>إسماعيل</w:t>
      </w:r>
      <w:r w:rsidRPr="00BD3EA3">
        <w:rPr>
          <w:rFonts w:ascii="Traditional Arabic" w:hAnsi="Traditional Arabic"/>
          <w:sz w:val="24"/>
          <w:szCs w:val="24"/>
          <w:rtl/>
        </w:rPr>
        <w:t xml:space="preserve"> </w:t>
      </w:r>
      <w:r w:rsidRPr="00BD3EA3">
        <w:rPr>
          <w:rFonts w:ascii="Traditional Arabic" w:hAnsi="Traditional Arabic" w:hint="cs"/>
          <w:sz w:val="24"/>
          <w:szCs w:val="24"/>
          <w:rtl/>
        </w:rPr>
        <w:t>بن</w:t>
      </w:r>
      <w:r w:rsidRPr="00BD3EA3">
        <w:rPr>
          <w:rFonts w:ascii="Traditional Arabic" w:hAnsi="Traditional Arabic"/>
          <w:sz w:val="24"/>
          <w:szCs w:val="24"/>
          <w:rtl/>
        </w:rPr>
        <w:t xml:space="preserve"> </w:t>
      </w:r>
      <w:r w:rsidRPr="00BD3EA3">
        <w:rPr>
          <w:rFonts w:ascii="Traditional Arabic" w:hAnsi="Traditional Arabic" w:hint="cs"/>
          <w:sz w:val="24"/>
          <w:szCs w:val="24"/>
          <w:rtl/>
        </w:rPr>
        <w:t>إبراهيم</w:t>
      </w:r>
      <w:r w:rsidRPr="00BD3EA3">
        <w:rPr>
          <w:rFonts w:ascii="Traditional Arabic" w:hAnsi="Traditional Arabic"/>
          <w:sz w:val="24"/>
          <w:szCs w:val="24"/>
          <w:rtl/>
        </w:rPr>
        <w:t xml:space="preserve"> </w:t>
      </w:r>
      <w:r w:rsidRPr="00BD3EA3">
        <w:rPr>
          <w:rFonts w:ascii="Traditional Arabic" w:hAnsi="Traditional Arabic" w:hint="cs"/>
          <w:sz w:val="24"/>
          <w:szCs w:val="24"/>
          <w:rtl/>
        </w:rPr>
        <w:t>المغيرة</w:t>
      </w:r>
      <w:r w:rsidRPr="00BD3EA3">
        <w:rPr>
          <w:rFonts w:ascii="Traditional Arabic" w:hAnsi="Traditional Arabic"/>
          <w:sz w:val="24"/>
          <w:szCs w:val="24"/>
          <w:rtl/>
        </w:rPr>
        <w:t xml:space="preserve"> </w:t>
      </w:r>
      <w:r w:rsidRPr="00BD3EA3">
        <w:rPr>
          <w:rFonts w:ascii="Traditional Arabic" w:hAnsi="Traditional Arabic" w:hint="cs"/>
          <w:sz w:val="24"/>
          <w:szCs w:val="24"/>
          <w:rtl/>
        </w:rPr>
        <w:t>بن</w:t>
      </w:r>
      <w:r w:rsidRPr="00BD3EA3">
        <w:rPr>
          <w:rFonts w:ascii="Traditional Arabic" w:hAnsi="Traditional Arabic"/>
          <w:sz w:val="24"/>
          <w:szCs w:val="24"/>
          <w:rtl/>
        </w:rPr>
        <w:t xml:space="preserve"> </w:t>
      </w:r>
      <w:r w:rsidRPr="00BD3EA3">
        <w:rPr>
          <w:rFonts w:ascii="Traditional Arabic" w:hAnsi="Traditional Arabic" w:hint="cs"/>
          <w:sz w:val="24"/>
          <w:szCs w:val="24"/>
          <w:rtl/>
        </w:rPr>
        <w:t>بردزبة،</w:t>
      </w:r>
      <w:r w:rsidRPr="00BD3EA3">
        <w:rPr>
          <w:rFonts w:ascii="Traditional Arabic" w:hAnsi="Traditional Arabic"/>
          <w:sz w:val="24"/>
          <w:szCs w:val="24"/>
          <w:rtl/>
        </w:rPr>
        <w:t xml:space="preserve"> </w:t>
      </w:r>
      <w:r w:rsidRPr="00BD3EA3">
        <w:rPr>
          <w:rFonts w:ascii="Traditional Arabic" w:hAnsi="Traditional Arabic" w:hint="cs"/>
          <w:sz w:val="24"/>
          <w:szCs w:val="24"/>
          <w:rtl/>
        </w:rPr>
        <w:t>صحيح</w:t>
      </w:r>
      <w:r w:rsidRPr="00BD3EA3">
        <w:rPr>
          <w:rFonts w:ascii="Traditional Arabic" w:hAnsi="Traditional Arabic"/>
          <w:sz w:val="24"/>
          <w:szCs w:val="24"/>
          <w:rtl/>
        </w:rPr>
        <w:t xml:space="preserve"> </w:t>
      </w:r>
      <w:r w:rsidRPr="00BD3EA3">
        <w:rPr>
          <w:rFonts w:ascii="Traditional Arabic" w:hAnsi="Traditional Arabic" w:hint="cs"/>
          <w:sz w:val="24"/>
          <w:szCs w:val="24"/>
          <w:rtl/>
        </w:rPr>
        <w:t>البخاري،</w:t>
      </w:r>
      <w:r w:rsidRPr="00BD3EA3">
        <w:rPr>
          <w:rFonts w:ascii="Traditional Arabic" w:hAnsi="Traditional Arabic"/>
          <w:sz w:val="24"/>
          <w:szCs w:val="24"/>
          <w:rtl/>
        </w:rPr>
        <w:t xml:space="preserve"> </w:t>
      </w:r>
      <w:r w:rsidRPr="00BD3EA3">
        <w:rPr>
          <w:rFonts w:ascii="Traditional Arabic" w:hAnsi="Traditional Arabic" w:hint="cs"/>
          <w:sz w:val="24"/>
          <w:szCs w:val="24"/>
          <w:rtl/>
        </w:rPr>
        <w:t>دار</w:t>
      </w:r>
      <w:r w:rsidRPr="00BD3EA3">
        <w:rPr>
          <w:rFonts w:ascii="Traditional Arabic" w:hAnsi="Traditional Arabic"/>
          <w:sz w:val="24"/>
          <w:szCs w:val="24"/>
          <w:rtl/>
        </w:rPr>
        <w:t xml:space="preserve"> </w:t>
      </w:r>
      <w:r w:rsidRPr="00BD3EA3">
        <w:rPr>
          <w:rFonts w:ascii="Traditional Arabic" w:hAnsi="Traditional Arabic" w:hint="cs"/>
          <w:sz w:val="24"/>
          <w:szCs w:val="24"/>
          <w:rtl/>
        </w:rPr>
        <w:t>الفكر،</w:t>
      </w:r>
      <w:r w:rsidRPr="00BD3EA3">
        <w:rPr>
          <w:rFonts w:ascii="Traditional Arabic" w:hAnsi="Traditional Arabic"/>
          <w:sz w:val="24"/>
          <w:szCs w:val="24"/>
          <w:rtl/>
        </w:rPr>
        <w:t xml:space="preserve"> </w:t>
      </w:r>
      <w:r w:rsidRPr="00BD3EA3">
        <w:rPr>
          <w:rFonts w:ascii="Traditional Arabic" w:hAnsi="Traditional Arabic" w:hint="cs"/>
          <w:sz w:val="24"/>
          <w:szCs w:val="24"/>
          <w:rtl/>
        </w:rPr>
        <w:t>بيرت،</w:t>
      </w:r>
      <w:r w:rsidRPr="00BD3EA3">
        <w:rPr>
          <w:rFonts w:ascii="Traditional Arabic" w:hAnsi="Traditional Arabic"/>
          <w:sz w:val="24"/>
          <w:szCs w:val="24"/>
          <w:rtl/>
        </w:rPr>
        <w:t xml:space="preserve"> </w:t>
      </w:r>
      <w:r w:rsidRPr="00BD3EA3">
        <w:rPr>
          <w:rFonts w:ascii="Traditional Arabic" w:hAnsi="Traditional Arabic" w:hint="cs"/>
          <w:sz w:val="24"/>
          <w:szCs w:val="24"/>
          <w:rtl/>
        </w:rPr>
        <w:t>دار</w:t>
      </w:r>
      <w:r w:rsidRPr="00BD3EA3">
        <w:rPr>
          <w:rFonts w:ascii="Traditional Arabic" w:hAnsi="Traditional Arabic"/>
          <w:sz w:val="24"/>
          <w:szCs w:val="24"/>
          <w:rtl/>
        </w:rPr>
        <w:t xml:space="preserve"> </w:t>
      </w:r>
      <w:r w:rsidRPr="00BD3EA3">
        <w:rPr>
          <w:rFonts w:ascii="Traditional Arabic" w:hAnsi="Traditional Arabic" w:hint="cs"/>
          <w:sz w:val="24"/>
          <w:szCs w:val="24"/>
          <w:rtl/>
        </w:rPr>
        <w:t>ابن</w:t>
      </w:r>
      <w:r w:rsidRPr="00BD3EA3">
        <w:rPr>
          <w:rFonts w:ascii="Traditional Arabic" w:hAnsi="Traditional Arabic"/>
          <w:sz w:val="24"/>
          <w:szCs w:val="24"/>
          <w:rtl/>
        </w:rPr>
        <w:t xml:space="preserve"> </w:t>
      </w:r>
      <w:r w:rsidRPr="00BD3EA3">
        <w:rPr>
          <w:rFonts w:ascii="Traditional Arabic" w:hAnsi="Traditional Arabic" w:hint="cs"/>
          <w:sz w:val="24"/>
          <w:szCs w:val="24"/>
          <w:rtl/>
        </w:rPr>
        <w:t>كثير،</w:t>
      </w:r>
      <w:r w:rsidRPr="00BD3EA3">
        <w:rPr>
          <w:rFonts w:ascii="Traditional Arabic" w:hAnsi="Traditional Arabic"/>
          <w:sz w:val="24"/>
          <w:szCs w:val="24"/>
          <w:rtl/>
        </w:rPr>
        <w:t xml:space="preserve"> </w:t>
      </w:r>
      <w:r w:rsidRPr="00BD3EA3">
        <w:rPr>
          <w:rFonts w:ascii="Traditional Arabic" w:hAnsi="Traditional Arabic" w:hint="cs"/>
          <w:sz w:val="24"/>
          <w:szCs w:val="24"/>
          <w:rtl/>
        </w:rPr>
        <w:t>بيرت،</w:t>
      </w:r>
      <w:r w:rsidRPr="00BD3EA3">
        <w:rPr>
          <w:rFonts w:ascii="Traditional Arabic" w:hAnsi="Traditional Arabic"/>
          <w:sz w:val="24"/>
          <w:szCs w:val="24"/>
          <w:rtl/>
        </w:rPr>
        <w:t xml:space="preserve"> (1407</w:t>
      </w:r>
      <w:r w:rsidRPr="00BD3EA3">
        <w:rPr>
          <w:rFonts w:ascii="Traditional Arabic" w:hAnsi="Traditional Arabic" w:hint="cs"/>
          <w:sz w:val="24"/>
          <w:szCs w:val="24"/>
          <w:rtl/>
        </w:rPr>
        <w:t>ه</w:t>
      </w:r>
      <w:r w:rsidRPr="00BD3EA3">
        <w:rPr>
          <w:rFonts w:ascii="Traditional Arabic" w:hAnsi="Traditional Arabic"/>
          <w:sz w:val="24"/>
          <w:szCs w:val="24"/>
          <w:rtl/>
        </w:rPr>
        <w:t xml:space="preserve"> – 1987</w:t>
      </w:r>
      <w:r w:rsidRPr="00BD3EA3">
        <w:rPr>
          <w:rFonts w:ascii="Traditional Arabic" w:hAnsi="Traditional Arabic" w:hint="cs"/>
          <w:sz w:val="24"/>
          <w:szCs w:val="24"/>
          <w:rtl/>
        </w:rPr>
        <w:t>م</w:t>
      </w:r>
      <w:r w:rsidRPr="00BD3EA3">
        <w:rPr>
          <w:rFonts w:ascii="Traditional Arabic" w:hAnsi="Traditional Arabic"/>
          <w:sz w:val="24"/>
          <w:szCs w:val="24"/>
          <w:rtl/>
        </w:rPr>
        <w:t>).</w:t>
      </w:r>
      <w:r w:rsidRPr="000F5D4C">
        <w:rPr>
          <w:rFonts w:ascii="Traditional Arabic" w:hAnsi="Traditional Arabic"/>
          <w:sz w:val="24"/>
          <w:szCs w:val="24"/>
          <w:rtl/>
        </w:rPr>
        <w:t xml:space="preserve"> كتاب الآذان. باب: يهوي بالتكبير حين يسجد، بلفظ: "إنما جعل الإمام ليؤتم به، فإذا كبر فكبروا، وإذا ركع فاركعوا، وإذا رفع فارفعوا، وإذا قال سمع الله لمن حمده فقولوا اللهم ربنا ولك الحمد، وإذا سجد فاسجدوا".</w:t>
      </w:r>
    </w:p>
  </w:footnote>
  <w:footnote w:id="37">
    <w:p w:rsidR="003338C3" w:rsidRPr="000F5D4C" w:rsidRDefault="003338C3" w:rsidP="003338C3">
      <w:pPr>
        <w:pStyle w:val="FootnoteText"/>
        <w:bidi/>
        <w:ind w:firstLine="49"/>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xml:space="preserve">- هو أبو الحسن علي بن محمد بن علي الطبري الشافع البغدادي الملقب: عماد الدين المعروف بالكيا الهراسي، (450هــ - 504هــ)، كان فصيحا مليحا ومحيبا وتوفى ببغداد. (انظر: </w:t>
      </w:r>
      <w:r w:rsidRPr="00BD3EA3">
        <w:rPr>
          <w:rFonts w:ascii="Traditional Arabic" w:hAnsi="Traditional Arabic" w:hint="cs"/>
          <w:sz w:val="24"/>
          <w:szCs w:val="24"/>
          <w:rtl/>
        </w:rPr>
        <w:t>ابن</w:t>
      </w:r>
      <w:r w:rsidRPr="00BD3EA3">
        <w:rPr>
          <w:rFonts w:ascii="Traditional Arabic" w:hAnsi="Traditional Arabic"/>
          <w:sz w:val="24"/>
          <w:szCs w:val="24"/>
          <w:rtl/>
        </w:rPr>
        <w:t xml:space="preserve"> </w:t>
      </w:r>
      <w:r w:rsidRPr="00BD3EA3">
        <w:rPr>
          <w:rFonts w:ascii="Traditional Arabic" w:hAnsi="Traditional Arabic" w:hint="cs"/>
          <w:sz w:val="24"/>
          <w:szCs w:val="24"/>
          <w:rtl/>
        </w:rPr>
        <w:t>العماد</w:t>
      </w:r>
      <w:r w:rsidRPr="00BD3EA3">
        <w:rPr>
          <w:rFonts w:ascii="Traditional Arabic" w:hAnsi="Traditional Arabic"/>
          <w:sz w:val="24"/>
          <w:szCs w:val="24"/>
          <w:rtl/>
        </w:rPr>
        <w:t xml:space="preserve"> </w:t>
      </w:r>
      <w:r w:rsidRPr="00BD3EA3">
        <w:rPr>
          <w:rFonts w:ascii="Traditional Arabic" w:hAnsi="Traditional Arabic" w:hint="cs"/>
          <w:sz w:val="24"/>
          <w:szCs w:val="24"/>
          <w:rtl/>
        </w:rPr>
        <w:t>الحنبلي،</w:t>
      </w:r>
      <w:r w:rsidRPr="00BD3EA3">
        <w:rPr>
          <w:rFonts w:ascii="Traditional Arabic" w:hAnsi="Traditional Arabic"/>
          <w:sz w:val="24"/>
          <w:szCs w:val="24"/>
          <w:rtl/>
        </w:rPr>
        <w:t xml:space="preserve"> </w:t>
      </w:r>
      <w:r w:rsidRPr="00BD3EA3">
        <w:rPr>
          <w:rFonts w:ascii="Traditional Arabic" w:hAnsi="Traditional Arabic" w:hint="cs"/>
          <w:sz w:val="24"/>
          <w:szCs w:val="24"/>
          <w:u w:val="single"/>
          <w:rtl/>
        </w:rPr>
        <w:t>شذرات</w:t>
      </w:r>
      <w:r w:rsidRPr="00BD3EA3">
        <w:rPr>
          <w:rFonts w:ascii="Traditional Arabic" w:hAnsi="Traditional Arabic"/>
          <w:sz w:val="24"/>
          <w:szCs w:val="24"/>
          <w:u w:val="single"/>
          <w:rtl/>
        </w:rPr>
        <w:t xml:space="preserve"> </w:t>
      </w:r>
      <w:r w:rsidRPr="00BD3EA3">
        <w:rPr>
          <w:rFonts w:ascii="Traditional Arabic" w:hAnsi="Traditional Arabic" w:hint="cs"/>
          <w:sz w:val="24"/>
          <w:szCs w:val="24"/>
          <w:u w:val="single"/>
          <w:rtl/>
        </w:rPr>
        <w:t>الذهب</w:t>
      </w:r>
      <w:r w:rsidRPr="00BD3EA3">
        <w:rPr>
          <w:rFonts w:ascii="Traditional Arabic" w:hAnsi="Traditional Arabic"/>
          <w:sz w:val="24"/>
          <w:szCs w:val="24"/>
          <w:u w:val="single"/>
          <w:rtl/>
        </w:rPr>
        <w:t xml:space="preserve"> </w:t>
      </w:r>
      <w:r w:rsidRPr="00BD3EA3">
        <w:rPr>
          <w:rFonts w:ascii="Traditional Arabic" w:hAnsi="Traditional Arabic" w:hint="cs"/>
          <w:sz w:val="24"/>
          <w:szCs w:val="24"/>
          <w:u w:val="single"/>
          <w:rtl/>
        </w:rPr>
        <w:t>في</w:t>
      </w:r>
      <w:r w:rsidRPr="00BD3EA3">
        <w:rPr>
          <w:rFonts w:ascii="Traditional Arabic" w:hAnsi="Traditional Arabic"/>
          <w:sz w:val="24"/>
          <w:szCs w:val="24"/>
          <w:u w:val="single"/>
          <w:rtl/>
        </w:rPr>
        <w:t xml:space="preserve"> </w:t>
      </w:r>
      <w:r w:rsidRPr="00BD3EA3">
        <w:rPr>
          <w:rFonts w:ascii="Traditional Arabic" w:hAnsi="Traditional Arabic" w:hint="cs"/>
          <w:sz w:val="24"/>
          <w:szCs w:val="24"/>
          <w:u w:val="single"/>
          <w:rtl/>
        </w:rPr>
        <w:t>أخبار</w:t>
      </w:r>
      <w:r w:rsidRPr="00BD3EA3">
        <w:rPr>
          <w:rFonts w:ascii="Traditional Arabic" w:hAnsi="Traditional Arabic"/>
          <w:sz w:val="24"/>
          <w:szCs w:val="24"/>
          <w:u w:val="single"/>
          <w:rtl/>
        </w:rPr>
        <w:t xml:space="preserve"> </w:t>
      </w:r>
      <w:r w:rsidRPr="00BD3EA3">
        <w:rPr>
          <w:rFonts w:ascii="Traditional Arabic" w:hAnsi="Traditional Arabic" w:hint="cs"/>
          <w:sz w:val="24"/>
          <w:szCs w:val="24"/>
          <w:u w:val="single"/>
          <w:rtl/>
        </w:rPr>
        <w:t>من</w:t>
      </w:r>
      <w:r w:rsidRPr="00BD3EA3">
        <w:rPr>
          <w:rFonts w:ascii="Traditional Arabic" w:hAnsi="Traditional Arabic"/>
          <w:sz w:val="24"/>
          <w:szCs w:val="24"/>
          <w:u w:val="single"/>
          <w:rtl/>
        </w:rPr>
        <w:t xml:space="preserve"> </w:t>
      </w:r>
      <w:r w:rsidRPr="00BD3EA3">
        <w:rPr>
          <w:rFonts w:ascii="Traditional Arabic" w:hAnsi="Traditional Arabic" w:hint="cs"/>
          <w:sz w:val="24"/>
          <w:szCs w:val="24"/>
          <w:u w:val="single"/>
          <w:rtl/>
        </w:rPr>
        <w:t>ذهب</w:t>
      </w:r>
      <w:r w:rsidRPr="00BD3EA3">
        <w:rPr>
          <w:rFonts w:ascii="Traditional Arabic" w:hAnsi="Traditional Arabic" w:hint="cs"/>
          <w:sz w:val="24"/>
          <w:szCs w:val="24"/>
          <w:rtl/>
        </w:rPr>
        <w:t>،</w:t>
      </w:r>
      <w:r w:rsidRPr="00BD3EA3">
        <w:rPr>
          <w:rFonts w:ascii="Traditional Arabic" w:hAnsi="Traditional Arabic"/>
          <w:sz w:val="24"/>
          <w:szCs w:val="24"/>
          <w:rtl/>
        </w:rPr>
        <w:t xml:space="preserve"> </w:t>
      </w:r>
      <w:r w:rsidRPr="00BD3EA3">
        <w:rPr>
          <w:rFonts w:ascii="Traditional Arabic" w:hAnsi="Traditional Arabic" w:hint="cs"/>
          <w:sz w:val="24"/>
          <w:szCs w:val="24"/>
          <w:rtl/>
        </w:rPr>
        <w:t>تحقيق</w:t>
      </w:r>
      <w:r w:rsidRPr="00BD3EA3">
        <w:rPr>
          <w:rFonts w:ascii="Traditional Arabic" w:hAnsi="Traditional Arabic"/>
          <w:sz w:val="24"/>
          <w:szCs w:val="24"/>
          <w:rtl/>
        </w:rPr>
        <w:t xml:space="preserve">: </w:t>
      </w:r>
      <w:r w:rsidRPr="00BD3EA3">
        <w:rPr>
          <w:rFonts w:ascii="Traditional Arabic" w:hAnsi="Traditional Arabic" w:hint="cs"/>
          <w:sz w:val="24"/>
          <w:szCs w:val="24"/>
          <w:rtl/>
        </w:rPr>
        <w:t>لجنة</w:t>
      </w:r>
      <w:r w:rsidRPr="00BD3EA3">
        <w:rPr>
          <w:rFonts w:ascii="Traditional Arabic" w:hAnsi="Traditional Arabic"/>
          <w:sz w:val="24"/>
          <w:szCs w:val="24"/>
          <w:rtl/>
        </w:rPr>
        <w:t xml:space="preserve"> </w:t>
      </w:r>
      <w:r w:rsidRPr="00BD3EA3">
        <w:rPr>
          <w:rFonts w:ascii="Traditional Arabic" w:hAnsi="Traditional Arabic" w:hint="cs"/>
          <w:sz w:val="24"/>
          <w:szCs w:val="24"/>
          <w:rtl/>
        </w:rPr>
        <w:t>إحياء</w:t>
      </w:r>
      <w:r w:rsidRPr="00BD3EA3">
        <w:rPr>
          <w:rFonts w:ascii="Traditional Arabic" w:hAnsi="Traditional Arabic"/>
          <w:sz w:val="24"/>
          <w:szCs w:val="24"/>
          <w:rtl/>
        </w:rPr>
        <w:t xml:space="preserve"> </w:t>
      </w:r>
      <w:r w:rsidRPr="00BD3EA3">
        <w:rPr>
          <w:rFonts w:ascii="Traditional Arabic" w:hAnsi="Traditional Arabic" w:hint="cs"/>
          <w:sz w:val="24"/>
          <w:szCs w:val="24"/>
          <w:rtl/>
        </w:rPr>
        <w:t>التراث</w:t>
      </w:r>
      <w:r w:rsidRPr="00BD3EA3">
        <w:rPr>
          <w:rFonts w:ascii="Traditional Arabic" w:hAnsi="Traditional Arabic"/>
          <w:sz w:val="24"/>
          <w:szCs w:val="24"/>
          <w:rtl/>
        </w:rPr>
        <w:t xml:space="preserve"> </w:t>
      </w:r>
      <w:r w:rsidRPr="00BD3EA3">
        <w:rPr>
          <w:rFonts w:ascii="Traditional Arabic" w:hAnsi="Traditional Arabic" w:hint="cs"/>
          <w:sz w:val="24"/>
          <w:szCs w:val="24"/>
          <w:rtl/>
        </w:rPr>
        <w:t>العربي</w:t>
      </w:r>
      <w:r w:rsidRPr="00BD3EA3">
        <w:rPr>
          <w:rFonts w:ascii="Traditional Arabic" w:hAnsi="Traditional Arabic"/>
          <w:sz w:val="24"/>
          <w:szCs w:val="24"/>
          <w:rtl/>
        </w:rPr>
        <w:t xml:space="preserve"> </w:t>
      </w:r>
      <w:r w:rsidRPr="00BD3EA3">
        <w:rPr>
          <w:rFonts w:ascii="Traditional Arabic" w:hAnsi="Traditional Arabic" w:hint="cs"/>
          <w:sz w:val="24"/>
          <w:szCs w:val="24"/>
          <w:rtl/>
        </w:rPr>
        <w:t>في</w:t>
      </w:r>
      <w:r w:rsidRPr="00BD3EA3">
        <w:rPr>
          <w:rFonts w:ascii="Traditional Arabic" w:hAnsi="Traditional Arabic"/>
          <w:sz w:val="24"/>
          <w:szCs w:val="24"/>
          <w:rtl/>
        </w:rPr>
        <w:t xml:space="preserve"> </w:t>
      </w:r>
      <w:r w:rsidRPr="00BD3EA3">
        <w:rPr>
          <w:rFonts w:ascii="Traditional Arabic" w:hAnsi="Traditional Arabic" w:hint="cs"/>
          <w:sz w:val="24"/>
          <w:szCs w:val="24"/>
          <w:rtl/>
        </w:rPr>
        <w:t>دار</w:t>
      </w:r>
      <w:r w:rsidRPr="00BD3EA3">
        <w:rPr>
          <w:rFonts w:ascii="Traditional Arabic" w:hAnsi="Traditional Arabic"/>
          <w:sz w:val="24"/>
          <w:szCs w:val="24"/>
          <w:rtl/>
        </w:rPr>
        <w:t xml:space="preserve"> </w:t>
      </w:r>
      <w:r w:rsidRPr="00BD3EA3">
        <w:rPr>
          <w:rFonts w:ascii="Traditional Arabic" w:hAnsi="Traditional Arabic" w:hint="cs"/>
          <w:sz w:val="24"/>
          <w:szCs w:val="24"/>
          <w:rtl/>
        </w:rPr>
        <w:t>الآفاق</w:t>
      </w:r>
      <w:r w:rsidRPr="00BD3EA3">
        <w:rPr>
          <w:rFonts w:ascii="Traditional Arabic" w:hAnsi="Traditional Arabic"/>
          <w:sz w:val="24"/>
          <w:szCs w:val="24"/>
          <w:rtl/>
        </w:rPr>
        <w:t xml:space="preserve"> </w:t>
      </w:r>
      <w:r w:rsidRPr="00BD3EA3">
        <w:rPr>
          <w:rFonts w:ascii="Traditional Arabic" w:hAnsi="Traditional Arabic" w:hint="cs"/>
          <w:sz w:val="24"/>
          <w:szCs w:val="24"/>
          <w:rtl/>
        </w:rPr>
        <w:t>الجديدة،</w:t>
      </w:r>
      <w:r w:rsidRPr="00BD3EA3">
        <w:rPr>
          <w:rFonts w:ascii="Traditional Arabic" w:hAnsi="Traditional Arabic"/>
          <w:sz w:val="24"/>
          <w:szCs w:val="24"/>
          <w:rtl/>
        </w:rPr>
        <w:t xml:space="preserve"> </w:t>
      </w:r>
      <w:r w:rsidRPr="00BD3EA3">
        <w:rPr>
          <w:rFonts w:ascii="Traditional Arabic" w:hAnsi="Traditional Arabic" w:hint="cs"/>
          <w:sz w:val="24"/>
          <w:szCs w:val="24"/>
          <w:rtl/>
        </w:rPr>
        <w:t>بيرت،</w:t>
      </w:r>
      <w:r w:rsidRPr="00BD3EA3">
        <w:rPr>
          <w:rFonts w:ascii="Traditional Arabic" w:hAnsi="Traditional Arabic"/>
          <w:sz w:val="24"/>
          <w:szCs w:val="24"/>
          <w:rtl/>
        </w:rPr>
        <w:t xml:space="preserve"> </w:t>
      </w:r>
      <w:r w:rsidRPr="00BD3EA3">
        <w:rPr>
          <w:rFonts w:ascii="Traditional Arabic" w:hAnsi="Traditional Arabic" w:hint="cs"/>
          <w:sz w:val="24"/>
          <w:szCs w:val="24"/>
          <w:rtl/>
        </w:rPr>
        <w:t>د</w:t>
      </w:r>
      <w:r w:rsidRPr="00BD3EA3">
        <w:rPr>
          <w:rFonts w:ascii="Traditional Arabic" w:hAnsi="Traditional Arabic"/>
          <w:sz w:val="24"/>
          <w:szCs w:val="24"/>
          <w:rtl/>
        </w:rPr>
        <w:t>.</w:t>
      </w:r>
      <w:r w:rsidRPr="00BD3EA3">
        <w:rPr>
          <w:rFonts w:ascii="Traditional Arabic" w:hAnsi="Traditional Arabic" w:hint="cs"/>
          <w:sz w:val="24"/>
          <w:szCs w:val="24"/>
          <w:rtl/>
        </w:rPr>
        <w:t>ت</w:t>
      </w:r>
      <w:r w:rsidRPr="00BD3EA3">
        <w:rPr>
          <w:rFonts w:ascii="Traditional Arabic" w:hAnsi="Traditional Arabic"/>
          <w:sz w:val="24"/>
          <w:szCs w:val="24"/>
          <w:rtl/>
        </w:rPr>
        <w:t>.</w:t>
      </w:r>
      <w:r w:rsidRPr="000F5D4C">
        <w:rPr>
          <w:rFonts w:ascii="Traditional Arabic" w:hAnsi="Traditional Arabic"/>
          <w:sz w:val="24"/>
          <w:szCs w:val="24"/>
          <w:rtl/>
        </w:rPr>
        <w:t xml:space="preserve"> ج4، ص8. ابن خلكان، </w:t>
      </w:r>
      <w:r w:rsidRPr="000F5D4C">
        <w:rPr>
          <w:rFonts w:ascii="Traditional Arabic" w:hAnsi="Traditional Arabic"/>
          <w:sz w:val="24"/>
          <w:szCs w:val="24"/>
          <w:u w:val="single"/>
          <w:rtl/>
        </w:rPr>
        <w:t>وفيات الأعيان</w:t>
      </w:r>
      <w:r w:rsidRPr="000F5D4C">
        <w:rPr>
          <w:rFonts w:ascii="Traditional Arabic" w:hAnsi="Traditional Arabic"/>
          <w:sz w:val="24"/>
          <w:szCs w:val="24"/>
          <w:rtl/>
        </w:rPr>
        <w:t>، ج3. ص286.)</w:t>
      </w:r>
    </w:p>
  </w:footnote>
  <w:footnote w:id="38">
    <w:p w:rsidR="003338C3" w:rsidRPr="000F5D4C" w:rsidRDefault="003338C3" w:rsidP="003338C3">
      <w:pPr>
        <w:pStyle w:val="FootnoteText"/>
        <w:bidi/>
        <w:ind w:firstLine="49"/>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xml:space="preserve">- انظر : الفيروز أبادي، </w:t>
      </w:r>
      <w:r w:rsidRPr="000F5D4C">
        <w:rPr>
          <w:rFonts w:ascii="Traditional Arabic" w:hAnsi="Traditional Arabic"/>
          <w:sz w:val="24"/>
          <w:szCs w:val="24"/>
          <w:u w:val="single"/>
          <w:rtl/>
        </w:rPr>
        <w:t>القموس المحيط</w:t>
      </w:r>
      <w:r w:rsidRPr="000F5D4C">
        <w:rPr>
          <w:rFonts w:ascii="Traditional Arabic" w:hAnsi="Traditional Arabic"/>
          <w:sz w:val="24"/>
          <w:szCs w:val="24"/>
          <w:rtl/>
        </w:rPr>
        <w:t>، ج1، ص327.</w:t>
      </w:r>
    </w:p>
  </w:footnote>
  <w:footnote w:id="39">
    <w:p w:rsidR="003338C3" w:rsidRPr="000F5D4C" w:rsidRDefault="003338C3" w:rsidP="003338C3">
      <w:pPr>
        <w:pStyle w:val="FootnoteText"/>
        <w:bidi/>
        <w:ind w:firstLine="49"/>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القرطبي، الجامع، ج3، ص206. المسألة الثالثة،  الآية: 170، سورة البقرة.</w:t>
      </w:r>
    </w:p>
  </w:footnote>
  <w:footnote w:id="40">
    <w:p w:rsidR="003338C3" w:rsidRPr="000F5D4C" w:rsidRDefault="003338C3" w:rsidP="003338C3">
      <w:pPr>
        <w:pStyle w:val="FootnoteText"/>
        <w:bidi/>
        <w:ind w:firstLine="49"/>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xml:space="preserve">- انظر : الشنقيطي، </w:t>
      </w:r>
      <w:r w:rsidRPr="000F5D4C">
        <w:rPr>
          <w:rFonts w:ascii="Traditional Arabic" w:hAnsi="Traditional Arabic"/>
          <w:sz w:val="24"/>
          <w:szCs w:val="24"/>
          <w:u w:val="single"/>
          <w:rtl/>
        </w:rPr>
        <w:t>نشر البنود</w:t>
      </w:r>
      <w:r w:rsidRPr="000F5D4C">
        <w:rPr>
          <w:rFonts w:ascii="Traditional Arabic" w:hAnsi="Traditional Arabic"/>
          <w:sz w:val="24"/>
          <w:szCs w:val="24"/>
          <w:rtl/>
        </w:rPr>
        <w:t xml:space="preserve">، ج2، ص330. الشوكاني، </w:t>
      </w:r>
      <w:r w:rsidRPr="000F5D4C">
        <w:rPr>
          <w:rFonts w:ascii="Traditional Arabic" w:hAnsi="Traditional Arabic"/>
          <w:sz w:val="24"/>
          <w:szCs w:val="24"/>
          <w:u w:val="single"/>
          <w:rtl/>
        </w:rPr>
        <w:t>إرشاد الفحول</w:t>
      </w:r>
      <w:r w:rsidRPr="000F5D4C">
        <w:rPr>
          <w:rFonts w:ascii="Traditional Arabic" w:hAnsi="Traditional Arabic"/>
          <w:sz w:val="24"/>
          <w:szCs w:val="24"/>
          <w:rtl/>
        </w:rPr>
        <w:t xml:space="preserve">، ص234. الإحكام. بجران الدمشقي، </w:t>
      </w:r>
      <w:r w:rsidRPr="000F5D4C">
        <w:rPr>
          <w:rFonts w:ascii="Traditional Arabic" w:hAnsi="Traditional Arabic"/>
          <w:sz w:val="24"/>
          <w:szCs w:val="24"/>
          <w:u w:val="single"/>
          <w:rtl/>
        </w:rPr>
        <w:t>المدخل إلى مذهب الإمام أحمد</w:t>
      </w:r>
      <w:r w:rsidRPr="000F5D4C">
        <w:rPr>
          <w:rFonts w:ascii="Traditional Arabic" w:hAnsi="Traditional Arabic"/>
          <w:sz w:val="24"/>
          <w:szCs w:val="24"/>
          <w:rtl/>
        </w:rPr>
        <w:t xml:space="preserve">، ص193. ابن الحاجب، </w:t>
      </w:r>
      <w:r w:rsidRPr="000F5D4C">
        <w:rPr>
          <w:rFonts w:ascii="Traditional Arabic" w:hAnsi="Traditional Arabic"/>
          <w:sz w:val="24"/>
          <w:szCs w:val="24"/>
          <w:u w:val="single"/>
          <w:rtl/>
        </w:rPr>
        <w:t>مختصر المنتهي الأصولي</w:t>
      </w:r>
      <w:r w:rsidRPr="000F5D4C">
        <w:rPr>
          <w:rFonts w:ascii="Traditional Arabic" w:hAnsi="Traditional Arabic"/>
          <w:sz w:val="24"/>
          <w:szCs w:val="24"/>
          <w:rtl/>
        </w:rPr>
        <w:t>، ج2، ص306.</w:t>
      </w:r>
    </w:p>
  </w:footnote>
  <w:footnote w:id="41">
    <w:p w:rsidR="003338C3" w:rsidRPr="000F5D4C" w:rsidRDefault="003338C3" w:rsidP="003338C3">
      <w:pPr>
        <w:pStyle w:val="FootnoteText"/>
        <w:bidi/>
        <w:ind w:firstLine="49"/>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ابن السبكي عبد الرحمن جاد الله البناني، حاشية البناني (</w:t>
      </w:r>
      <w:r w:rsidRPr="000F5D4C">
        <w:rPr>
          <w:rFonts w:ascii="Traditional Arabic" w:hAnsi="Traditional Arabic"/>
          <w:sz w:val="24"/>
          <w:szCs w:val="24"/>
          <w:u w:val="single"/>
          <w:rtl/>
        </w:rPr>
        <w:t>على شىرح جلال الدين المحلى على جمع الجوامع لابن السبكي</w:t>
      </w:r>
      <w:r w:rsidRPr="000F5D4C">
        <w:rPr>
          <w:rFonts w:ascii="Traditional Arabic" w:hAnsi="Traditional Arabic"/>
          <w:sz w:val="24"/>
          <w:szCs w:val="24"/>
          <w:rtl/>
        </w:rPr>
        <w:t xml:space="preserve">)، دار الفكر، بيروت، 1402هــ - 1982م، ج2، ص322. القرطبي، </w:t>
      </w:r>
      <w:r w:rsidRPr="000F5D4C">
        <w:rPr>
          <w:rFonts w:ascii="Traditional Arabic" w:hAnsi="Traditional Arabic"/>
          <w:sz w:val="24"/>
          <w:szCs w:val="24"/>
          <w:u w:val="single"/>
          <w:rtl/>
        </w:rPr>
        <w:t>الجامع</w:t>
      </w:r>
      <w:r w:rsidRPr="000F5D4C">
        <w:rPr>
          <w:rFonts w:ascii="Traditional Arabic" w:hAnsi="Traditional Arabic"/>
          <w:sz w:val="24"/>
          <w:szCs w:val="24"/>
          <w:rtl/>
        </w:rPr>
        <w:t>، ج3، ص206. المسألة الثالثة،  الآية: 170، سورة البقرة.</w:t>
      </w:r>
    </w:p>
  </w:footnote>
  <w:footnote w:id="42">
    <w:p w:rsidR="003338C3" w:rsidRPr="000F5D4C" w:rsidRDefault="003338C3" w:rsidP="003338C3">
      <w:pPr>
        <w:pStyle w:val="FootnoteText"/>
        <w:bidi/>
        <w:ind w:firstLine="49"/>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xml:space="preserve">- انظر : الخضري، </w:t>
      </w:r>
      <w:r w:rsidRPr="000F5D4C">
        <w:rPr>
          <w:rFonts w:ascii="Traditional Arabic" w:hAnsi="Traditional Arabic"/>
          <w:sz w:val="24"/>
          <w:szCs w:val="24"/>
          <w:u w:val="single"/>
          <w:rtl/>
        </w:rPr>
        <w:t>أصول الفقه</w:t>
      </w:r>
      <w:r w:rsidRPr="000F5D4C">
        <w:rPr>
          <w:rFonts w:ascii="Traditional Arabic" w:hAnsi="Traditional Arabic"/>
          <w:sz w:val="24"/>
          <w:szCs w:val="24"/>
          <w:rtl/>
        </w:rPr>
        <w:t xml:space="preserve">، ص369. وهبة الزحيلي، </w:t>
      </w:r>
      <w:r w:rsidRPr="000F5D4C">
        <w:rPr>
          <w:rFonts w:ascii="Traditional Arabic" w:hAnsi="Traditional Arabic"/>
          <w:sz w:val="24"/>
          <w:szCs w:val="24"/>
          <w:u w:val="single"/>
          <w:rtl/>
        </w:rPr>
        <w:t>أصول الفقه الإسلامي</w:t>
      </w:r>
      <w:r w:rsidRPr="000F5D4C">
        <w:rPr>
          <w:rFonts w:ascii="Traditional Arabic" w:hAnsi="Traditional Arabic"/>
          <w:sz w:val="24"/>
          <w:szCs w:val="24"/>
          <w:rtl/>
        </w:rPr>
        <w:t xml:space="preserve">، ج2، ص1124. وينظر إليه الغرالي، </w:t>
      </w:r>
      <w:r w:rsidRPr="000F5D4C">
        <w:rPr>
          <w:rFonts w:ascii="Traditional Arabic" w:hAnsi="Traditional Arabic"/>
          <w:sz w:val="24"/>
          <w:szCs w:val="24"/>
          <w:u w:val="single"/>
          <w:rtl/>
        </w:rPr>
        <w:t>المستصفى</w:t>
      </w:r>
      <w:r w:rsidRPr="000F5D4C">
        <w:rPr>
          <w:rFonts w:ascii="Traditional Arabic" w:hAnsi="Traditional Arabic"/>
          <w:sz w:val="24"/>
          <w:szCs w:val="24"/>
          <w:rtl/>
        </w:rPr>
        <w:t xml:space="preserve">، ج2 ص123. </w:t>
      </w:r>
    </w:p>
  </w:footnote>
  <w:footnote w:id="43">
    <w:p w:rsidR="003338C3" w:rsidRPr="000F5D4C" w:rsidRDefault="003338C3" w:rsidP="003338C3">
      <w:pPr>
        <w:pStyle w:val="FootnoteText"/>
        <w:bidi/>
        <w:ind w:firstLine="49"/>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xml:space="preserve">- </w:t>
      </w:r>
      <w:r w:rsidRPr="00BD3EA3">
        <w:rPr>
          <w:rFonts w:ascii="Traditional Arabic" w:hAnsi="Traditional Arabic" w:hint="cs"/>
          <w:sz w:val="24"/>
          <w:szCs w:val="24"/>
          <w:rtl/>
        </w:rPr>
        <w:t>وهبة</w:t>
      </w:r>
      <w:r w:rsidRPr="00BD3EA3">
        <w:rPr>
          <w:rFonts w:ascii="Traditional Arabic" w:hAnsi="Traditional Arabic"/>
          <w:sz w:val="24"/>
          <w:szCs w:val="24"/>
          <w:rtl/>
        </w:rPr>
        <w:t xml:space="preserve"> </w:t>
      </w:r>
      <w:r w:rsidRPr="00BD3EA3">
        <w:rPr>
          <w:rFonts w:ascii="Traditional Arabic" w:hAnsi="Traditional Arabic" w:hint="cs"/>
          <w:sz w:val="24"/>
          <w:szCs w:val="24"/>
          <w:rtl/>
        </w:rPr>
        <w:t>الزحيلي،</w:t>
      </w:r>
      <w:r w:rsidRPr="00BD3EA3">
        <w:rPr>
          <w:rFonts w:ascii="Traditional Arabic" w:hAnsi="Traditional Arabic"/>
          <w:sz w:val="24"/>
          <w:szCs w:val="24"/>
          <w:rtl/>
        </w:rPr>
        <w:t xml:space="preserve"> </w:t>
      </w:r>
      <w:r w:rsidRPr="00BD3EA3">
        <w:rPr>
          <w:rFonts w:ascii="Traditional Arabic" w:hAnsi="Traditional Arabic" w:hint="cs"/>
          <w:sz w:val="24"/>
          <w:szCs w:val="24"/>
          <w:rtl/>
        </w:rPr>
        <w:t>أصول</w:t>
      </w:r>
      <w:r w:rsidRPr="00BD3EA3">
        <w:rPr>
          <w:rFonts w:ascii="Traditional Arabic" w:hAnsi="Traditional Arabic"/>
          <w:sz w:val="24"/>
          <w:szCs w:val="24"/>
          <w:rtl/>
        </w:rPr>
        <w:t xml:space="preserve"> </w:t>
      </w:r>
      <w:r w:rsidRPr="00BD3EA3">
        <w:rPr>
          <w:rFonts w:ascii="Traditional Arabic" w:hAnsi="Traditional Arabic" w:hint="cs"/>
          <w:sz w:val="24"/>
          <w:szCs w:val="24"/>
          <w:rtl/>
        </w:rPr>
        <w:t>الفقه</w:t>
      </w:r>
      <w:r w:rsidRPr="00BD3EA3">
        <w:rPr>
          <w:rFonts w:ascii="Traditional Arabic" w:hAnsi="Traditional Arabic"/>
          <w:sz w:val="24"/>
          <w:szCs w:val="24"/>
          <w:rtl/>
        </w:rPr>
        <w:t xml:space="preserve"> </w:t>
      </w:r>
      <w:r w:rsidRPr="00BD3EA3">
        <w:rPr>
          <w:rFonts w:ascii="Traditional Arabic" w:hAnsi="Traditional Arabic" w:hint="cs"/>
          <w:sz w:val="24"/>
          <w:szCs w:val="24"/>
          <w:rtl/>
        </w:rPr>
        <w:t>الإسلامي،</w:t>
      </w:r>
      <w:r w:rsidRPr="00BD3EA3">
        <w:rPr>
          <w:rFonts w:ascii="Traditional Arabic" w:hAnsi="Traditional Arabic"/>
          <w:sz w:val="24"/>
          <w:szCs w:val="24"/>
          <w:rtl/>
        </w:rPr>
        <w:t xml:space="preserve">  </w:t>
      </w:r>
      <w:r w:rsidRPr="00BD3EA3">
        <w:rPr>
          <w:rFonts w:ascii="Traditional Arabic" w:hAnsi="Traditional Arabic" w:hint="cs"/>
          <w:sz w:val="24"/>
          <w:szCs w:val="24"/>
          <w:rtl/>
        </w:rPr>
        <w:t>دار</w:t>
      </w:r>
      <w:r w:rsidRPr="00BD3EA3">
        <w:rPr>
          <w:rFonts w:ascii="Traditional Arabic" w:hAnsi="Traditional Arabic"/>
          <w:sz w:val="24"/>
          <w:szCs w:val="24"/>
          <w:rtl/>
        </w:rPr>
        <w:t xml:space="preserve"> </w:t>
      </w:r>
      <w:r w:rsidRPr="00BD3EA3">
        <w:rPr>
          <w:rFonts w:ascii="Traditional Arabic" w:hAnsi="Traditional Arabic" w:hint="cs"/>
          <w:sz w:val="24"/>
          <w:szCs w:val="24"/>
          <w:rtl/>
        </w:rPr>
        <w:t>الفكر،</w:t>
      </w:r>
      <w:r w:rsidRPr="00BD3EA3">
        <w:rPr>
          <w:rFonts w:ascii="Traditional Arabic" w:hAnsi="Traditional Arabic"/>
          <w:sz w:val="24"/>
          <w:szCs w:val="24"/>
          <w:rtl/>
        </w:rPr>
        <w:t xml:space="preserve"> </w:t>
      </w:r>
      <w:r w:rsidRPr="00BD3EA3">
        <w:rPr>
          <w:rFonts w:ascii="Traditional Arabic" w:hAnsi="Traditional Arabic" w:hint="cs"/>
          <w:sz w:val="24"/>
          <w:szCs w:val="24"/>
          <w:rtl/>
        </w:rPr>
        <w:t>دمشق،</w:t>
      </w:r>
      <w:r w:rsidRPr="00BD3EA3">
        <w:rPr>
          <w:rFonts w:ascii="Traditional Arabic" w:hAnsi="Traditional Arabic"/>
          <w:sz w:val="24"/>
          <w:szCs w:val="24"/>
          <w:rtl/>
        </w:rPr>
        <w:t xml:space="preserve"> 1986</w:t>
      </w:r>
      <w:r w:rsidRPr="00BD3EA3">
        <w:rPr>
          <w:rFonts w:ascii="Traditional Arabic" w:hAnsi="Traditional Arabic" w:hint="cs"/>
          <w:sz w:val="24"/>
          <w:szCs w:val="24"/>
          <w:rtl/>
        </w:rPr>
        <w:t>م</w:t>
      </w:r>
      <w:r>
        <w:rPr>
          <w:rFonts w:ascii="Traditional Arabic" w:hAnsi="Traditional Arabic" w:hint="cs"/>
          <w:sz w:val="24"/>
          <w:szCs w:val="24"/>
          <w:rtl/>
        </w:rPr>
        <w:t>،</w:t>
      </w:r>
      <w:r w:rsidRPr="000F5D4C">
        <w:rPr>
          <w:rFonts w:ascii="Traditional Arabic" w:hAnsi="Traditional Arabic"/>
          <w:sz w:val="24"/>
          <w:szCs w:val="24"/>
          <w:rtl/>
        </w:rPr>
        <w:t xml:space="preserve"> ج2، ص- ص 1129- 1130. وينظر إلى: </w:t>
      </w:r>
      <w:r w:rsidRPr="00960B3D">
        <w:rPr>
          <w:rFonts w:ascii="Traditional Arabic" w:hAnsi="Traditional Arabic" w:hint="cs"/>
          <w:sz w:val="24"/>
          <w:szCs w:val="24"/>
          <w:rtl/>
        </w:rPr>
        <w:t>ابن</w:t>
      </w:r>
      <w:r w:rsidRPr="00960B3D">
        <w:rPr>
          <w:rFonts w:ascii="Traditional Arabic" w:hAnsi="Traditional Arabic"/>
          <w:sz w:val="24"/>
          <w:szCs w:val="24"/>
          <w:rtl/>
        </w:rPr>
        <w:t xml:space="preserve"> </w:t>
      </w:r>
      <w:r w:rsidRPr="00960B3D">
        <w:rPr>
          <w:rFonts w:ascii="Traditional Arabic" w:hAnsi="Traditional Arabic" w:hint="cs"/>
          <w:sz w:val="24"/>
          <w:szCs w:val="24"/>
          <w:rtl/>
        </w:rPr>
        <w:t>قيم</w:t>
      </w:r>
      <w:r w:rsidRPr="00960B3D">
        <w:rPr>
          <w:rFonts w:ascii="Traditional Arabic" w:hAnsi="Traditional Arabic"/>
          <w:sz w:val="24"/>
          <w:szCs w:val="24"/>
          <w:rtl/>
        </w:rPr>
        <w:t xml:space="preserve"> </w:t>
      </w:r>
      <w:r w:rsidRPr="00960B3D">
        <w:rPr>
          <w:rFonts w:ascii="Traditional Arabic" w:hAnsi="Traditional Arabic" w:hint="cs"/>
          <w:sz w:val="24"/>
          <w:szCs w:val="24"/>
          <w:rtl/>
        </w:rPr>
        <w:t>الجوزية،</w:t>
      </w:r>
      <w:r w:rsidRPr="00960B3D">
        <w:rPr>
          <w:rFonts w:ascii="Traditional Arabic" w:hAnsi="Traditional Arabic"/>
          <w:sz w:val="24"/>
          <w:szCs w:val="24"/>
          <w:rtl/>
        </w:rPr>
        <w:t xml:space="preserve"> </w:t>
      </w:r>
      <w:r w:rsidRPr="00960B3D">
        <w:rPr>
          <w:rFonts w:ascii="Traditional Arabic" w:hAnsi="Traditional Arabic" w:hint="cs"/>
          <w:sz w:val="24"/>
          <w:szCs w:val="24"/>
          <w:rtl/>
        </w:rPr>
        <w:t>شمس</w:t>
      </w:r>
      <w:r w:rsidRPr="00960B3D">
        <w:rPr>
          <w:rFonts w:ascii="Traditional Arabic" w:hAnsi="Traditional Arabic"/>
          <w:sz w:val="24"/>
          <w:szCs w:val="24"/>
          <w:rtl/>
        </w:rPr>
        <w:t xml:space="preserve"> </w:t>
      </w:r>
      <w:r w:rsidRPr="00960B3D">
        <w:rPr>
          <w:rFonts w:ascii="Traditional Arabic" w:hAnsi="Traditional Arabic" w:hint="cs"/>
          <w:sz w:val="24"/>
          <w:szCs w:val="24"/>
          <w:rtl/>
        </w:rPr>
        <w:t>الدين</w:t>
      </w:r>
      <w:r w:rsidRPr="00960B3D">
        <w:rPr>
          <w:rFonts w:ascii="Traditional Arabic" w:hAnsi="Traditional Arabic"/>
          <w:sz w:val="24"/>
          <w:szCs w:val="24"/>
          <w:rtl/>
        </w:rPr>
        <w:t xml:space="preserve"> </w:t>
      </w:r>
      <w:r w:rsidRPr="00960B3D">
        <w:rPr>
          <w:rFonts w:ascii="Traditional Arabic" w:hAnsi="Traditional Arabic" w:hint="cs"/>
          <w:sz w:val="24"/>
          <w:szCs w:val="24"/>
          <w:rtl/>
        </w:rPr>
        <w:t>أبو</w:t>
      </w:r>
      <w:r w:rsidRPr="00960B3D">
        <w:rPr>
          <w:rFonts w:ascii="Traditional Arabic" w:hAnsi="Traditional Arabic"/>
          <w:sz w:val="24"/>
          <w:szCs w:val="24"/>
          <w:rtl/>
        </w:rPr>
        <w:t xml:space="preserve"> </w:t>
      </w:r>
      <w:r w:rsidRPr="00960B3D">
        <w:rPr>
          <w:rFonts w:ascii="Traditional Arabic" w:hAnsi="Traditional Arabic" w:hint="cs"/>
          <w:sz w:val="24"/>
          <w:szCs w:val="24"/>
          <w:rtl/>
        </w:rPr>
        <w:t>عبد</w:t>
      </w:r>
      <w:r w:rsidRPr="00960B3D">
        <w:rPr>
          <w:rFonts w:ascii="Traditional Arabic" w:hAnsi="Traditional Arabic"/>
          <w:sz w:val="24"/>
          <w:szCs w:val="24"/>
          <w:rtl/>
        </w:rPr>
        <w:t xml:space="preserve"> </w:t>
      </w:r>
      <w:r w:rsidRPr="00960B3D">
        <w:rPr>
          <w:rFonts w:ascii="Traditional Arabic" w:hAnsi="Traditional Arabic" w:hint="cs"/>
          <w:sz w:val="24"/>
          <w:szCs w:val="24"/>
          <w:rtl/>
        </w:rPr>
        <w:t>الله</w:t>
      </w:r>
      <w:r w:rsidRPr="00960B3D">
        <w:rPr>
          <w:rFonts w:ascii="Traditional Arabic" w:hAnsi="Traditional Arabic"/>
          <w:sz w:val="24"/>
          <w:szCs w:val="24"/>
          <w:rtl/>
        </w:rPr>
        <w:t xml:space="preserve"> </w:t>
      </w:r>
      <w:r w:rsidRPr="00960B3D">
        <w:rPr>
          <w:rFonts w:ascii="Traditional Arabic" w:hAnsi="Traditional Arabic" w:hint="cs"/>
          <w:sz w:val="24"/>
          <w:szCs w:val="24"/>
          <w:rtl/>
        </w:rPr>
        <w:t>محمد</w:t>
      </w:r>
      <w:r w:rsidRPr="00960B3D">
        <w:rPr>
          <w:rFonts w:ascii="Traditional Arabic" w:hAnsi="Traditional Arabic"/>
          <w:sz w:val="24"/>
          <w:szCs w:val="24"/>
          <w:rtl/>
        </w:rPr>
        <w:t xml:space="preserve"> </w:t>
      </w:r>
      <w:r w:rsidRPr="00960B3D">
        <w:rPr>
          <w:rFonts w:ascii="Traditional Arabic" w:hAnsi="Traditional Arabic" w:hint="cs"/>
          <w:sz w:val="24"/>
          <w:szCs w:val="24"/>
          <w:rtl/>
        </w:rPr>
        <w:t>بن</w:t>
      </w:r>
      <w:r w:rsidRPr="00960B3D">
        <w:rPr>
          <w:rFonts w:ascii="Traditional Arabic" w:hAnsi="Traditional Arabic"/>
          <w:sz w:val="24"/>
          <w:szCs w:val="24"/>
          <w:rtl/>
        </w:rPr>
        <w:t xml:space="preserve"> </w:t>
      </w:r>
      <w:r w:rsidRPr="00960B3D">
        <w:rPr>
          <w:rFonts w:ascii="Traditional Arabic" w:hAnsi="Traditional Arabic" w:hint="cs"/>
          <w:sz w:val="24"/>
          <w:szCs w:val="24"/>
          <w:rtl/>
        </w:rPr>
        <w:t>أبو</w:t>
      </w:r>
      <w:r w:rsidRPr="00960B3D">
        <w:rPr>
          <w:rFonts w:ascii="Traditional Arabic" w:hAnsi="Traditional Arabic"/>
          <w:sz w:val="24"/>
          <w:szCs w:val="24"/>
          <w:rtl/>
        </w:rPr>
        <w:t xml:space="preserve"> </w:t>
      </w:r>
      <w:r w:rsidRPr="00960B3D">
        <w:rPr>
          <w:rFonts w:ascii="Traditional Arabic" w:hAnsi="Traditional Arabic" w:hint="cs"/>
          <w:sz w:val="24"/>
          <w:szCs w:val="24"/>
          <w:rtl/>
        </w:rPr>
        <w:t>بكر،</w:t>
      </w:r>
      <w:r w:rsidRPr="00960B3D">
        <w:rPr>
          <w:rFonts w:ascii="Traditional Arabic" w:hAnsi="Traditional Arabic"/>
          <w:sz w:val="24"/>
          <w:szCs w:val="24"/>
          <w:rtl/>
        </w:rPr>
        <w:t xml:space="preserve"> </w:t>
      </w:r>
      <w:r w:rsidRPr="00960B3D">
        <w:rPr>
          <w:rFonts w:ascii="Traditional Arabic" w:hAnsi="Traditional Arabic" w:hint="cs"/>
          <w:sz w:val="24"/>
          <w:szCs w:val="24"/>
          <w:rtl/>
        </w:rPr>
        <w:t>أعلام</w:t>
      </w:r>
      <w:r w:rsidRPr="00960B3D">
        <w:rPr>
          <w:rFonts w:ascii="Traditional Arabic" w:hAnsi="Traditional Arabic"/>
          <w:sz w:val="24"/>
          <w:szCs w:val="24"/>
          <w:rtl/>
        </w:rPr>
        <w:t xml:space="preserve"> </w:t>
      </w:r>
      <w:r w:rsidRPr="00960B3D">
        <w:rPr>
          <w:rFonts w:ascii="Traditional Arabic" w:hAnsi="Traditional Arabic" w:hint="cs"/>
          <w:sz w:val="24"/>
          <w:szCs w:val="24"/>
          <w:rtl/>
        </w:rPr>
        <w:t>الموقعين</w:t>
      </w:r>
      <w:r w:rsidRPr="00960B3D">
        <w:rPr>
          <w:rFonts w:ascii="Traditional Arabic" w:hAnsi="Traditional Arabic"/>
          <w:sz w:val="24"/>
          <w:szCs w:val="24"/>
          <w:rtl/>
        </w:rPr>
        <w:t xml:space="preserve"> </w:t>
      </w:r>
      <w:r w:rsidRPr="00960B3D">
        <w:rPr>
          <w:rFonts w:ascii="Traditional Arabic" w:hAnsi="Traditional Arabic" w:hint="cs"/>
          <w:sz w:val="24"/>
          <w:szCs w:val="24"/>
          <w:rtl/>
        </w:rPr>
        <w:t>عن</w:t>
      </w:r>
      <w:r w:rsidRPr="00960B3D">
        <w:rPr>
          <w:rFonts w:ascii="Traditional Arabic" w:hAnsi="Traditional Arabic"/>
          <w:sz w:val="24"/>
          <w:szCs w:val="24"/>
          <w:rtl/>
        </w:rPr>
        <w:t xml:space="preserve"> </w:t>
      </w:r>
      <w:r w:rsidRPr="00960B3D">
        <w:rPr>
          <w:rFonts w:ascii="Traditional Arabic" w:hAnsi="Traditional Arabic" w:hint="cs"/>
          <w:sz w:val="24"/>
          <w:szCs w:val="24"/>
          <w:rtl/>
        </w:rPr>
        <w:t>رب</w:t>
      </w:r>
      <w:r w:rsidRPr="00960B3D">
        <w:rPr>
          <w:rFonts w:ascii="Traditional Arabic" w:hAnsi="Traditional Arabic"/>
          <w:sz w:val="24"/>
          <w:szCs w:val="24"/>
          <w:rtl/>
        </w:rPr>
        <w:t xml:space="preserve"> </w:t>
      </w:r>
      <w:r w:rsidRPr="00960B3D">
        <w:rPr>
          <w:rFonts w:ascii="Traditional Arabic" w:hAnsi="Traditional Arabic" w:hint="cs"/>
          <w:sz w:val="24"/>
          <w:szCs w:val="24"/>
          <w:rtl/>
        </w:rPr>
        <w:t>العالمين،</w:t>
      </w:r>
      <w:r w:rsidRPr="00960B3D">
        <w:rPr>
          <w:rFonts w:ascii="Traditional Arabic" w:hAnsi="Traditional Arabic"/>
          <w:sz w:val="24"/>
          <w:szCs w:val="24"/>
          <w:rtl/>
        </w:rPr>
        <w:t xml:space="preserve"> </w:t>
      </w:r>
      <w:r w:rsidRPr="00960B3D">
        <w:rPr>
          <w:rFonts w:ascii="Traditional Arabic" w:hAnsi="Traditional Arabic" w:hint="cs"/>
          <w:sz w:val="24"/>
          <w:szCs w:val="24"/>
          <w:rtl/>
        </w:rPr>
        <w:t>تحقيق</w:t>
      </w:r>
      <w:r w:rsidRPr="00960B3D">
        <w:rPr>
          <w:rFonts w:ascii="Traditional Arabic" w:hAnsi="Traditional Arabic"/>
          <w:sz w:val="24"/>
          <w:szCs w:val="24"/>
          <w:rtl/>
        </w:rPr>
        <w:t xml:space="preserve">: </w:t>
      </w:r>
      <w:r w:rsidRPr="00960B3D">
        <w:rPr>
          <w:rFonts w:ascii="Traditional Arabic" w:hAnsi="Traditional Arabic" w:hint="cs"/>
          <w:sz w:val="24"/>
          <w:szCs w:val="24"/>
          <w:rtl/>
        </w:rPr>
        <w:t>محمد</w:t>
      </w:r>
      <w:r w:rsidRPr="00960B3D">
        <w:rPr>
          <w:rFonts w:ascii="Traditional Arabic" w:hAnsi="Traditional Arabic"/>
          <w:sz w:val="24"/>
          <w:szCs w:val="24"/>
          <w:rtl/>
        </w:rPr>
        <w:t xml:space="preserve"> </w:t>
      </w:r>
      <w:r w:rsidRPr="00960B3D">
        <w:rPr>
          <w:rFonts w:ascii="Traditional Arabic" w:hAnsi="Traditional Arabic" w:hint="cs"/>
          <w:sz w:val="24"/>
          <w:szCs w:val="24"/>
          <w:rtl/>
        </w:rPr>
        <w:t>عز</w:t>
      </w:r>
      <w:r w:rsidRPr="00960B3D">
        <w:rPr>
          <w:rFonts w:ascii="Traditional Arabic" w:hAnsi="Traditional Arabic"/>
          <w:sz w:val="24"/>
          <w:szCs w:val="24"/>
          <w:rtl/>
        </w:rPr>
        <w:t xml:space="preserve"> </w:t>
      </w:r>
      <w:r w:rsidRPr="00960B3D">
        <w:rPr>
          <w:rFonts w:ascii="Traditional Arabic" w:hAnsi="Traditional Arabic" w:hint="cs"/>
          <w:sz w:val="24"/>
          <w:szCs w:val="24"/>
          <w:rtl/>
        </w:rPr>
        <w:t>الدين</w:t>
      </w:r>
      <w:r w:rsidRPr="00960B3D">
        <w:rPr>
          <w:rFonts w:ascii="Traditional Arabic" w:hAnsi="Traditional Arabic"/>
          <w:sz w:val="24"/>
          <w:szCs w:val="24"/>
          <w:rtl/>
        </w:rPr>
        <w:t xml:space="preserve"> </w:t>
      </w:r>
      <w:r w:rsidRPr="00960B3D">
        <w:rPr>
          <w:rFonts w:ascii="Traditional Arabic" w:hAnsi="Traditional Arabic" w:hint="cs"/>
          <w:sz w:val="24"/>
          <w:szCs w:val="24"/>
          <w:rtl/>
        </w:rPr>
        <w:t>خطاب،</w:t>
      </w:r>
      <w:r w:rsidRPr="00960B3D">
        <w:rPr>
          <w:rFonts w:ascii="Traditional Arabic" w:hAnsi="Traditional Arabic"/>
          <w:sz w:val="24"/>
          <w:szCs w:val="24"/>
          <w:rtl/>
        </w:rPr>
        <w:t xml:space="preserve"> </w:t>
      </w:r>
      <w:r w:rsidRPr="00960B3D">
        <w:rPr>
          <w:rFonts w:ascii="Traditional Arabic" w:hAnsi="Traditional Arabic" w:hint="cs"/>
          <w:sz w:val="24"/>
          <w:szCs w:val="24"/>
          <w:rtl/>
        </w:rPr>
        <w:t>ط</w:t>
      </w:r>
      <w:r w:rsidRPr="00960B3D">
        <w:rPr>
          <w:rFonts w:ascii="Traditional Arabic" w:hAnsi="Traditional Arabic"/>
          <w:sz w:val="24"/>
          <w:szCs w:val="24"/>
          <w:rtl/>
        </w:rPr>
        <w:t>1</w:t>
      </w:r>
      <w:r w:rsidRPr="00960B3D">
        <w:rPr>
          <w:rFonts w:ascii="Traditional Arabic" w:hAnsi="Traditional Arabic" w:hint="cs"/>
          <w:sz w:val="24"/>
          <w:szCs w:val="24"/>
          <w:rtl/>
        </w:rPr>
        <w:t>،</w:t>
      </w:r>
      <w:r w:rsidRPr="00960B3D">
        <w:rPr>
          <w:rFonts w:ascii="Traditional Arabic" w:hAnsi="Traditional Arabic"/>
          <w:sz w:val="24"/>
          <w:szCs w:val="24"/>
          <w:rtl/>
        </w:rPr>
        <w:t xml:space="preserve"> </w:t>
      </w:r>
      <w:r w:rsidRPr="00960B3D">
        <w:rPr>
          <w:rFonts w:ascii="Traditional Arabic" w:hAnsi="Traditional Arabic" w:hint="cs"/>
          <w:sz w:val="24"/>
          <w:szCs w:val="24"/>
          <w:rtl/>
        </w:rPr>
        <w:t>دار</w:t>
      </w:r>
      <w:r w:rsidRPr="00960B3D">
        <w:rPr>
          <w:rFonts w:ascii="Traditional Arabic" w:hAnsi="Traditional Arabic"/>
          <w:sz w:val="24"/>
          <w:szCs w:val="24"/>
          <w:rtl/>
        </w:rPr>
        <w:t xml:space="preserve"> </w:t>
      </w:r>
      <w:r w:rsidRPr="00960B3D">
        <w:rPr>
          <w:rFonts w:ascii="Traditional Arabic" w:hAnsi="Traditional Arabic" w:hint="cs"/>
          <w:sz w:val="24"/>
          <w:szCs w:val="24"/>
          <w:rtl/>
        </w:rPr>
        <w:t>إحياء</w:t>
      </w:r>
      <w:r w:rsidRPr="00960B3D">
        <w:rPr>
          <w:rFonts w:ascii="Traditional Arabic" w:hAnsi="Traditional Arabic"/>
          <w:sz w:val="24"/>
          <w:szCs w:val="24"/>
          <w:rtl/>
        </w:rPr>
        <w:t xml:space="preserve"> </w:t>
      </w:r>
      <w:r w:rsidRPr="00960B3D">
        <w:rPr>
          <w:rFonts w:ascii="Traditional Arabic" w:hAnsi="Traditional Arabic" w:hint="cs"/>
          <w:sz w:val="24"/>
          <w:szCs w:val="24"/>
          <w:rtl/>
        </w:rPr>
        <w:t>التراث</w:t>
      </w:r>
      <w:r w:rsidRPr="00960B3D">
        <w:rPr>
          <w:rFonts w:ascii="Traditional Arabic" w:hAnsi="Traditional Arabic"/>
          <w:sz w:val="24"/>
          <w:szCs w:val="24"/>
          <w:rtl/>
        </w:rPr>
        <w:t xml:space="preserve"> </w:t>
      </w:r>
      <w:r w:rsidRPr="00960B3D">
        <w:rPr>
          <w:rFonts w:ascii="Traditional Arabic" w:hAnsi="Traditional Arabic" w:hint="cs"/>
          <w:sz w:val="24"/>
          <w:szCs w:val="24"/>
          <w:rtl/>
        </w:rPr>
        <w:t>العربي،</w:t>
      </w:r>
      <w:r w:rsidRPr="00960B3D">
        <w:rPr>
          <w:rFonts w:ascii="Traditional Arabic" w:hAnsi="Traditional Arabic"/>
          <w:sz w:val="24"/>
          <w:szCs w:val="24"/>
          <w:rtl/>
        </w:rPr>
        <w:t xml:space="preserve"> </w:t>
      </w:r>
      <w:r w:rsidRPr="00960B3D">
        <w:rPr>
          <w:rFonts w:ascii="Traditional Arabic" w:hAnsi="Traditional Arabic" w:hint="cs"/>
          <w:sz w:val="24"/>
          <w:szCs w:val="24"/>
          <w:rtl/>
        </w:rPr>
        <w:t>بيرت،</w:t>
      </w:r>
      <w:r w:rsidRPr="00960B3D">
        <w:rPr>
          <w:rFonts w:ascii="Traditional Arabic" w:hAnsi="Traditional Arabic"/>
          <w:sz w:val="24"/>
          <w:szCs w:val="24"/>
          <w:rtl/>
        </w:rPr>
        <w:t xml:space="preserve"> (1422</w:t>
      </w:r>
      <w:r w:rsidRPr="00960B3D">
        <w:rPr>
          <w:rFonts w:ascii="Traditional Arabic" w:hAnsi="Traditional Arabic" w:hint="cs"/>
          <w:sz w:val="24"/>
          <w:szCs w:val="24"/>
          <w:rtl/>
        </w:rPr>
        <w:t>م</w:t>
      </w:r>
      <w:r w:rsidRPr="00960B3D">
        <w:rPr>
          <w:rFonts w:ascii="Traditional Arabic" w:hAnsi="Traditional Arabic"/>
          <w:sz w:val="24"/>
          <w:szCs w:val="24"/>
          <w:rtl/>
        </w:rPr>
        <w:t xml:space="preserve"> – 2001</w:t>
      </w:r>
      <w:r w:rsidRPr="00960B3D">
        <w:rPr>
          <w:rFonts w:ascii="Traditional Arabic" w:hAnsi="Traditional Arabic" w:hint="cs"/>
          <w:sz w:val="24"/>
          <w:szCs w:val="24"/>
          <w:rtl/>
        </w:rPr>
        <w:t>ه</w:t>
      </w:r>
      <w:r w:rsidRPr="00960B3D">
        <w:rPr>
          <w:rFonts w:ascii="Traditional Arabic" w:hAnsi="Traditional Arabic"/>
          <w:sz w:val="24"/>
          <w:szCs w:val="24"/>
          <w:rtl/>
        </w:rPr>
        <w:t>)</w:t>
      </w:r>
      <w:r w:rsidRPr="000F5D4C">
        <w:rPr>
          <w:rFonts w:ascii="Traditional Arabic" w:hAnsi="Traditional Arabic"/>
          <w:sz w:val="24"/>
          <w:szCs w:val="24"/>
          <w:rtl/>
        </w:rPr>
        <w:t>، ج2، ص185.</w:t>
      </w:r>
    </w:p>
  </w:footnote>
  <w:footnote w:id="44">
    <w:p w:rsidR="003338C3" w:rsidRPr="000F5D4C" w:rsidRDefault="003338C3" w:rsidP="003338C3">
      <w:pPr>
        <w:pStyle w:val="FootnoteText"/>
        <w:bidi/>
        <w:ind w:firstLine="49"/>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xml:space="preserve">- ابن قيم الجوزية، </w:t>
      </w:r>
      <w:r w:rsidRPr="000F5D4C">
        <w:rPr>
          <w:rFonts w:ascii="Traditional Arabic" w:hAnsi="Traditional Arabic"/>
          <w:sz w:val="24"/>
          <w:szCs w:val="24"/>
          <w:u w:val="single"/>
          <w:rtl/>
        </w:rPr>
        <w:t>أعلام الموقعين</w:t>
      </w:r>
      <w:r w:rsidRPr="000F5D4C">
        <w:rPr>
          <w:rFonts w:ascii="Traditional Arabic" w:hAnsi="Traditional Arabic"/>
          <w:sz w:val="24"/>
          <w:szCs w:val="24"/>
          <w:rtl/>
        </w:rPr>
        <w:t>، ج2، ص168.</w:t>
      </w:r>
    </w:p>
  </w:footnote>
  <w:footnote w:id="45">
    <w:p w:rsidR="003338C3" w:rsidRPr="000F5D4C" w:rsidRDefault="003338C3" w:rsidP="003338C3">
      <w:pPr>
        <w:pStyle w:val="FootnoteText"/>
        <w:bidi/>
        <w:ind w:firstLine="49"/>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المصدر نفسه.</w:t>
      </w:r>
    </w:p>
  </w:footnote>
  <w:footnote w:id="46">
    <w:p w:rsidR="003338C3" w:rsidRPr="000F5D4C" w:rsidRDefault="003338C3" w:rsidP="003338C3">
      <w:pPr>
        <w:pStyle w:val="FootnoteText"/>
        <w:bidi/>
        <w:ind w:firstLine="49"/>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xml:space="preserve">- انظر : السشافعي، </w:t>
      </w:r>
      <w:r w:rsidRPr="000F5D4C">
        <w:rPr>
          <w:rFonts w:ascii="Traditional Arabic" w:hAnsi="Traditional Arabic"/>
          <w:sz w:val="24"/>
          <w:szCs w:val="24"/>
          <w:u w:val="single"/>
          <w:rtl/>
        </w:rPr>
        <w:t>الرسالة</w:t>
      </w:r>
      <w:r w:rsidRPr="000F5D4C">
        <w:rPr>
          <w:rFonts w:ascii="Traditional Arabic" w:hAnsi="Traditional Arabic"/>
          <w:sz w:val="24"/>
          <w:szCs w:val="24"/>
          <w:rtl/>
        </w:rPr>
        <w:t>، ص42.</w:t>
      </w:r>
    </w:p>
  </w:footnote>
  <w:footnote w:id="47">
    <w:p w:rsidR="003338C3" w:rsidRPr="000F5D4C" w:rsidRDefault="003338C3" w:rsidP="003338C3">
      <w:pPr>
        <w:pStyle w:val="FootnoteText"/>
        <w:bidi/>
        <w:ind w:firstLine="49"/>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سورة البقرة، الآية: 170.</w:t>
      </w:r>
    </w:p>
  </w:footnote>
  <w:footnote w:id="48">
    <w:p w:rsidR="003338C3" w:rsidRPr="000F5D4C" w:rsidRDefault="003338C3" w:rsidP="003338C3">
      <w:pPr>
        <w:pStyle w:val="FootnoteText"/>
        <w:bidi/>
        <w:ind w:firstLine="49"/>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سورة المائدة، الآية: 104.</w:t>
      </w:r>
    </w:p>
  </w:footnote>
  <w:footnote w:id="49">
    <w:p w:rsidR="003338C3" w:rsidRPr="000F5D4C" w:rsidRDefault="003338C3" w:rsidP="003338C3">
      <w:pPr>
        <w:pStyle w:val="FootnoteText"/>
        <w:bidi/>
        <w:ind w:firstLine="49"/>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xml:space="preserve">- القرطبي، </w:t>
      </w:r>
      <w:r w:rsidRPr="000F5D4C">
        <w:rPr>
          <w:rFonts w:ascii="Traditional Arabic" w:hAnsi="Traditional Arabic"/>
          <w:sz w:val="24"/>
          <w:szCs w:val="24"/>
          <w:u w:val="single"/>
          <w:rtl/>
        </w:rPr>
        <w:t>الج</w:t>
      </w:r>
      <w:r>
        <w:rPr>
          <w:rFonts w:ascii="Traditional Arabic" w:hAnsi="Traditional Arabic" w:hint="cs"/>
          <w:sz w:val="24"/>
          <w:szCs w:val="24"/>
          <w:u w:val="single"/>
          <w:rtl/>
        </w:rPr>
        <w:t>ا</w:t>
      </w:r>
      <w:r w:rsidRPr="000F5D4C">
        <w:rPr>
          <w:rFonts w:ascii="Traditional Arabic" w:hAnsi="Traditional Arabic"/>
          <w:sz w:val="24"/>
          <w:szCs w:val="24"/>
          <w:u w:val="single"/>
          <w:rtl/>
        </w:rPr>
        <w:t>مع</w:t>
      </w:r>
      <w:r w:rsidRPr="000F5D4C">
        <w:rPr>
          <w:rFonts w:ascii="Traditional Arabic" w:hAnsi="Traditional Arabic"/>
          <w:sz w:val="24"/>
          <w:szCs w:val="24"/>
          <w:rtl/>
        </w:rPr>
        <w:t>، ج3، ص206. مسألة. الآية 170، سورة البقرة.</w:t>
      </w:r>
    </w:p>
  </w:footnote>
  <w:footnote w:id="50">
    <w:p w:rsidR="003338C3" w:rsidRPr="000F5D4C" w:rsidRDefault="003338C3" w:rsidP="003338C3">
      <w:pPr>
        <w:pStyle w:val="FootnoteText"/>
        <w:bidi/>
        <w:ind w:firstLine="49"/>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xml:space="preserve">المصدر نفسه، </w:t>
      </w:r>
    </w:p>
  </w:footnote>
  <w:footnote w:id="51">
    <w:p w:rsidR="003338C3" w:rsidRPr="000F5D4C" w:rsidRDefault="003338C3" w:rsidP="003338C3">
      <w:pPr>
        <w:pStyle w:val="FootnoteText"/>
        <w:bidi/>
        <w:ind w:firstLine="49"/>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xml:space="preserve">المصدر نفسه. المسألة الرابعة، وقد تقدم ذكره في تعريف التقليد. </w:t>
      </w:r>
    </w:p>
  </w:footnote>
  <w:footnote w:id="52">
    <w:p w:rsidR="003338C3" w:rsidRPr="000F5D4C" w:rsidRDefault="003338C3" w:rsidP="003338C3">
      <w:pPr>
        <w:pStyle w:val="FootnoteText"/>
        <w:bidi/>
        <w:ind w:firstLine="49"/>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xml:space="preserve">انظر: القرطبي، </w:t>
      </w:r>
      <w:r w:rsidRPr="000F5D4C">
        <w:rPr>
          <w:rFonts w:ascii="Traditional Arabic" w:hAnsi="Traditional Arabic"/>
          <w:sz w:val="24"/>
          <w:szCs w:val="24"/>
          <w:u w:val="single"/>
          <w:rtl/>
        </w:rPr>
        <w:t>الج</w:t>
      </w:r>
      <w:r>
        <w:rPr>
          <w:rFonts w:ascii="Traditional Arabic" w:hAnsi="Traditional Arabic" w:hint="cs"/>
          <w:sz w:val="24"/>
          <w:szCs w:val="24"/>
          <w:u w:val="single"/>
          <w:rtl/>
        </w:rPr>
        <w:t>ا</w:t>
      </w:r>
      <w:r w:rsidRPr="000F5D4C">
        <w:rPr>
          <w:rFonts w:ascii="Traditional Arabic" w:hAnsi="Traditional Arabic"/>
          <w:sz w:val="24"/>
          <w:szCs w:val="24"/>
          <w:u w:val="single"/>
          <w:rtl/>
        </w:rPr>
        <w:t>مع</w:t>
      </w:r>
      <w:r w:rsidRPr="000F5D4C">
        <w:rPr>
          <w:rFonts w:ascii="Traditional Arabic" w:hAnsi="Traditional Arabic"/>
          <w:sz w:val="24"/>
          <w:szCs w:val="24"/>
          <w:rtl/>
        </w:rPr>
        <w:t>، ج3، ص206. المسألة الخامسة. الآية 170، سورة البقرة.</w:t>
      </w:r>
    </w:p>
  </w:footnote>
  <w:footnote w:id="53">
    <w:p w:rsidR="003338C3" w:rsidRPr="000F5D4C" w:rsidRDefault="003338C3" w:rsidP="003338C3">
      <w:pPr>
        <w:pStyle w:val="FootnoteText"/>
        <w:bidi/>
        <w:ind w:firstLine="49"/>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xml:space="preserve">انظر: القرطبي، </w:t>
      </w:r>
      <w:r w:rsidRPr="000F5D4C">
        <w:rPr>
          <w:rFonts w:ascii="Traditional Arabic" w:hAnsi="Traditional Arabic"/>
          <w:sz w:val="24"/>
          <w:szCs w:val="24"/>
          <w:u w:val="single"/>
          <w:rtl/>
        </w:rPr>
        <w:t>الج</w:t>
      </w:r>
      <w:r>
        <w:rPr>
          <w:rFonts w:ascii="Traditional Arabic" w:hAnsi="Traditional Arabic" w:hint="cs"/>
          <w:sz w:val="24"/>
          <w:szCs w:val="24"/>
          <w:u w:val="single"/>
          <w:rtl/>
        </w:rPr>
        <w:t>ا</w:t>
      </w:r>
      <w:r w:rsidRPr="000F5D4C">
        <w:rPr>
          <w:rFonts w:ascii="Traditional Arabic" w:hAnsi="Traditional Arabic"/>
          <w:sz w:val="24"/>
          <w:szCs w:val="24"/>
          <w:u w:val="single"/>
          <w:rtl/>
        </w:rPr>
        <w:t>مع</w:t>
      </w:r>
      <w:r w:rsidRPr="000F5D4C">
        <w:rPr>
          <w:rFonts w:ascii="Traditional Arabic" w:hAnsi="Traditional Arabic"/>
          <w:sz w:val="24"/>
          <w:szCs w:val="24"/>
          <w:rtl/>
        </w:rPr>
        <w:t xml:space="preserve">، ج3، ص206. المسألة السدسة. </w:t>
      </w:r>
    </w:p>
  </w:footnote>
  <w:footnote w:id="54">
    <w:p w:rsidR="003338C3" w:rsidRPr="000F5D4C" w:rsidRDefault="003338C3" w:rsidP="003338C3">
      <w:pPr>
        <w:pStyle w:val="FootnoteText"/>
        <w:bidi/>
        <w:ind w:firstLine="49"/>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سورة النحل، الآية: 43.</w:t>
      </w:r>
    </w:p>
  </w:footnote>
  <w:footnote w:id="55">
    <w:p w:rsidR="003338C3" w:rsidRPr="000F5D4C" w:rsidRDefault="003338C3" w:rsidP="003338C3">
      <w:pPr>
        <w:pStyle w:val="FootnoteText"/>
        <w:bidi/>
        <w:ind w:firstLine="49"/>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xml:space="preserve">- القرطبي، </w:t>
      </w:r>
      <w:r w:rsidRPr="000F5D4C">
        <w:rPr>
          <w:rFonts w:ascii="Traditional Arabic" w:hAnsi="Traditional Arabic"/>
          <w:sz w:val="24"/>
          <w:szCs w:val="24"/>
          <w:u w:val="single"/>
          <w:rtl/>
        </w:rPr>
        <w:t>الج</w:t>
      </w:r>
      <w:r>
        <w:rPr>
          <w:rFonts w:ascii="Traditional Arabic" w:hAnsi="Traditional Arabic" w:hint="cs"/>
          <w:sz w:val="24"/>
          <w:szCs w:val="24"/>
          <w:u w:val="single"/>
          <w:rtl/>
        </w:rPr>
        <w:t>ا</w:t>
      </w:r>
      <w:r w:rsidRPr="000F5D4C">
        <w:rPr>
          <w:rFonts w:ascii="Traditional Arabic" w:hAnsi="Traditional Arabic"/>
          <w:sz w:val="24"/>
          <w:szCs w:val="24"/>
          <w:u w:val="single"/>
          <w:rtl/>
        </w:rPr>
        <w:t>مع</w:t>
      </w:r>
      <w:r w:rsidRPr="000F5D4C">
        <w:rPr>
          <w:rFonts w:ascii="Traditional Arabic" w:hAnsi="Traditional Arabic"/>
          <w:sz w:val="24"/>
          <w:szCs w:val="24"/>
          <w:rtl/>
        </w:rPr>
        <w:t>، ج3، ص207. المسألة السادسة. الآية 170. سورة البقرة.</w:t>
      </w:r>
    </w:p>
  </w:footnote>
  <w:footnote w:id="56">
    <w:p w:rsidR="003338C3" w:rsidRPr="000F5D4C" w:rsidRDefault="003338C3" w:rsidP="003338C3">
      <w:pPr>
        <w:pStyle w:val="FootnoteText"/>
        <w:bidi/>
        <w:ind w:firstLine="49"/>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المصدر نفسه.  المسألة السابعة. الآية 170. سورة البقرة.</w:t>
      </w:r>
    </w:p>
  </w:footnote>
  <w:footnote w:id="57">
    <w:p w:rsidR="003338C3" w:rsidRPr="000F5D4C" w:rsidRDefault="003338C3" w:rsidP="003338C3">
      <w:pPr>
        <w:pStyle w:val="FootnoteText"/>
        <w:bidi/>
        <w:ind w:firstLine="49"/>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xml:space="preserve">- سورة النحل، الآية: 22. </w:t>
      </w:r>
    </w:p>
  </w:footnote>
  <w:footnote w:id="58">
    <w:p w:rsidR="003338C3" w:rsidRPr="000F5D4C" w:rsidRDefault="003338C3" w:rsidP="003338C3">
      <w:pPr>
        <w:pStyle w:val="FootnoteText"/>
        <w:bidi/>
        <w:ind w:firstLine="49"/>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xml:space="preserve">- القرطبي، </w:t>
      </w:r>
      <w:r w:rsidRPr="000F5D4C">
        <w:rPr>
          <w:rFonts w:ascii="Traditional Arabic" w:hAnsi="Traditional Arabic"/>
          <w:sz w:val="24"/>
          <w:szCs w:val="24"/>
          <w:u w:val="single"/>
          <w:rtl/>
        </w:rPr>
        <w:t>الج</w:t>
      </w:r>
      <w:r>
        <w:rPr>
          <w:rFonts w:ascii="Traditional Arabic" w:hAnsi="Traditional Arabic" w:hint="cs"/>
          <w:sz w:val="24"/>
          <w:szCs w:val="24"/>
          <w:u w:val="single"/>
          <w:rtl/>
        </w:rPr>
        <w:t>ا</w:t>
      </w:r>
      <w:r w:rsidRPr="000F5D4C">
        <w:rPr>
          <w:rFonts w:ascii="Traditional Arabic" w:hAnsi="Traditional Arabic"/>
          <w:sz w:val="24"/>
          <w:szCs w:val="24"/>
          <w:u w:val="single"/>
          <w:rtl/>
        </w:rPr>
        <w:t>مع</w:t>
      </w:r>
      <w:r w:rsidRPr="000F5D4C">
        <w:rPr>
          <w:rFonts w:ascii="Traditional Arabic" w:hAnsi="Traditional Arabic"/>
          <w:sz w:val="24"/>
          <w:szCs w:val="24"/>
          <w:rtl/>
        </w:rPr>
        <w:t>، ج3، ص207. المسألة السادسة. الآية 170. سورة البقرة.</w:t>
      </w:r>
    </w:p>
  </w:footnote>
  <w:footnote w:id="59">
    <w:p w:rsidR="003338C3" w:rsidRPr="000F5D4C" w:rsidRDefault="003338C3" w:rsidP="003338C3">
      <w:pPr>
        <w:pStyle w:val="FootnoteText"/>
        <w:bidi/>
        <w:ind w:firstLine="49"/>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xml:space="preserve">- المصدر نفسه.  المسألة الرابعة. </w:t>
      </w:r>
    </w:p>
  </w:footnote>
  <w:footnote w:id="60">
    <w:p w:rsidR="003338C3" w:rsidRPr="000F5D4C" w:rsidRDefault="003338C3" w:rsidP="003338C3">
      <w:pPr>
        <w:pStyle w:val="FootnoteText"/>
        <w:bidi/>
        <w:ind w:firstLine="49"/>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xml:space="preserve">- انظر : عبد الرحمن الفرت، </w:t>
      </w:r>
      <w:r w:rsidRPr="000F5D4C">
        <w:rPr>
          <w:rFonts w:ascii="Traditional Arabic" w:hAnsi="Traditional Arabic"/>
          <w:sz w:val="24"/>
          <w:szCs w:val="24"/>
          <w:u w:val="single"/>
          <w:rtl/>
        </w:rPr>
        <w:t>القرطبي المفسر</w:t>
      </w:r>
      <w:r w:rsidRPr="000F5D4C">
        <w:rPr>
          <w:rFonts w:ascii="Traditional Arabic" w:hAnsi="Traditional Arabic"/>
          <w:sz w:val="24"/>
          <w:szCs w:val="24"/>
          <w:rtl/>
        </w:rPr>
        <w:t>، ص218.</w:t>
      </w:r>
    </w:p>
  </w:footnote>
  <w:footnote w:id="61">
    <w:p w:rsidR="003338C3" w:rsidRPr="000F5D4C" w:rsidRDefault="003338C3" w:rsidP="003338C3">
      <w:pPr>
        <w:pStyle w:val="FootnoteText"/>
        <w:bidi/>
        <w:ind w:firstLine="49"/>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سورة البقرة، الآية: 238.</w:t>
      </w:r>
    </w:p>
  </w:footnote>
  <w:footnote w:id="62">
    <w:p w:rsidR="003338C3" w:rsidRPr="000F5D4C" w:rsidRDefault="003338C3" w:rsidP="003338C3">
      <w:pPr>
        <w:pStyle w:val="FootnoteText"/>
        <w:bidi/>
        <w:ind w:firstLine="49"/>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xml:space="preserve">- راجع، في مكانة السنة </w:t>
      </w:r>
      <w:r w:rsidRPr="000F5D4C">
        <w:rPr>
          <w:rFonts w:ascii="Traditional Arabic" w:hAnsi="Traditional Arabic"/>
          <w:sz w:val="24"/>
          <w:szCs w:val="24"/>
          <w:rtl/>
        </w:rPr>
        <w:softHyphen/>
        <w:t>ــ احتجاج الإمام القرطبي بالحديث المرسل، الفصل الأول من هذا البحث.</w:t>
      </w:r>
    </w:p>
  </w:footnote>
  <w:footnote w:id="63">
    <w:p w:rsidR="003338C3" w:rsidRPr="000F5D4C" w:rsidRDefault="003338C3" w:rsidP="003338C3">
      <w:pPr>
        <w:pStyle w:val="FootnoteText"/>
        <w:bidi/>
        <w:ind w:firstLine="49"/>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xml:space="preserve">- انظر : القرطبي، </w:t>
      </w:r>
      <w:r w:rsidRPr="000F5D4C">
        <w:rPr>
          <w:rFonts w:ascii="Traditional Arabic" w:hAnsi="Traditional Arabic"/>
          <w:sz w:val="24"/>
          <w:szCs w:val="24"/>
          <w:u w:val="single"/>
          <w:rtl/>
        </w:rPr>
        <w:t>الج</w:t>
      </w:r>
      <w:r>
        <w:rPr>
          <w:rFonts w:ascii="Traditional Arabic" w:hAnsi="Traditional Arabic" w:hint="cs"/>
          <w:sz w:val="24"/>
          <w:szCs w:val="24"/>
          <w:u w:val="single"/>
          <w:rtl/>
        </w:rPr>
        <w:t>ا</w:t>
      </w:r>
      <w:r w:rsidRPr="000F5D4C">
        <w:rPr>
          <w:rFonts w:ascii="Traditional Arabic" w:hAnsi="Traditional Arabic"/>
          <w:sz w:val="24"/>
          <w:szCs w:val="24"/>
          <w:u w:val="single"/>
          <w:rtl/>
        </w:rPr>
        <w:t>مع</w:t>
      </w:r>
      <w:r w:rsidRPr="000F5D4C">
        <w:rPr>
          <w:rFonts w:ascii="Traditional Arabic" w:hAnsi="Traditional Arabic"/>
          <w:sz w:val="24"/>
          <w:szCs w:val="24"/>
          <w:rtl/>
        </w:rPr>
        <w:t>، ج3، ص204 ـ 205 . المسألة السابعة. الآية 238. سورة البقرة.</w:t>
      </w:r>
    </w:p>
  </w:footnote>
  <w:footnote w:id="64">
    <w:p w:rsidR="003338C3" w:rsidRPr="000F5D4C" w:rsidRDefault="003338C3" w:rsidP="003338C3">
      <w:pPr>
        <w:pStyle w:val="FootnoteText"/>
        <w:bidi/>
        <w:ind w:firstLine="49"/>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راجع، رأي الإمام القوطبي في قول الصحابي، من هذا الفصل (المبحث الثاني).</w:t>
      </w:r>
    </w:p>
  </w:footnote>
  <w:footnote w:id="65">
    <w:p w:rsidR="003338C3" w:rsidRPr="000F5D4C" w:rsidRDefault="003338C3" w:rsidP="003338C3">
      <w:pPr>
        <w:pStyle w:val="FootnoteText"/>
        <w:bidi/>
        <w:ind w:firstLine="49"/>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xml:space="preserve">- القرطبي، </w:t>
      </w:r>
      <w:r w:rsidRPr="000F5D4C">
        <w:rPr>
          <w:rFonts w:ascii="Traditional Arabic" w:hAnsi="Traditional Arabic"/>
          <w:sz w:val="24"/>
          <w:szCs w:val="24"/>
          <w:u w:val="single"/>
          <w:rtl/>
        </w:rPr>
        <w:t>الج</w:t>
      </w:r>
      <w:r>
        <w:rPr>
          <w:rFonts w:ascii="Traditional Arabic" w:hAnsi="Traditional Arabic" w:hint="cs"/>
          <w:sz w:val="24"/>
          <w:szCs w:val="24"/>
          <w:u w:val="single"/>
          <w:rtl/>
        </w:rPr>
        <w:t>ا</w:t>
      </w:r>
      <w:r w:rsidRPr="000F5D4C">
        <w:rPr>
          <w:rFonts w:ascii="Traditional Arabic" w:hAnsi="Traditional Arabic"/>
          <w:sz w:val="24"/>
          <w:szCs w:val="24"/>
          <w:u w:val="single"/>
          <w:rtl/>
        </w:rPr>
        <w:t>مع</w:t>
      </w:r>
      <w:r w:rsidRPr="000F5D4C">
        <w:rPr>
          <w:rFonts w:ascii="Traditional Arabic" w:hAnsi="Traditional Arabic"/>
          <w:sz w:val="24"/>
          <w:szCs w:val="24"/>
          <w:rtl/>
        </w:rPr>
        <w:t>، ج3، ص207. المسألة السادسة. الآية 170. سورة البقرة.</w:t>
      </w:r>
    </w:p>
  </w:footnote>
  <w:footnote w:id="66">
    <w:p w:rsidR="003338C3" w:rsidRPr="000F5D4C" w:rsidRDefault="003338C3" w:rsidP="003338C3">
      <w:pPr>
        <w:pStyle w:val="FootnoteText"/>
        <w:bidi/>
        <w:ind w:firstLine="49"/>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انظر : المصدر نفسه.</w:t>
      </w:r>
    </w:p>
  </w:footnote>
  <w:footnote w:id="67">
    <w:p w:rsidR="003338C3" w:rsidRPr="000F5D4C" w:rsidRDefault="003338C3" w:rsidP="003338C3">
      <w:pPr>
        <w:pStyle w:val="FootnoteText"/>
        <w:bidi/>
        <w:ind w:firstLine="49"/>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راجع هذه المسألة في مدى تطبيق القياس عند الإمام القرطبي من هذا الفصل (المبحث الأول).</w:t>
      </w:r>
    </w:p>
  </w:footnote>
  <w:footnote w:id="68">
    <w:p w:rsidR="003338C3" w:rsidRPr="000F5D4C" w:rsidRDefault="003338C3" w:rsidP="003338C3">
      <w:pPr>
        <w:pStyle w:val="FootnoteText"/>
        <w:bidi/>
        <w:ind w:firstLine="49"/>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xml:space="preserve">- </w:t>
      </w:r>
      <w:r w:rsidRPr="00960B3D">
        <w:rPr>
          <w:rFonts w:ascii="Traditional Arabic" w:hAnsi="Traditional Arabic" w:hint="cs"/>
          <w:sz w:val="24"/>
          <w:szCs w:val="24"/>
          <w:rtl/>
        </w:rPr>
        <w:t>عبد</w:t>
      </w:r>
      <w:r w:rsidRPr="00960B3D">
        <w:rPr>
          <w:rFonts w:ascii="Traditional Arabic" w:hAnsi="Traditional Arabic"/>
          <w:sz w:val="24"/>
          <w:szCs w:val="24"/>
          <w:rtl/>
        </w:rPr>
        <w:t xml:space="preserve"> </w:t>
      </w:r>
      <w:r w:rsidRPr="00960B3D">
        <w:rPr>
          <w:rFonts w:ascii="Traditional Arabic" w:hAnsi="Traditional Arabic" w:hint="cs"/>
          <w:sz w:val="24"/>
          <w:szCs w:val="24"/>
          <w:rtl/>
        </w:rPr>
        <w:t>الرحمن</w:t>
      </w:r>
      <w:r w:rsidRPr="00960B3D">
        <w:rPr>
          <w:rFonts w:ascii="Traditional Arabic" w:hAnsi="Traditional Arabic"/>
          <w:sz w:val="24"/>
          <w:szCs w:val="24"/>
          <w:rtl/>
        </w:rPr>
        <w:t xml:space="preserve"> </w:t>
      </w:r>
      <w:r w:rsidRPr="00960B3D">
        <w:rPr>
          <w:rFonts w:ascii="Traditional Arabic" w:hAnsi="Traditional Arabic" w:hint="cs"/>
          <w:sz w:val="24"/>
          <w:szCs w:val="24"/>
          <w:rtl/>
        </w:rPr>
        <w:t>الفرت،</w:t>
      </w:r>
      <w:r w:rsidRPr="00960B3D">
        <w:rPr>
          <w:rFonts w:ascii="Traditional Arabic" w:hAnsi="Traditional Arabic"/>
          <w:sz w:val="24"/>
          <w:szCs w:val="24"/>
          <w:rtl/>
        </w:rPr>
        <w:t xml:space="preserve"> </w:t>
      </w:r>
      <w:r w:rsidRPr="00960B3D">
        <w:rPr>
          <w:rFonts w:ascii="Traditional Arabic" w:hAnsi="Traditional Arabic" w:hint="cs"/>
          <w:sz w:val="24"/>
          <w:szCs w:val="24"/>
          <w:rtl/>
        </w:rPr>
        <w:t>القرطبي</w:t>
      </w:r>
      <w:r w:rsidRPr="00960B3D">
        <w:rPr>
          <w:rFonts w:ascii="Traditional Arabic" w:hAnsi="Traditional Arabic"/>
          <w:sz w:val="24"/>
          <w:szCs w:val="24"/>
          <w:rtl/>
        </w:rPr>
        <w:t xml:space="preserve"> </w:t>
      </w:r>
      <w:r w:rsidRPr="00960B3D">
        <w:rPr>
          <w:rFonts w:ascii="Traditional Arabic" w:hAnsi="Traditional Arabic" w:hint="cs"/>
          <w:sz w:val="24"/>
          <w:szCs w:val="24"/>
          <w:rtl/>
        </w:rPr>
        <w:t>المفسر</w:t>
      </w:r>
      <w:r w:rsidRPr="00960B3D">
        <w:rPr>
          <w:rFonts w:ascii="Traditional Arabic" w:hAnsi="Traditional Arabic"/>
          <w:sz w:val="24"/>
          <w:szCs w:val="24"/>
          <w:rtl/>
        </w:rPr>
        <w:t xml:space="preserve"> (</w:t>
      </w:r>
      <w:r w:rsidRPr="00960B3D">
        <w:rPr>
          <w:rFonts w:ascii="Traditional Arabic" w:hAnsi="Traditional Arabic" w:hint="cs"/>
          <w:sz w:val="24"/>
          <w:szCs w:val="24"/>
          <w:rtl/>
        </w:rPr>
        <w:t>سيرة</w:t>
      </w:r>
      <w:r w:rsidRPr="00960B3D">
        <w:rPr>
          <w:rFonts w:ascii="Traditional Arabic" w:hAnsi="Traditional Arabic"/>
          <w:sz w:val="24"/>
          <w:szCs w:val="24"/>
          <w:rtl/>
        </w:rPr>
        <w:t xml:space="preserve"> </w:t>
      </w:r>
      <w:r w:rsidRPr="00960B3D">
        <w:rPr>
          <w:rFonts w:ascii="Traditional Arabic" w:hAnsi="Traditional Arabic" w:hint="cs"/>
          <w:sz w:val="24"/>
          <w:szCs w:val="24"/>
          <w:rtl/>
        </w:rPr>
        <w:t>و</w:t>
      </w:r>
      <w:r w:rsidRPr="00960B3D">
        <w:rPr>
          <w:rFonts w:ascii="Traditional Arabic" w:hAnsi="Traditional Arabic"/>
          <w:sz w:val="24"/>
          <w:szCs w:val="24"/>
          <w:rtl/>
        </w:rPr>
        <w:t xml:space="preserve"> </w:t>
      </w:r>
      <w:r w:rsidRPr="00960B3D">
        <w:rPr>
          <w:rFonts w:ascii="Traditional Arabic" w:hAnsi="Traditional Arabic" w:hint="cs"/>
          <w:sz w:val="24"/>
          <w:szCs w:val="24"/>
          <w:rtl/>
        </w:rPr>
        <w:t>منهج</w:t>
      </w:r>
      <w:r w:rsidRPr="00960B3D">
        <w:rPr>
          <w:rFonts w:ascii="Traditional Arabic" w:hAnsi="Traditional Arabic"/>
          <w:sz w:val="24"/>
          <w:szCs w:val="24"/>
          <w:rtl/>
        </w:rPr>
        <w:t>)</w:t>
      </w:r>
      <w:r w:rsidRPr="00960B3D">
        <w:rPr>
          <w:rFonts w:ascii="Traditional Arabic" w:hAnsi="Traditional Arabic" w:hint="cs"/>
          <w:sz w:val="24"/>
          <w:szCs w:val="24"/>
          <w:rtl/>
        </w:rPr>
        <w:t>،</w:t>
      </w:r>
      <w:r w:rsidRPr="00960B3D">
        <w:rPr>
          <w:rFonts w:ascii="Traditional Arabic" w:hAnsi="Traditional Arabic"/>
          <w:sz w:val="24"/>
          <w:szCs w:val="24"/>
          <w:rtl/>
        </w:rPr>
        <w:t xml:space="preserve"> </w:t>
      </w:r>
      <w:r w:rsidRPr="00960B3D">
        <w:rPr>
          <w:rFonts w:ascii="Traditional Arabic" w:hAnsi="Traditional Arabic" w:hint="cs"/>
          <w:sz w:val="24"/>
          <w:szCs w:val="24"/>
          <w:rtl/>
        </w:rPr>
        <w:t>ط</w:t>
      </w:r>
      <w:r w:rsidRPr="00960B3D">
        <w:rPr>
          <w:rFonts w:ascii="Traditional Arabic" w:hAnsi="Traditional Arabic"/>
          <w:sz w:val="24"/>
          <w:szCs w:val="24"/>
          <w:rtl/>
        </w:rPr>
        <w:t>1</w:t>
      </w:r>
      <w:r w:rsidRPr="00960B3D">
        <w:rPr>
          <w:rFonts w:ascii="Traditional Arabic" w:hAnsi="Traditional Arabic" w:hint="cs"/>
          <w:sz w:val="24"/>
          <w:szCs w:val="24"/>
          <w:rtl/>
        </w:rPr>
        <w:t>،</w:t>
      </w:r>
      <w:r w:rsidRPr="00960B3D">
        <w:rPr>
          <w:rFonts w:ascii="Traditional Arabic" w:hAnsi="Traditional Arabic"/>
          <w:sz w:val="24"/>
          <w:szCs w:val="24"/>
          <w:rtl/>
        </w:rPr>
        <w:t xml:space="preserve"> </w:t>
      </w:r>
      <w:r w:rsidRPr="00960B3D">
        <w:rPr>
          <w:rFonts w:ascii="Traditional Arabic" w:hAnsi="Traditional Arabic" w:hint="cs"/>
          <w:sz w:val="24"/>
          <w:szCs w:val="24"/>
          <w:rtl/>
        </w:rPr>
        <w:t>دار</w:t>
      </w:r>
      <w:r w:rsidRPr="00960B3D">
        <w:rPr>
          <w:rFonts w:ascii="Traditional Arabic" w:hAnsi="Traditional Arabic"/>
          <w:sz w:val="24"/>
          <w:szCs w:val="24"/>
          <w:rtl/>
        </w:rPr>
        <w:t xml:space="preserve"> </w:t>
      </w:r>
      <w:r w:rsidRPr="00960B3D">
        <w:rPr>
          <w:rFonts w:ascii="Traditional Arabic" w:hAnsi="Traditional Arabic" w:hint="cs"/>
          <w:sz w:val="24"/>
          <w:szCs w:val="24"/>
          <w:rtl/>
        </w:rPr>
        <w:t>القلم،</w:t>
      </w:r>
      <w:r w:rsidRPr="00960B3D">
        <w:rPr>
          <w:rFonts w:ascii="Traditional Arabic" w:hAnsi="Traditional Arabic"/>
          <w:sz w:val="24"/>
          <w:szCs w:val="24"/>
          <w:rtl/>
        </w:rPr>
        <w:t xml:space="preserve"> </w:t>
      </w:r>
      <w:r w:rsidRPr="00960B3D">
        <w:rPr>
          <w:rFonts w:ascii="Traditional Arabic" w:hAnsi="Traditional Arabic" w:hint="cs"/>
          <w:sz w:val="24"/>
          <w:szCs w:val="24"/>
          <w:rtl/>
        </w:rPr>
        <w:t>الكويت،</w:t>
      </w:r>
      <w:r w:rsidRPr="00960B3D">
        <w:rPr>
          <w:rFonts w:ascii="Traditional Arabic" w:hAnsi="Traditional Arabic"/>
          <w:sz w:val="24"/>
          <w:szCs w:val="24"/>
          <w:rtl/>
        </w:rPr>
        <w:t xml:space="preserve"> 1982</w:t>
      </w:r>
      <w:r w:rsidRPr="000F5D4C">
        <w:rPr>
          <w:rFonts w:ascii="Traditional Arabic" w:hAnsi="Traditional Arabic"/>
          <w:sz w:val="24"/>
          <w:szCs w:val="24"/>
          <w:rtl/>
        </w:rPr>
        <w:t>، ص244.</w:t>
      </w:r>
    </w:p>
  </w:footnote>
  <w:footnote w:id="69">
    <w:p w:rsidR="003338C3" w:rsidRPr="000F5D4C" w:rsidRDefault="003338C3" w:rsidP="003338C3">
      <w:pPr>
        <w:pStyle w:val="FootnoteText"/>
        <w:bidi/>
        <w:ind w:firstLine="49"/>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xml:space="preserve">- انظر: محمود زلط، </w:t>
      </w:r>
      <w:r w:rsidRPr="000F5D4C">
        <w:rPr>
          <w:rFonts w:ascii="Traditional Arabic" w:hAnsi="Traditional Arabic"/>
          <w:sz w:val="24"/>
          <w:szCs w:val="24"/>
          <w:u w:val="single"/>
          <w:rtl/>
        </w:rPr>
        <w:t>القرطبي ومنهجه في التفسير</w:t>
      </w:r>
      <w:r w:rsidRPr="000F5D4C">
        <w:rPr>
          <w:rFonts w:ascii="Traditional Arabic" w:hAnsi="Traditional Arabic"/>
          <w:sz w:val="24"/>
          <w:szCs w:val="24"/>
          <w:rtl/>
        </w:rPr>
        <w:t>، ص344.</w:t>
      </w:r>
    </w:p>
  </w:footnote>
  <w:footnote w:id="70">
    <w:p w:rsidR="003338C3" w:rsidRPr="000F5D4C" w:rsidRDefault="003338C3" w:rsidP="003338C3">
      <w:pPr>
        <w:pStyle w:val="FootnoteText"/>
        <w:bidi/>
        <w:ind w:firstLine="49"/>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سورة البقرة، الآية: 187.</w:t>
      </w:r>
    </w:p>
  </w:footnote>
  <w:footnote w:id="71">
    <w:p w:rsidR="003338C3" w:rsidRPr="000F5D4C" w:rsidRDefault="003338C3" w:rsidP="003338C3">
      <w:pPr>
        <w:pStyle w:val="FootnoteText"/>
        <w:bidi/>
        <w:ind w:firstLine="49"/>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xml:space="preserve">- </w:t>
      </w:r>
      <w:r w:rsidRPr="00960B3D">
        <w:rPr>
          <w:rFonts w:ascii="Traditional Arabic" w:hAnsi="Traditional Arabic" w:hint="cs"/>
          <w:sz w:val="24"/>
          <w:szCs w:val="24"/>
          <w:rtl/>
        </w:rPr>
        <w:t>الدار</w:t>
      </w:r>
      <w:r w:rsidRPr="00960B3D">
        <w:rPr>
          <w:rFonts w:ascii="Traditional Arabic" w:hAnsi="Traditional Arabic"/>
          <w:sz w:val="24"/>
          <w:szCs w:val="24"/>
          <w:rtl/>
        </w:rPr>
        <w:t xml:space="preserve"> </w:t>
      </w:r>
      <w:r w:rsidRPr="00960B3D">
        <w:rPr>
          <w:rFonts w:ascii="Traditional Arabic" w:hAnsi="Traditional Arabic" w:hint="cs"/>
          <w:sz w:val="24"/>
          <w:szCs w:val="24"/>
          <w:rtl/>
        </w:rPr>
        <w:t>قطني</w:t>
      </w:r>
      <w:r w:rsidRPr="00960B3D">
        <w:rPr>
          <w:rFonts w:ascii="Traditional Arabic" w:hAnsi="Traditional Arabic"/>
          <w:sz w:val="24"/>
          <w:szCs w:val="24"/>
          <w:rtl/>
        </w:rPr>
        <w:t xml:space="preserve"> </w:t>
      </w:r>
      <w:r w:rsidRPr="00960B3D">
        <w:rPr>
          <w:rFonts w:ascii="Traditional Arabic" w:hAnsi="Traditional Arabic" w:hint="cs"/>
          <w:sz w:val="24"/>
          <w:szCs w:val="24"/>
          <w:rtl/>
        </w:rPr>
        <w:t>على</w:t>
      </w:r>
      <w:r w:rsidRPr="00960B3D">
        <w:rPr>
          <w:rFonts w:ascii="Traditional Arabic" w:hAnsi="Traditional Arabic"/>
          <w:sz w:val="24"/>
          <w:szCs w:val="24"/>
          <w:rtl/>
        </w:rPr>
        <w:t xml:space="preserve"> </w:t>
      </w:r>
      <w:r w:rsidRPr="00960B3D">
        <w:rPr>
          <w:rFonts w:ascii="Traditional Arabic" w:hAnsi="Traditional Arabic" w:hint="cs"/>
          <w:sz w:val="24"/>
          <w:szCs w:val="24"/>
          <w:rtl/>
        </w:rPr>
        <w:t>بن</w:t>
      </w:r>
      <w:r w:rsidRPr="00960B3D">
        <w:rPr>
          <w:rFonts w:ascii="Traditional Arabic" w:hAnsi="Traditional Arabic"/>
          <w:sz w:val="24"/>
          <w:szCs w:val="24"/>
          <w:rtl/>
        </w:rPr>
        <w:t xml:space="preserve"> </w:t>
      </w:r>
      <w:r w:rsidRPr="00960B3D">
        <w:rPr>
          <w:rFonts w:ascii="Traditional Arabic" w:hAnsi="Traditional Arabic" w:hint="cs"/>
          <w:sz w:val="24"/>
          <w:szCs w:val="24"/>
          <w:rtl/>
        </w:rPr>
        <w:t>عمر،</w:t>
      </w:r>
      <w:r w:rsidRPr="00960B3D">
        <w:rPr>
          <w:rFonts w:ascii="Traditional Arabic" w:hAnsi="Traditional Arabic"/>
          <w:sz w:val="24"/>
          <w:szCs w:val="24"/>
          <w:rtl/>
        </w:rPr>
        <w:t xml:space="preserve"> </w:t>
      </w:r>
      <w:r w:rsidRPr="00960B3D">
        <w:rPr>
          <w:rFonts w:ascii="Traditional Arabic" w:hAnsi="Traditional Arabic" w:hint="cs"/>
          <w:sz w:val="24"/>
          <w:szCs w:val="24"/>
          <w:rtl/>
        </w:rPr>
        <w:t>سنن</w:t>
      </w:r>
      <w:r w:rsidRPr="00960B3D">
        <w:rPr>
          <w:rFonts w:ascii="Traditional Arabic" w:hAnsi="Traditional Arabic"/>
          <w:sz w:val="24"/>
          <w:szCs w:val="24"/>
          <w:rtl/>
        </w:rPr>
        <w:t xml:space="preserve"> </w:t>
      </w:r>
      <w:r w:rsidRPr="00960B3D">
        <w:rPr>
          <w:rFonts w:ascii="Traditional Arabic" w:hAnsi="Traditional Arabic" w:hint="cs"/>
          <w:sz w:val="24"/>
          <w:szCs w:val="24"/>
          <w:rtl/>
        </w:rPr>
        <w:t>الدار</w:t>
      </w:r>
      <w:r w:rsidRPr="00960B3D">
        <w:rPr>
          <w:rFonts w:ascii="Traditional Arabic" w:hAnsi="Traditional Arabic"/>
          <w:sz w:val="24"/>
          <w:szCs w:val="24"/>
          <w:rtl/>
        </w:rPr>
        <w:t xml:space="preserve"> </w:t>
      </w:r>
      <w:r w:rsidRPr="00960B3D">
        <w:rPr>
          <w:rFonts w:ascii="Traditional Arabic" w:hAnsi="Traditional Arabic" w:hint="cs"/>
          <w:sz w:val="24"/>
          <w:szCs w:val="24"/>
          <w:rtl/>
        </w:rPr>
        <w:t>قطني،</w:t>
      </w:r>
      <w:r w:rsidRPr="00960B3D">
        <w:rPr>
          <w:rFonts w:ascii="Traditional Arabic" w:hAnsi="Traditional Arabic"/>
          <w:sz w:val="24"/>
          <w:szCs w:val="24"/>
          <w:rtl/>
        </w:rPr>
        <w:t xml:space="preserve"> </w:t>
      </w:r>
      <w:r w:rsidRPr="00960B3D">
        <w:rPr>
          <w:rFonts w:ascii="Traditional Arabic" w:hAnsi="Traditional Arabic" w:hint="cs"/>
          <w:sz w:val="24"/>
          <w:szCs w:val="24"/>
          <w:rtl/>
        </w:rPr>
        <w:t>دار</w:t>
      </w:r>
      <w:r w:rsidRPr="00960B3D">
        <w:rPr>
          <w:rFonts w:ascii="Traditional Arabic" w:hAnsi="Traditional Arabic"/>
          <w:sz w:val="24"/>
          <w:szCs w:val="24"/>
          <w:rtl/>
        </w:rPr>
        <w:t xml:space="preserve"> </w:t>
      </w:r>
      <w:r w:rsidRPr="00960B3D">
        <w:rPr>
          <w:rFonts w:ascii="Traditional Arabic" w:hAnsi="Traditional Arabic" w:hint="cs"/>
          <w:sz w:val="24"/>
          <w:szCs w:val="24"/>
          <w:rtl/>
        </w:rPr>
        <w:t>المعرفة،</w:t>
      </w:r>
      <w:r w:rsidRPr="00960B3D">
        <w:rPr>
          <w:rFonts w:ascii="Traditional Arabic" w:hAnsi="Traditional Arabic"/>
          <w:sz w:val="24"/>
          <w:szCs w:val="24"/>
          <w:rtl/>
        </w:rPr>
        <w:t xml:space="preserve"> </w:t>
      </w:r>
      <w:r w:rsidRPr="00960B3D">
        <w:rPr>
          <w:rFonts w:ascii="Traditional Arabic" w:hAnsi="Traditional Arabic" w:hint="cs"/>
          <w:sz w:val="24"/>
          <w:szCs w:val="24"/>
          <w:rtl/>
        </w:rPr>
        <w:t>بيرت،</w:t>
      </w:r>
      <w:r w:rsidRPr="00960B3D">
        <w:rPr>
          <w:rFonts w:ascii="Traditional Arabic" w:hAnsi="Traditional Arabic"/>
          <w:sz w:val="24"/>
          <w:szCs w:val="24"/>
          <w:rtl/>
        </w:rPr>
        <w:t xml:space="preserve"> 1386</w:t>
      </w:r>
      <w:r w:rsidRPr="00960B3D">
        <w:rPr>
          <w:rFonts w:ascii="Traditional Arabic" w:hAnsi="Traditional Arabic" w:hint="cs"/>
          <w:sz w:val="24"/>
          <w:szCs w:val="24"/>
          <w:rtl/>
        </w:rPr>
        <w:t>ه</w:t>
      </w:r>
      <w:r w:rsidRPr="00960B3D">
        <w:rPr>
          <w:rFonts w:ascii="Traditional Arabic" w:hAnsi="Traditional Arabic"/>
          <w:sz w:val="24"/>
          <w:szCs w:val="24"/>
          <w:rtl/>
        </w:rPr>
        <w:t xml:space="preserve"> – 1966</w:t>
      </w:r>
      <w:r w:rsidRPr="00960B3D">
        <w:rPr>
          <w:rFonts w:ascii="Traditional Arabic" w:hAnsi="Traditional Arabic" w:hint="cs"/>
          <w:sz w:val="24"/>
          <w:szCs w:val="24"/>
          <w:rtl/>
        </w:rPr>
        <w:t>م</w:t>
      </w:r>
      <w:r w:rsidRPr="000F5D4C">
        <w:rPr>
          <w:rFonts w:ascii="Traditional Arabic" w:hAnsi="Traditional Arabic"/>
          <w:sz w:val="24"/>
          <w:szCs w:val="24"/>
          <w:rtl/>
        </w:rPr>
        <w:t>، كتاب الصيام، باب: تبيين النية من الليل وغيره، رقم: 27، ج2، ص178.</w:t>
      </w:r>
    </w:p>
  </w:footnote>
  <w:footnote w:id="72">
    <w:p w:rsidR="003338C3" w:rsidRPr="000F5D4C" w:rsidRDefault="003338C3" w:rsidP="003338C3">
      <w:pPr>
        <w:pStyle w:val="FootnoteText"/>
        <w:bidi/>
        <w:ind w:firstLine="49"/>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xml:space="preserve">- القرطبي، </w:t>
      </w:r>
      <w:r w:rsidRPr="000F5D4C">
        <w:rPr>
          <w:rFonts w:ascii="Traditional Arabic" w:hAnsi="Traditional Arabic"/>
          <w:sz w:val="24"/>
          <w:szCs w:val="24"/>
          <w:u w:val="single"/>
          <w:rtl/>
        </w:rPr>
        <w:t>الجامع</w:t>
      </w:r>
      <w:r w:rsidRPr="000F5D4C">
        <w:rPr>
          <w:rFonts w:ascii="Traditional Arabic" w:hAnsi="Traditional Arabic"/>
          <w:sz w:val="24"/>
          <w:szCs w:val="24"/>
          <w:rtl/>
        </w:rPr>
        <w:t>، ج2، ص319-320، المسألة الثانية عشرة. الآية: 187. سورة البقرة</w:t>
      </w:r>
    </w:p>
  </w:footnote>
  <w:footnote w:id="73">
    <w:p w:rsidR="003338C3" w:rsidRPr="000F5D4C" w:rsidRDefault="003338C3" w:rsidP="003338C3">
      <w:pPr>
        <w:pStyle w:val="FootnoteText"/>
        <w:bidi/>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سورة البقرة، الآية: 203</w:t>
      </w:r>
    </w:p>
  </w:footnote>
  <w:footnote w:id="74">
    <w:p w:rsidR="003338C3" w:rsidRPr="000F5D4C" w:rsidRDefault="003338C3" w:rsidP="003338C3">
      <w:pPr>
        <w:pStyle w:val="FootnoteText"/>
        <w:bidi/>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xml:space="preserve">- </w:t>
      </w:r>
      <w:r w:rsidRPr="00960B3D">
        <w:rPr>
          <w:rFonts w:ascii="Traditional Arabic" w:hAnsi="Traditional Arabic" w:hint="cs"/>
          <w:sz w:val="24"/>
          <w:szCs w:val="24"/>
          <w:rtl/>
        </w:rPr>
        <w:t>النسائي،</w:t>
      </w:r>
      <w:r w:rsidRPr="00960B3D">
        <w:rPr>
          <w:rFonts w:ascii="Traditional Arabic" w:hAnsi="Traditional Arabic"/>
          <w:sz w:val="24"/>
          <w:szCs w:val="24"/>
          <w:rtl/>
        </w:rPr>
        <w:t xml:space="preserve"> </w:t>
      </w:r>
      <w:r w:rsidRPr="00960B3D">
        <w:rPr>
          <w:rFonts w:ascii="Traditional Arabic" w:hAnsi="Traditional Arabic" w:hint="cs"/>
          <w:sz w:val="24"/>
          <w:szCs w:val="24"/>
          <w:rtl/>
        </w:rPr>
        <w:t>سنن</w:t>
      </w:r>
      <w:r w:rsidRPr="00960B3D">
        <w:rPr>
          <w:rFonts w:ascii="Traditional Arabic" w:hAnsi="Traditional Arabic"/>
          <w:sz w:val="24"/>
          <w:szCs w:val="24"/>
          <w:rtl/>
        </w:rPr>
        <w:t xml:space="preserve"> </w:t>
      </w:r>
      <w:r w:rsidRPr="00960B3D">
        <w:rPr>
          <w:rFonts w:ascii="Traditional Arabic" w:hAnsi="Traditional Arabic" w:hint="cs"/>
          <w:sz w:val="24"/>
          <w:szCs w:val="24"/>
          <w:rtl/>
        </w:rPr>
        <w:t>النسائي،</w:t>
      </w:r>
      <w:r w:rsidRPr="00960B3D">
        <w:rPr>
          <w:rFonts w:ascii="Traditional Arabic" w:hAnsi="Traditional Arabic"/>
          <w:sz w:val="24"/>
          <w:szCs w:val="24"/>
          <w:rtl/>
        </w:rPr>
        <w:t xml:space="preserve"> </w:t>
      </w:r>
      <w:r w:rsidRPr="00960B3D">
        <w:rPr>
          <w:rFonts w:ascii="Traditional Arabic" w:hAnsi="Traditional Arabic" w:hint="cs"/>
          <w:sz w:val="24"/>
          <w:szCs w:val="24"/>
          <w:rtl/>
        </w:rPr>
        <w:t>دار</w:t>
      </w:r>
      <w:r w:rsidRPr="00960B3D">
        <w:rPr>
          <w:rFonts w:ascii="Traditional Arabic" w:hAnsi="Traditional Arabic"/>
          <w:sz w:val="24"/>
          <w:szCs w:val="24"/>
          <w:rtl/>
        </w:rPr>
        <w:t xml:space="preserve"> </w:t>
      </w:r>
      <w:r w:rsidRPr="00960B3D">
        <w:rPr>
          <w:rFonts w:ascii="Traditional Arabic" w:hAnsi="Traditional Arabic" w:hint="cs"/>
          <w:sz w:val="24"/>
          <w:szCs w:val="24"/>
          <w:rtl/>
        </w:rPr>
        <w:t>الكتب</w:t>
      </w:r>
      <w:r w:rsidRPr="00960B3D">
        <w:rPr>
          <w:rFonts w:ascii="Traditional Arabic" w:hAnsi="Traditional Arabic"/>
          <w:sz w:val="24"/>
          <w:szCs w:val="24"/>
          <w:rtl/>
        </w:rPr>
        <w:t xml:space="preserve"> </w:t>
      </w:r>
      <w:r w:rsidRPr="00960B3D">
        <w:rPr>
          <w:rFonts w:ascii="Traditional Arabic" w:hAnsi="Traditional Arabic" w:hint="cs"/>
          <w:sz w:val="24"/>
          <w:szCs w:val="24"/>
          <w:rtl/>
        </w:rPr>
        <w:t>العربي،</w:t>
      </w:r>
      <w:r w:rsidRPr="00960B3D">
        <w:rPr>
          <w:rFonts w:ascii="Traditional Arabic" w:hAnsi="Traditional Arabic"/>
          <w:sz w:val="24"/>
          <w:szCs w:val="24"/>
          <w:rtl/>
        </w:rPr>
        <w:t xml:space="preserve"> </w:t>
      </w:r>
      <w:r w:rsidRPr="00960B3D">
        <w:rPr>
          <w:rFonts w:ascii="Traditional Arabic" w:hAnsi="Traditional Arabic" w:hint="cs"/>
          <w:sz w:val="24"/>
          <w:szCs w:val="24"/>
          <w:rtl/>
        </w:rPr>
        <w:t>بيرت</w:t>
      </w:r>
      <w:r w:rsidRPr="000F5D4C">
        <w:rPr>
          <w:rFonts w:ascii="Traditional Arabic" w:hAnsi="Traditional Arabic"/>
          <w:sz w:val="24"/>
          <w:szCs w:val="24"/>
          <w:rtl/>
        </w:rPr>
        <w:t xml:space="preserve">، كتاب مناسك الحج، باب التقاط الحصى، رقم: 3057، ج5، ص268. </w:t>
      </w:r>
    </w:p>
  </w:footnote>
  <w:footnote w:id="75">
    <w:p w:rsidR="003338C3" w:rsidRPr="000F5D4C" w:rsidRDefault="003338C3" w:rsidP="003338C3">
      <w:pPr>
        <w:pStyle w:val="FootnoteText"/>
        <w:bidi/>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xml:space="preserve">- القرطبي، </w:t>
      </w:r>
      <w:r w:rsidRPr="000F5D4C">
        <w:rPr>
          <w:rFonts w:ascii="Traditional Arabic" w:hAnsi="Traditional Arabic"/>
          <w:sz w:val="24"/>
          <w:szCs w:val="24"/>
          <w:u w:val="single"/>
          <w:rtl/>
        </w:rPr>
        <w:t>الجامع</w:t>
      </w:r>
      <w:r w:rsidRPr="000F5D4C">
        <w:rPr>
          <w:rFonts w:ascii="Traditional Arabic" w:hAnsi="Traditional Arabic"/>
          <w:sz w:val="24"/>
          <w:szCs w:val="24"/>
          <w:rtl/>
        </w:rPr>
        <w:t>، ج3، ص15-16. المسألة الرابعة. الآية:203، سورة البقرة.</w:t>
      </w:r>
    </w:p>
  </w:footnote>
  <w:footnote w:id="76">
    <w:p w:rsidR="003338C3" w:rsidRPr="000F5D4C" w:rsidRDefault="003338C3" w:rsidP="003338C3">
      <w:pPr>
        <w:pStyle w:val="FootnoteText"/>
        <w:bidi/>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xml:space="preserve">- انظر من خلال تفسيره الآية: (فَمَنْ كَانَ مِنْكُمْ مَرِيضًا أَوْ عَلَى سَفَرٍ فَعِدَّةٌ مِنْ أَيَّامٍ أُخَرَ). (القرطبي، </w:t>
      </w:r>
      <w:r w:rsidRPr="000F5D4C">
        <w:rPr>
          <w:rFonts w:ascii="Traditional Arabic" w:hAnsi="Traditional Arabic"/>
          <w:sz w:val="24"/>
          <w:szCs w:val="24"/>
          <w:u w:val="single"/>
          <w:rtl/>
        </w:rPr>
        <w:t>الجامع</w:t>
      </w:r>
      <w:r w:rsidRPr="000F5D4C">
        <w:rPr>
          <w:rFonts w:ascii="Traditional Arabic" w:hAnsi="Traditional Arabic"/>
          <w:sz w:val="24"/>
          <w:szCs w:val="24"/>
          <w:rtl/>
        </w:rPr>
        <w:t>، ج2، ص28. الآية:184 ، سورة البقرة).</w:t>
      </w:r>
    </w:p>
  </w:footnote>
  <w:footnote w:id="77">
    <w:p w:rsidR="003338C3" w:rsidRPr="000F5D4C" w:rsidRDefault="003338C3" w:rsidP="003338C3">
      <w:pPr>
        <w:pStyle w:val="FootnoteText"/>
        <w:bidi/>
        <w:jc w:val="lowKashida"/>
        <w:rPr>
          <w:rFonts w:ascii="Traditional Arabic" w:hAnsi="Traditional Arabic"/>
          <w:sz w:val="24"/>
          <w:szCs w:val="24"/>
          <w:rtl/>
        </w:rPr>
      </w:pPr>
      <w:r w:rsidRPr="000F5D4C">
        <w:rPr>
          <w:rStyle w:val="FootnoteReference"/>
          <w:rFonts w:ascii="Traditional Arabic" w:hAnsi="Traditional Arabic"/>
          <w:sz w:val="24"/>
          <w:szCs w:val="24"/>
        </w:rPr>
        <w:footnoteRef/>
      </w:r>
      <w:r w:rsidRPr="000F5D4C">
        <w:rPr>
          <w:rFonts w:ascii="Traditional Arabic" w:hAnsi="Traditional Arabic"/>
          <w:sz w:val="24"/>
          <w:szCs w:val="24"/>
        </w:rPr>
        <w:t xml:space="preserve"> </w:t>
      </w:r>
      <w:r w:rsidRPr="000F5D4C">
        <w:rPr>
          <w:rFonts w:ascii="Traditional Arabic" w:hAnsi="Traditional Arabic"/>
          <w:sz w:val="24"/>
          <w:szCs w:val="24"/>
          <w:rtl/>
        </w:rPr>
        <w:t xml:space="preserve">- القرطبي، </w:t>
      </w:r>
      <w:r w:rsidRPr="000F5D4C">
        <w:rPr>
          <w:rFonts w:ascii="Traditional Arabic" w:hAnsi="Traditional Arabic"/>
          <w:sz w:val="24"/>
          <w:szCs w:val="24"/>
          <w:u w:val="single"/>
          <w:rtl/>
        </w:rPr>
        <w:t>الجامع</w:t>
      </w:r>
      <w:r w:rsidRPr="000F5D4C">
        <w:rPr>
          <w:rFonts w:ascii="Traditional Arabic" w:hAnsi="Traditional Arabic"/>
          <w:sz w:val="24"/>
          <w:szCs w:val="24"/>
          <w:rtl/>
        </w:rPr>
        <w:t>، ج2، ص375. الآية</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4A0"/>
    </w:tblPr>
    <w:tblGrid>
      <w:gridCol w:w="6061"/>
    </w:tblGrid>
    <w:tr w:rsidR="00B867AA" w:rsidRPr="00EB1094" w:rsidTr="00014369">
      <w:tc>
        <w:tcPr>
          <w:tcW w:w="6061" w:type="dxa"/>
          <w:vAlign w:val="center"/>
        </w:tcPr>
        <w:p w:rsidR="00B867AA" w:rsidRPr="00EB1094" w:rsidRDefault="003338C3" w:rsidP="00B867AA">
          <w:pPr>
            <w:pStyle w:val="Header"/>
            <w:spacing w:after="0" w:line="240" w:lineRule="auto"/>
            <w:rPr>
              <w:i/>
              <w:lang w:val="id-ID"/>
            </w:rPr>
          </w:pPr>
          <w:r>
            <w:rPr>
              <w:rFonts w:ascii="Garamond" w:hAnsi="Garamond"/>
              <w:i/>
              <w:sz w:val="18"/>
              <w:szCs w:val="18"/>
              <w:lang w:val="en-US"/>
            </w:rPr>
            <w:t>Aisyah Arsyad</w:t>
          </w:r>
        </w:p>
      </w:tc>
    </w:tr>
  </w:tbl>
  <w:p w:rsidR="003F2447" w:rsidRPr="003F2447" w:rsidRDefault="003F2447" w:rsidP="003F2447">
    <w:pPr>
      <w:pStyle w:val="Header"/>
      <w:spacing w:after="0"/>
      <w:rPr>
        <w:sz w:val="2"/>
        <w:szCs w:val="2"/>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094" w:rsidRPr="00196020" w:rsidRDefault="00196020" w:rsidP="00EB1094">
    <w:pPr>
      <w:spacing w:after="0" w:line="240" w:lineRule="auto"/>
      <w:rPr>
        <w:iCs/>
        <w:lang w:val="en-US"/>
      </w:rPr>
    </w:pPr>
    <w:r>
      <w:rPr>
        <w:rFonts w:ascii="Garamond" w:hAnsi="Garamond"/>
        <w:i/>
        <w:sz w:val="18"/>
        <w:szCs w:val="18"/>
        <w:lang w:val="id-ID"/>
      </w:rPr>
      <w:t xml:space="preserve"> </w:t>
    </w:r>
  </w:p>
  <w:tbl>
    <w:tblPr>
      <w:tblW w:w="5954" w:type="dxa"/>
      <w:tblInd w:w="108" w:type="dxa"/>
      <w:tblLook w:val="04A0"/>
    </w:tblPr>
    <w:tblGrid>
      <w:gridCol w:w="5954"/>
    </w:tblGrid>
    <w:tr w:rsidR="00EB1094" w:rsidTr="00EB1094">
      <w:tc>
        <w:tcPr>
          <w:tcW w:w="5954" w:type="dxa"/>
        </w:tcPr>
        <w:p w:rsidR="00EB1094" w:rsidRPr="00AD54C4" w:rsidRDefault="00EB1094" w:rsidP="00EB1094">
          <w:pPr>
            <w:pStyle w:val="Header"/>
            <w:tabs>
              <w:tab w:val="clear" w:pos="4680"/>
              <w:tab w:val="center" w:pos="-2660"/>
            </w:tabs>
            <w:spacing w:after="0" w:line="240" w:lineRule="auto"/>
            <w:rPr>
              <w:sz w:val="18"/>
              <w:szCs w:val="18"/>
            </w:rPr>
          </w:pPr>
        </w:p>
      </w:tc>
    </w:tr>
  </w:tbl>
  <w:p w:rsidR="00A27117" w:rsidRPr="00FA28CF" w:rsidRDefault="00A27117" w:rsidP="00FA28CF">
    <w:pPr>
      <w:widowControl w:val="0"/>
      <w:spacing w:after="0" w:line="240" w:lineRule="auto"/>
      <w:rPr>
        <w:rFonts w:ascii="Garamond" w:hAnsi="Garamond"/>
        <w:sz w:val="2"/>
        <w:szCs w:val="2"/>
        <w:lang w:val="id-ID"/>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4A0"/>
    </w:tblPr>
    <w:tblGrid>
      <w:gridCol w:w="3043"/>
      <w:gridCol w:w="3018"/>
    </w:tblGrid>
    <w:tr w:rsidR="00D80E55" w:rsidTr="00A26553">
      <w:tc>
        <w:tcPr>
          <w:tcW w:w="3203" w:type="dxa"/>
          <w:vAlign w:val="center"/>
        </w:tcPr>
        <w:p w:rsidR="00D80E55" w:rsidRPr="00A25D83" w:rsidRDefault="00D80E55" w:rsidP="00A26553">
          <w:pPr>
            <w:pStyle w:val="Header"/>
            <w:spacing w:after="0" w:line="240" w:lineRule="auto"/>
            <w:rPr>
              <w:sz w:val="18"/>
              <w:szCs w:val="18"/>
              <w:lang w:val="en-US"/>
            </w:rPr>
          </w:pPr>
        </w:p>
      </w:tc>
      <w:tc>
        <w:tcPr>
          <w:tcW w:w="3176" w:type="dxa"/>
        </w:tcPr>
        <w:p w:rsidR="00D80E55" w:rsidRPr="00A25D83" w:rsidRDefault="00D80E55" w:rsidP="00A25D83">
          <w:pPr>
            <w:pStyle w:val="Header"/>
            <w:spacing w:after="0" w:line="240" w:lineRule="auto"/>
            <w:rPr>
              <w:lang w:val="en-US"/>
            </w:rPr>
          </w:pPr>
        </w:p>
      </w:tc>
    </w:tr>
  </w:tbl>
  <w:p w:rsidR="003F2447" w:rsidRPr="00A25D83" w:rsidRDefault="003F2447" w:rsidP="00D80E55">
    <w:pPr>
      <w:pStyle w:val="Header"/>
      <w:spacing w:after="0"/>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04C00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E00834"/>
    <w:multiLevelType w:val="hybridMultilevel"/>
    <w:tmpl w:val="304E66E6"/>
    <w:lvl w:ilvl="0" w:tplc="275435A4">
      <w:start w:val="1"/>
      <w:numFmt w:val="arabicAlpha"/>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B852956"/>
    <w:multiLevelType w:val="hybridMultilevel"/>
    <w:tmpl w:val="0660F904"/>
    <w:lvl w:ilvl="0" w:tplc="04210013">
      <w:start w:val="1"/>
      <w:numFmt w:val="upperRoman"/>
      <w:lvlText w:val="%1."/>
      <w:lvlJc w:val="righ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1325208"/>
    <w:multiLevelType w:val="hybridMultilevel"/>
    <w:tmpl w:val="E7F2DFE6"/>
    <w:lvl w:ilvl="0" w:tplc="E64EE312">
      <w:start w:val="1"/>
      <w:numFmt w:val="decimal"/>
      <w:lvlText w:val="%1-"/>
      <w:lvlJc w:val="left"/>
      <w:pPr>
        <w:ind w:left="3130" w:hanging="720"/>
      </w:pPr>
      <w:rPr>
        <w:rFonts w:hint="default"/>
      </w:rPr>
    </w:lvl>
    <w:lvl w:ilvl="1" w:tplc="04210019" w:tentative="1">
      <w:start w:val="1"/>
      <w:numFmt w:val="lowerLetter"/>
      <w:lvlText w:val="%2."/>
      <w:lvlJc w:val="left"/>
      <w:pPr>
        <w:ind w:left="3490" w:hanging="360"/>
      </w:pPr>
    </w:lvl>
    <w:lvl w:ilvl="2" w:tplc="0421001B" w:tentative="1">
      <w:start w:val="1"/>
      <w:numFmt w:val="lowerRoman"/>
      <w:lvlText w:val="%3."/>
      <w:lvlJc w:val="right"/>
      <w:pPr>
        <w:ind w:left="4210" w:hanging="180"/>
      </w:pPr>
    </w:lvl>
    <w:lvl w:ilvl="3" w:tplc="0421000F" w:tentative="1">
      <w:start w:val="1"/>
      <w:numFmt w:val="decimal"/>
      <w:lvlText w:val="%4."/>
      <w:lvlJc w:val="left"/>
      <w:pPr>
        <w:ind w:left="4930" w:hanging="360"/>
      </w:pPr>
    </w:lvl>
    <w:lvl w:ilvl="4" w:tplc="04210019" w:tentative="1">
      <w:start w:val="1"/>
      <w:numFmt w:val="lowerLetter"/>
      <w:lvlText w:val="%5."/>
      <w:lvlJc w:val="left"/>
      <w:pPr>
        <w:ind w:left="5650" w:hanging="360"/>
      </w:pPr>
    </w:lvl>
    <w:lvl w:ilvl="5" w:tplc="0421001B" w:tentative="1">
      <w:start w:val="1"/>
      <w:numFmt w:val="lowerRoman"/>
      <w:lvlText w:val="%6."/>
      <w:lvlJc w:val="right"/>
      <w:pPr>
        <w:ind w:left="6370" w:hanging="180"/>
      </w:pPr>
    </w:lvl>
    <w:lvl w:ilvl="6" w:tplc="0421000F" w:tentative="1">
      <w:start w:val="1"/>
      <w:numFmt w:val="decimal"/>
      <w:lvlText w:val="%7."/>
      <w:lvlJc w:val="left"/>
      <w:pPr>
        <w:ind w:left="7090" w:hanging="360"/>
      </w:pPr>
    </w:lvl>
    <w:lvl w:ilvl="7" w:tplc="04210019" w:tentative="1">
      <w:start w:val="1"/>
      <w:numFmt w:val="lowerLetter"/>
      <w:lvlText w:val="%8."/>
      <w:lvlJc w:val="left"/>
      <w:pPr>
        <w:ind w:left="7810" w:hanging="360"/>
      </w:pPr>
    </w:lvl>
    <w:lvl w:ilvl="8" w:tplc="0421001B" w:tentative="1">
      <w:start w:val="1"/>
      <w:numFmt w:val="lowerRoman"/>
      <w:lvlText w:val="%9."/>
      <w:lvlJc w:val="right"/>
      <w:pPr>
        <w:ind w:left="8530" w:hanging="180"/>
      </w:pPr>
    </w:lvl>
  </w:abstractNum>
  <w:abstractNum w:abstractNumId="4">
    <w:nsid w:val="1B1C3E11"/>
    <w:multiLevelType w:val="hybridMultilevel"/>
    <w:tmpl w:val="77242B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632938"/>
    <w:multiLevelType w:val="hybridMultilevel"/>
    <w:tmpl w:val="483ECCBC"/>
    <w:lvl w:ilvl="0" w:tplc="A5260E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04B699D"/>
    <w:multiLevelType w:val="hybridMultilevel"/>
    <w:tmpl w:val="1BE46F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014116"/>
    <w:multiLevelType w:val="hybridMultilevel"/>
    <w:tmpl w:val="04D4A8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24E101A"/>
    <w:multiLevelType w:val="hybridMultilevel"/>
    <w:tmpl w:val="FDB497D8"/>
    <w:lvl w:ilvl="0" w:tplc="656C425A">
      <w:start w:val="1"/>
      <w:numFmt w:val="decimal"/>
      <w:lvlText w:val="%1-"/>
      <w:lvlJc w:val="left"/>
      <w:pPr>
        <w:ind w:left="1118" w:hanging="360"/>
      </w:pPr>
      <w:rPr>
        <w:rFonts w:hint="default"/>
      </w:rPr>
    </w:lvl>
    <w:lvl w:ilvl="1" w:tplc="04090019" w:tentative="1">
      <w:start w:val="1"/>
      <w:numFmt w:val="lowerLetter"/>
      <w:lvlText w:val="%2."/>
      <w:lvlJc w:val="left"/>
      <w:pPr>
        <w:ind w:left="1838" w:hanging="360"/>
      </w:pPr>
    </w:lvl>
    <w:lvl w:ilvl="2" w:tplc="0409001B" w:tentative="1">
      <w:start w:val="1"/>
      <w:numFmt w:val="lowerRoman"/>
      <w:lvlText w:val="%3."/>
      <w:lvlJc w:val="right"/>
      <w:pPr>
        <w:ind w:left="2558" w:hanging="180"/>
      </w:pPr>
    </w:lvl>
    <w:lvl w:ilvl="3" w:tplc="0409000F" w:tentative="1">
      <w:start w:val="1"/>
      <w:numFmt w:val="decimal"/>
      <w:lvlText w:val="%4."/>
      <w:lvlJc w:val="left"/>
      <w:pPr>
        <w:ind w:left="3278" w:hanging="360"/>
      </w:pPr>
    </w:lvl>
    <w:lvl w:ilvl="4" w:tplc="04090019" w:tentative="1">
      <w:start w:val="1"/>
      <w:numFmt w:val="lowerLetter"/>
      <w:lvlText w:val="%5."/>
      <w:lvlJc w:val="left"/>
      <w:pPr>
        <w:ind w:left="3998" w:hanging="360"/>
      </w:pPr>
    </w:lvl>
    <w:lvl w:ilvl="5" w:tplc="0409001B" w:tentative="1">
      <w:start w:val="1"/>
      <w:numFmt w:val="lowerRoman"/>
      <w:lvlText w:val="%6."/>
      <w:lvlJc w:val="right"/>
      <w:pPr>
        <w:ind w:left="4718" w:hanging="180"/>
      </w:pPr>
    </w:lvl>
    <w:lvl w:ilvl="6" w:tplc="0409000F" w:tentative="1">
      <w:start w:val="1"/>
      <w:numFmt w:val="decimal"/>
      <w:lvlText w:val="%7."/>
      <w:lvlJc w:val="left"/>
      <w:pPr>
        <w:ind w:left="5438" w:hanging="360"/>
      </w:pPr>
    </w:lvl>
    <w:lvl w:ilvl="7" w:tplc="04090019" w:tentative="1">
      <w:start w:val="1"/>
      <w:numFmt w:val="lowerLetter"/>
      <w:lvlText w:val="%8."/>
      <w:lvlJc w:val="left"/>
      <w:pPr>
        <w:ind w:left="6158" w:hanging="360"/>
      </w:pPr>
    </w:lvl>
    <w:lvl w:ilvl="8" w:tplc="0409001B" w:tentative="1">
      <w:start w:val="1"/>
      <w:numFmt w:val="lowerRoman"/>
      <w:lvlText w:val="%9."/>
      <w:lvlJc w:val="right"/>
      <w:pPr>
        <w:ind w:left="6878" w:hanging="180"/>
      </w:pPr>
    </w:lvl>
  </w:abstractNum>
  <w:abstractNum w:abstractNumId="9">
    <w:nsid w:val="35CA4FC4"/>
    <w:multiLevelType w:val="hybridMultilevel"/>
    <w:tmpl w:val="3BBE5AD6"/>
    <w:lvl w:ilvl="0" w:tplc="B894A1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0F5DBD"/>
    <w:multiLevelType w:val="hybridMultilevel"/>
    <w:tmpl w:val="1362F40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F247E5E"/>
    <w:multiLevelType w:val="hybridMultilevel"/>
    <w:tmpl w:val="229E6B40"/>
    <w:lvl w:ilvl="0" w:tplc="9EB6344E">
      <w:start w:val="2"/>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1336C5"/>
    <w:multiLevelType w:val="hybridMultilevel"/>
    <w:tmpl w:val="85F226F4"/>
    <w:lvl w:ilvl="0" w:tplc="B8400CFC">
      <w:start w:val="1"/>
      <w:numFmt w:val="bullet"/>
      <w:lvlText w:val="-"/>
      <w:lvlJc w:val="left"/>
      <w:pPr>
        <w:ind w:left="1118" w:hanging="360"/>
      </w:pPr>
      <w:rPr>
        <w:rFonts w:ascii="Arial" w:eastAsiaTheme="minorHAnsi" w:hAnsi="Arial" w:cs="Arial" w:hint="default"/>
      </w:rPr>
    </w:lvl>
    <w:lvl w:ilvl="1" w:tplc="04090003" w:tentative="1">
      <w:start w:val="1"/>
      <w:numFmt w:val="bullet"/>
      <w:lvlText w:val="o"/>
      <w:lvlJc w:val="left"/>
      <w:pPr>
        <w:ind w:left="1838" w:hanging="360"/>
      </w:pPr>
      <w:rPr>
        <w:rFonts w:ascii="Courier New" w:hAnsi="Courier New" w:cs="Courier New" w:hint="default"/>
      </w:rPr>
    </w:lvl>
    <w:lvl w:ilvl="2" w:tplc="04090005" w:tentative="1">
      <w:start w:val="1"/>
      <w:numFmt w:val="bullet"/>
      <w:lvlText w:val=""/>
      <w:lvlJc w:val="left"/>
      <w:pPr>
        <w:ind w:left="2558" w:hanging="360"/>
      </w:pPr>
      <w:rPr>
        <w:rFonts w:ascii="Wingdings" w:hAnsi="Wingdings" w:hint="default"/>
      </w:rPr>
    </w:lvl>
    <w:lvl w:ilvl="3" w:tplc="04090001" w:tentative="1">
      <w:start w:val="1"/>
      <w:numFmt w:val="bullet"/>
      <w:lvlText w:val=""/>
      <w:lvlJc w:val="left"/>
      <w:pPr>
        <w:ind w:left="3278" w:hanging="360"/>
      </w:pPr>
      <w:rPr>
        <w:rFonts w:ascii="Symbol" w:hAnsi="Symbol" w:hint="default"/>
      </w:rPr>
    </w:lvl>
    <w:lvl w:ilvl="4" w:tplc="04090003" w:tentative="1">
      <w:start w:val="1"/>
      <w:numFmt w:val="bullet"/>
      <w:lvlText w:val="o"/>
      <w:lvlJc w:val="left"/>
      <w:pPr>
        <w:ind w:left="3998" w:hanging="360"/>
      </w:pPr>
      <w:rPr>
        <w:rFonts w:ascii="Courier New" w:hAnsi="Courier New" w:cs="Courier New" w:hint="default"/>
      </w:rPr>
    </w:lvl>
    <w:lvl w:ilvl="5" w:tplc="04090005" w:tentative="1">
      <w:start w:val="1"/>
      <w:numFmt w:val="bullet"/>
      <w:lvlText w:val=""/>
      <w:lvlJc w:val="left"/>
      <w:pPr>
        <w:ind w:left="4718" w:hanging="360"/>
      </w:pPr>
      <w:rPr>
        <w:rFonts w:ascii="Wingdings" w:hAnsi="Wingdings" w:hint="default"/>
      </w:rPr>
    </w:lvl>
    <w:lvl w:ilvl="6" w:tplc="04090001" w:tentative="1">
      <w:start w:val="1"/>
      <w:numFmt w:val="bullet"/>
      <w:lvlText w:val=""/>
      <w:lvlJc w:val="left"/>
      <w:pPr>
        <w:ind w:left="5438" w:hanging="360"/>
      </w:pPr>
      <w:rPr>
        <w:rFonts w:ascii="Symbol" w:hAnsi="Symbol" w:hint="default"/>
      </w:rPr>
    </w:lvl>
    <w:lvl w:ilvl="7" w:tplc="04090003" w:tentative="1">
      <w:start w:val="1"/>
      <w:numFmt w:val="bullet"/>
      <w:lvlText w:val="o"/>
      <w:lvlJc w:val="left"/>
      <w:pPr>
        <w:ind w:left="6158" w:hanging="360"/>
      </w:pPr>
      <w:rPr>
        <w:rFonts w:ascii="Courier New" w:hAnsi="Courier New" w:cs="Courier New" w:hint="default"/>
      </w:rPr>
    </w:lvl>
    <w:lvl w:ilvl="8" w:tplc="04090005" w:tentative="1">
      <w:start w:val="1"/>
      <w:numFmt w:val="bullet"/>
      <w:lvlText w:val=""/>
      <w:lvlJc w:val="left"/>
      <w:pPr>
        <w:ind w:left="6878" w:hanging="360"/>
      </w:pPr>
      <w:rPr>
        <w:rFonts w:ascii="Wingdings" w:hAnsi="Wingdings" w:hint="default"/>
      </w:rPr>
    </w:lvl>
  </w:abstractNum>
  <w:abstractNum w:abstractNumId="13">
    <w:nsid w:val="4568722F"/>
    <w:multiLevelType w:val="hybridMultilevel"/>
    <w:tmpl w:val="9F0893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BB13FB"/>
    <w:multiLevelType w:val="hybridMultilevel"/>
    <w:tmpl w:val="DFDA2824"/>
    <w:lvl w:ilvl="0" w:tplc="D7AEE3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A44239"/>
    <w:multiLevelType w:val="hybridMultilevel"/>
    <w:tmpl w:val="43A46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62799F"/>
    <w:multiLevelType w:val="hybridMultilevel"/>
    <w:tmpl w:val="FA145A18"/>
    <w:lvl w:ilvl="0" w:tplc="6EEA9DA2">
      <w:numFmt w:val="bullet"/>
      <w:lvlText w:val="-"/>
      <w:lvlJc w:val="left"/>
      <w:pPr>
        <w:ind w:left="2512" w:hanging="360"/>
      </w:pPr>
      <w:rPr>
        <w:rFonts w:ascii="Arial" w:eastAsiaTheme="minorHAnsi" w:hAnsi="Arial" w:cs="Arial" w:hint="default"/>
      </w:rPr>
    </w:lvl>
    <w:lvl w:ilvl="1" w:tplc="04090003" w:tentative="1">
      <w:start w:val="1"/>
      <w:numFmt w:val="bullet"/>
      <w:lvlText w:val="o"/>
      <w:lvlJc w:val="left"/>
      <w:pPr>
        <w:ind w:left="3232" w:hanging="360"/>
      </w:pPr>
      <w:rPr>
        <w:rFonts w:ascii="Courier New" w:hAnsi="Courier New" w:cs="Courier New" w:hint="default"/>
      </w:rPr>
    </w:lvl>
    <w:lvl w:ilvl="2" w:tplc="04090005" w:tentative="1">
      <w:start w:val="1"/>
      <w:numFmt w:val="bullet"/>
      <w:lvlText w:val=""/>
      <w:lvlJc w:val="left"/>
      <w:pPr>
        <w:ind w:left="3952" w:hanging="360"/>
      </w:pPr>
      <w:rPr>
        <w:rFonts w:ascii="Wingdings" w:hAnsi="Wingdings" w:hint="default"/>
      </w:rPr>
    </w:lvl>
    <w:lvl w:ilvl="3" w:tplc="04090001" w:tentative="1">
      <w:start w:val="1"/>
      <w:numFmt w:val="bullet"/>
      <w:lvlText w:val=""/>
      <w:lvlJc w:val="left"/>
      <w:pPr>
        <w:ind w:left="4672" w:hanging="360"/>
      </w:pPr>
      <w:rPr>
        <w:rFonts w:ascii="Symbol" w:hAnsi="Symbol" w:hint="default"/>
      </w:rPr>
    </w:lvl>
    <w:lvl w:ilvl="4" w:tplc="04090003" w:tentative="1">
      <w:start w:val="1"/>
      <w:numFmt w:val="bullet"/>
      <w:lvlText w:val="o"/>
      <w:lvlJc w:val="left"/>
      <w:pPr>
        <w:ind w:left="5392" w:hanging="360"/>
      </w:pPr>
      <w:rPr>
        <w:rFonts w:ascii="Courier New" w:hAnsi="Courier New" w:cs="Courier New" w:hint="default"/>
      </w:rPr>
    </w:lvl>
    <w:lvl w:ilvl="5" w:tplc="04090005" w:tentative="1">
      <w:start w:val="1"/>
      <w:numFmt w:val="bullet"/>
      <w:lvlText w:val=""/>
      <w:lvlJc w:val="left"/>
      <w:pPr>
        <w:ind w:left="6112" w:hanging="360"/>
      </w:pPr>
      <w:rPr>
        <w:rFonts w:ascii="Wingdings" w:hAnsi="Wingdings" w:hint="default"/>
      </w:rPr>
    </w:lvl>
    <w:lvl w:ilvl="6" w:tplc="04090001" w:tentative="1">
      <w:start w:val="1"/>
      <w:numFmt w:val="bullet"/>
      <w:lvlText w:val=""/>
      <w:lvlJc w:val="left"/>
      <w:pPr>
        <w:ind w:left="6832" w:hanging="360"/>
      </w:pPr>
      <w:rPr>
        <w:rFonts w:ascii="Symbol" w:hAnsi="Symbol" w:hint="default"/>
      </w:rPr>
    </w:lvl>
    <w:lvl w:ilvl="7" w:tplc="04090003" w:tentative="1">
      <w:start w:val="1"/>
      <w:numFmt w:val="bullet"/>
      <w:lvlText w:val="o"/>
      <w:lvlJc w:val="left"/>
      <w:pPr>
        <w:ind w:left="7552" w:hanging="360"/>
      </w:pPr>
      <w:rPr>
        <w:rFonts w:ascii="Courier New" w:hAnsi="Courier New" w:cs="Courier New" w:hint="default"/>
      </w:rPr>
    </w:lvl>
    <w:lvl w:ilvl="8" w:tplc="04090005" w:tentative="1">
      <w:start w:val="1"/>
      <w:numFmt w:val="bullet"/>
      <w:lvlText w:val=""/>
      <w:lvlJc w:val="left"/>
      <w:pPr>
        <w:ind w:left="8272" w:hanging="360"/>
      </w:pPr>
      <w:rPr>
        <w:rFonts w:ascii="Wingdings" w:hAnsi="Wingdings" w:hint="default"/>
      </w:rPr>
    </w:lvl>
  </w:abstractNum>
  <w:abstractNum w:abstractNumId="17">
    <w:nsid w:val="60C52DF0"/>
    <w:multiLevelType w:val="hybridMultilevel"/>
    <w:tmpl w:val="3E4A207A"/>
    <w:lvl w:ilvl="0" w:tplc="683419F8">
      <w:start w:val="1"/>
      <w:numFmt w:val="upp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70FD682B"/>
    <w:multiLevelType w:val="hybridMultilevel"/>
    <w:tmpl w:val="41663864"/>
    <w:lvl w:ilvl="0" w:tplc="D66C8D2C">
      <w:start w:val="1"/>
      <w:numFmt w:val="decimal"/>
      <w:lvlText w:val="%1-"/>
      <w:lvlJc w:val="left"/>
      <w:pPr>
        <w:ind w:left="1480" w:hanging="720"/>
      </w:pPr>
      <w:rPr>
        <w:rFonts w:hint="default"/>
      </w:rPr>
    </w:lvl>
    <w:lvl w:ilvl="1" w:tplc="04210019" w:tentative="1">
      <w:start w:val="1"/>
      <w:numFmt w:val="lowerLetter"/>
      <w:lvlText w:val="%2."/>
      <w:lvlJc w:val="left"/>
      <w:pPr>
        <w:ind w:left="1840" w:hanging="360"/>
      </w:pPr>
    </w:lvl>
    <w:lvl w:ilvl="2" w:tplc="0421001B" w:tentative="1">
      <w:start w:val="1"/>
      <w:numFmt w:val="lowerRoman"/>
      <w:lvlText w:val="%3."/>
      <w:lvlJc w:val="right"/>
      <w:pPr>
        <w:ind w:left="2560" w:hanging="180"/>
      </w:pPr>
    </w:lvl>
    <w:lvl w:ilvl="3" w:tplc="0421000F" w:tentative="1">
      <w:start w:val="1"/>
      <w:numFmt w:val="decimal"/>
      <w:lvlText w:val="%4."/>
      <w:lvlJc w:val="left"/>
      <w:pPr>
        <w:ind w:left="3280" w:hanging="360"/>
      </w:pPr>
    </w:lvl>
    <w:lvl w:ilvl="4" w:tplc="04210019" w:tentative="1">
      <w:start w:val="1"/>
      <w:numFmt w:val="lowerLetter"/>
      <w:lvlText w:val="%5."/>
      <w:lvlJc w:val="left"/>
      <w:pPr>
        <w:ind w:left="4000" w:hanging="360"/>
      </w:pPr>
    </w:lvl>
    <w:lvl w:ilvl="5" w:tplc="0421001B" w:tentative="1">
      <w:start w:val="1"/>
      <w:numFmt w:val="lowerRoman"/>
      <w:lvlText w:val="%6."/>
      <w:lvlJc w:val="right"/>
      <w:pPr>
        <w:ind w:left="4720" w:hanging="180"/>
      </w:pPr>
    </w:lvl>
    <w:lvl w:ilvl="6" w:tplc="0421000F" w:tentative="1">
      <w:start w:val="1"/>
      <w:numFmt w:val="decimal"/>
      <w:lvlText w:val="%7."/>
      <w:lvlJc w:val="left"/>
      <w:pPr>
        <w:ind w:left="5440" w:hanging="360"/>
      </w:pPr>
    </w:lvl>
    <w:lvl w:ilvl="7" w:tplc="04210019" w:tentative="1">
      <w:start w:val="1"/>
      <w:numFmt w:val="lowerLetter"/>
      <w:lvlText w:val="%8."/>
      <w:lvlJc w:val="left"/>
      <w:pPr>
        <w:ind w:left="6160" w:hanging="360"/>
      </w:pPr>
    </w:lvl>
    <w:lvl w:ilvl="8" w:tplc="0421001B" w:tentative="1">
      <w:start w:val="1"/>
      <w:numFmt w:val="lowerRoman"/>
      <w:lvlText w:val="%9."/>
      <w:lvlJc w:val="right"/>
      <w:pPr>
        <w:ind w:left="6880" w:hanging="180"/>
      </w:pPr>
    </w:lvl>
  </w:abstractNum>
  <w:abstractNum w:abstractNumId="19">
    <w:nsid w:val="729521BE"/>
    <w:multiLevelType w:val="hybridMultilevel"/>
    <w:tmpl w:val="E6FE3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F2728B"/>
    <w:multiLevelType w:val="hybridMultilevel"/>
    <w:tmpl w:val="A78C31A4"/>
    <w:lvl w:ilvl="0" w:tplc="E47AA880">
      <w:start w:val="1"/>
      <w:numFmt w:val="lowerLetter"/>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771C45E2"/>
    <w:multiLevelType w:val="hybridMultilevel"/>
    <w:tmpl w:val="10FA90A6"/>
    <w:lvl w:ilvl="0" w:tplc="DE6C8050">
      <w:start w:val="1"/>
      <w:numFmt w:val="decimal"/>
      <w:lvlText w:val="%1-"/>
      <w:lvlJc w:val="left"/>
      <w:pPr>
        <w:ind w:left="1118" w:hanging="360"/>
      </w:pPr>
      <w:rPr>
        <w:rFonts w:asciiTheme="minorHAnsi" w:eastAsiaTheme="minorHAnsi" w:hAnsiTheme="minorHAnsi" w:cstheme="minorBidi"/>
      </w:rPr>
    </w:lvl>
    <w:lvl w:ilvl="1" w:tplc="04090019" w:tentative="1">
      <w:start w:val="1"/>
      <w:numFmt w:val="lowerLetter"/>
      <w:lvlText w:val="%2."/>
      <w:lvlJc w:val="left"/>
      <w:pPr>
        <w:ind w:left="1838" w:hanging="360"/>
      </w:pPr>
    </w:lvl>
    <w:lvl w:ilvl="2" w:tplc="0409001B" w:tentative="1">
      <w:start w:val="1"/>
      <w:numFmt w:val="lowerRoman"/>
      <w:lvlText w:val="%3."/>
      <w:lvlJc w:val="right"/>
      <w:pPr>
        <w:ind w:left="2558" w:hanging="180"/>
      </w:pPr>
    </w:lvl>
    <w:lvl w:ilvl="3" w:tplc="0409000F" w:tentative="1">
      <w:start w:val="1"/>
      <w:numFmt w:val="decimal"/>
      <w:lvlText w:val="%4."/>
      <w:lvlJc w:val="left"/>
      <w:pPr>
        <w:ind w:left="3278" w:hanging="360"/>
      </w:pPr>
    </w:lvl>
    <w:lvl w:ilvl="4" w:tplc="04090019" w:tentative="1">
      <w:start w:val="1"/>
      <w:numFmt w:val="lowerLetter"/>
      <w:lvlText w:val="%5."/>
      <w:lvlJc w:val="left"/>
      <w:pPr>
        <w:ind w:left="3998" w:hanging="360"/>
      </w:pPr>
    </w:lvl>
    <w:lvl w:ilvl="5" w:tplc="0409001B" w:tentative="1">
      <w:start w:val="1"/>
      <w:numFmt w:val="lowerRoman"/>
      <w:lvlText w:val="%6."/>
      <w:lvlJc w:val="right"/>
      <w:pPr>
        <w:ind w:left="4718" w:hanging="180"/>
      </w:pPr>
    </w:lvl>
    <w:lvl w:ilvl="6" w:tplc="0409000F" w:tentative="1">
      <w:start w:val="1"/>
      <w:numFmt w:val="decimal"/>
      <w:lvlText w:val="%7."/>
      <w:lvlJc w:val="left"/>
      <w:pPr>
        <w:ind w:left="5438" w:hanging="360"/>
      </w:pPr>
    </w:lvl>
    <w:lvl w:ilvl="7" w:tplc="04090019" w:tentative="1">
      <w:start w:val="1"/>
      <w:numFmt w:val="lowerLetter"/>
      <w:lvlText w:val="%8."/>
      <w:lvlJc w:val="left"/>
      <w:pPr>
        <w:ind w:left="6158" w:hanging="360"/>
      </w:pPr>
    </w:lvl>
    <w:lvl w:ilvl="8" w:tplc="0409001B" w:tentative="1">
      <w:start w:val="1"/>
      <w:numFmt w:val="lowerRoman"/>
      <w:lvlText w:val="%9."/>
      <w:lvlJc w:val="right"/>
      <w:pPr>
        <w:ind w:left="6878" w:hanging="180"/>
      </w:pPr>
    </w:lvl>
  </w:abstractNum>
  <w:abstractNum w:abstractNumId="22">
    <w:nsid w:val="7AFF5F2E"/>
    <w:multiLevelType w:val="hybridMultilevel"/>
    <w:tmpl w:val="9A5C4B62"/>
    <w:lvl w:ilvl="0" w:tplc="5EEAAC4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13"/>
  </w:num>
  <w:num w:numId="3">
    <w:abstractNumId w:val="7"/>
  </w:num>
  <w:num w:numId="4">
    <w:abstractNumId w:val="17"/>
  </w:num>
  <w:num w:numId="5">
    <w:abstractNumId w:val="9"/>
  </w:num>
  <w:num w:numId="6">
    <w:abstractNumId w:val="14"/>
  </w:num>
  <w:num w:numId="7">
    <w:abstractNumId w:val="19"/>
  </w:num>
  <w:num w:numId="8">
    <w:abstractNumId w:val="15"/>
  </w:num>
  <w:num w:numId="9">
    <w:abstractNumId w:val="20"/>
  </w:num>
  <w:num w:numId="10">
    <w:abstractNumId w:val="4"/>
  </w:num>
  <w:num w:numId="11">
    <w:abstractNumId w:val="11"/>
  </w:num>
  <w:num w:numId="12">
    <w:abstractNumId w:val="6"/>
  </w:num>
  <w:num w:numId="13">
    <w:abstractNumId w:val="2"/>
  </w:num>
  <w:num w:numId="14">
    <w:abstractNumId w:val="10"/>
  </w:num>
  <w:num w:numId="15">
    <w:abstractNumId w:val="5"/>
  </w:num>
  <w:num w:numId="16">
    <w:abstractNumId w:val="22"/>
  </w:num>
  <w:num w:numId="17">
    <w:abstractNumId w:val="18"/>
  </w:num>
  <w:num w:numId="18">
    <w:abstractNumId w:val="3"/>
  </w:num>
  <w:num w:numId="19">
    <w:abstractNumId w:val="16"/>
  </w:num>
  <w:num w:numId="20">
    <w:abstractNumId w:val="1"/>
  </w:num>
  <w:num w:numId="21">
    <w:abstractNumId w:val="21"/>
  </w:num>
  <w:num w:numId="22">
    <w:abstractNumId w:val="12"/>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evenAndOddHeaders/>
  <w:drawingGridHorizontalSpacing w:val="110"/>
  <w:displayHorizontalDrawingGridEvery w:val="2"/>
  <w:characterSpacingControl w:val="doNotCompress"/>
  <w:hdrShapeDefaults>
    <o:shapedefaults v:ext="edit" spidmax="36866"/>
  </w:hdrShapeDefaults>
  <w:footnotePr>
    <w:footnote w:id="0"/>
    <w:footnote w:id="1"/>
  </w:footnotePr>
  <w:endnotePr>
    <w:numFmt w:val="decimal"/>
    <w:endnote w:id="0"/>
    <w:endnote w:id="1"/>
  </w:endnotePr>
  <w:compat/>
  <w:docVars>
    <w:docVar w:name="EN.InstantFormat" w:val="&lt;ENInstantFormat&gt;&lt;Enabled&gt;1&lt;/Enabled&gt;&lt;ScanUnformatted&gt;1&lt;/ScanUnformatted&gt;&lt;ScanChanges&gt;1&lt;/ScanChanges&gt;&lt;/ENInstantFormat&gt;"/>
    <w:docVar w:name="EN.Libraries" w:val="&lt;ENLibraries&gt;&lt;Libraries&gt;&lt;item&gt;My EndNote Library.enl&lt;/item&gt;&lt;/Libraries&gt;&lt;/ENLibraries&gt;"/>
  </w:docVars>
  <w:rsids>
    <w:rsidRoot w:val="007D4343"/>
    <w:rsid w:val="00001489"/>
    <w:rsid w:val="00015406"/>
    <w:rsid w:val="0004593E"/>
    <w:rsid w:val="00054CDC"/>
    <w:rsid w:val="00055915"/>
    <w:rsid w:val="000A7AFA"/>
    <w:rsid w:val="000C26B3"/>
    <w:rsid w:val="000E1070"/>
    <w:rsid w:val="000E7A1E"/>
    <w:rsid w:val="000F29A5"/>
    <w:rsid w:val="001208E6"/>
    <w:rsid w:val="0012690B"/>
    <w:rsid w:val="00153AC3"/>
    <w:rsid w:val="001570F3"/>
    <w:rsid w:val="0016221E"/>
    <w:rsid w:val="001702A8"/>
    <w:rsid w:val="0017597E"/>
    <w:rsid w:val="00182211"/>
    <w:rsid w:val="00184C94"/>
    <w:rsid w:val="001873A8"/>
    <w:rsid w:val="00196020"/>
    <w:rsid w:val="001C4306"/>
    <w:rsid w:val="001D44EE"/>
    <w:rsid w:val="001D4DA5"/>
    <w:rsid w:val="001D5313"/>
    <w:rsid w:val="001E68BA"/>
    <w:rsid w:val="00203BB1"/>
    <w:rsid w:val="002062EC"/>
    <w:rsid w:val="00214BC6"/>
    <w:rsid w:val="00237D0E"/>
    <w:rsid w:val="002723EE"/>
    <w:rsid w:val="00276761"/>
    <w:rsid w:val="0028193E"/>
    <w:rsid w:val="00284C42"/>
    <w:rsid w:val="002958C9"/>
    <w:rsid w:val="002B7CE3"/>
    <w:rsid w:val="002C4232"/>
    <w:rsid w:val="002C6EBF"/>
    <w:rsid w:val="002D05DC"/>
    <w:rsid w:val="002E7D5C"/>
    <w:rsid w:val="002F56BF"/>
    <w:rsid w:val="00302966"/>
    <w:rsid w:val="003148DB"/>
    <w:rsid w:val="003338C3"/>
    <w:rsid w:val="003554AF"/>
    <w:rsid w:val="0036504A"/>
    <w:rsid w:val="00374E51"/>
    <w:rsid w:val="003836C5"/>
    <w:rsid w:val="003E57EB"/>
    <w:rsid w:val="003F2447"/>
    <w:rsid w:val="003F43DB"/>
    <w:rsid w:val="003F43E9"/>
    <w:rsid w:val="003F6D20"/>
    <w:rsid w:val="004063E8"/>
    <w:rsid w:val="004071B4"/>
    <w:rsid w:val="00433006"/>
    <w:rsid w:val="004411AD"/>
    <w:rsid w:val="004417DC"/>
    <w:rsid w:val="00480FF8"/>
    <w:rsid w:val="0048679B"/>
    <w:rsid w:val="004A2C97"/>
    <w:rsid w:val="004D4E4B"/>
    <w:rsid w:val="004D7585"/>
    <w:rsid w:val="004F578D"/>
    <w:rsid w:val="00523F3B"/>
    <w:rsid w:val="005667F1"/>
    <w:rsid w:val="0058093D"/>
    <w:rsid w:val="005861CE"/>
    <w:rsid w:val="00594D7F"/>
    <w:rsid w:val="005C113A"/>
    <w:rsid w:val="005C1BA6"/>
    <w:rsid w:val="005D298C"/>
    <w:rsid w:val="005D2CC3"/>
    <w:rsid w:val="005D62FD"/>
    <w:rsid w:val="005E18D4"/>
    <w:rsid w:val="005F7CC7"/>
    <w:rsid w:val="00604DB5"/>
    <w:rsid w:val="006066A5"/>
    <w:rsid w:val="006078E9"/>
    <w:rsid w:val="00615A83"/>
    <w:rsid w:val="00625EEC"/>
    <w:rsid w:val="00633712"/>
    <w:rsid w:val="00640A6B"/>
    <w:rsid w:val="00644278"/>
    <w:rsid w:val="00647343"/>
    <w:rsid w:val="00660EE5"/>
    <w:rsid w:val="006631C3"/>
    <w:rsid w:val="006649BA"/>
    <w:rsid w:val="00680AA6"/>
    <w:rsid w:val="0068148A"/>
    <w:rsid w:val="006A3F1B"/>
    <w:rsid w:val="006D28B2"/>
    <w:rsid w:val="006E5B55"/>
    <w:rsid w:val="006E7BDA"/>
    <w:rsid w:val="00700500"/>
    <w:rsid w:val="007225BD"/>
    <w:rsid w:val="007242A0"/>
    <w:rsid w:val="0075103F"/>
    <w:rsid w:val="00765B3E"/>
    <w:rsid w:val="00770EDB"/>
    <w:rsid w:val="00777535"/>
    <w:rsid w:val="00785254"/>
    <w:rsid w:val="0078739D"/>
    <w:rsid w:val="007955E6"/>
    <w:rsid w:val="00796A5D"/>
    <w:rsid w:val="007D4343"/>
    <w:rsid w:val="007D497F"/>
    <w:rsid w:val="007E1A7E"/>
    <w:rsid w:val="007F4128"/>
    <w:rsid w:val="007F4267"/>
    <w:rsid w:val="007F7F38"/>
    <w:rsid w:val="00806CDE"/>
    <w:rsid w:val="00822464"/>
    <w:rsid w:val="008262FF"/>
    <w:rsid w:val="00836A16"/>
    <w:rsid w:val="008700AA"/>
    <w:rsid w:val="008743B7"/>
    <w:rsid w:val="008A3B1B"/>
    <w:rsid w:val="008C181F"/>
    <w:rsid w:val="008C649D"/>
    <w:rsid w:val="008E0D12"/>
    <w:rsid w:val="00922419"/>
    <w:rsid w:val="00923D73"/>
    <w:rsid w:val="00962FEB"/>
    <w:rsid w:val="00973A43"/>
    <w:rsid w:val="0097492F"/>
    <w:rsid w:val="009774C9"/>
    <w:rsid w:val="00991FA7"/>
    <w:rsid w:val="00994F59"/>
    <w:rsid w:val="009B6F4A"/>
    <w:rsid w:val="009C1AE8"/>
    <w:rsid w:val="009E5DFD"/>
    <w:rsid w:val="009F10BE"/>
    <w:rsid w:val="00A01F04"/>
    <w:rsid w:val="00A03B23"/>
    <w:rsid w:val="00A13CCE"/>
    <w:rsid w:val="00A25D83"/>
    <w:rsid w:val="00A26553"/>
    <w:rsid w:val="00A27117"/>
    <w:rsid w:val="00A36FC0"/>
    <w:rsid w:val="00A56121"/>
    <w:rsid w:val="00A564E2"/>
    <w:rsid w:val="00A74875"/>
    <w:rsid w:val="00A87DDA"/>
    <w:rsid w:val="00A93296"/>
    <w:rsid w:val="00A93EBE"/>
    <w:rsid w:val="00AC37D4"/>
    <w:rsid w:val="00AC7020"/>
    <w:rsid w:val="00AD54C4"/>
    <w:rsid w:val="00AD6154"/>
    <w:rsid w:val="00AE4745"/>
    <w:rsid w:val="00AE7A98"/>
    <w:rsid w:val="00B004F5"/>
    <w:rsid w:val="00B25151"/>
    <w:rsid w:val="00B70950"/>
    <w:rsid w:val="00B74490"/>
    <w:rsid w:val="00B867AA"/>
    <w:rsid w:val="00B91762"/>
    <w:rsid w:val="00B97EB5"/>
    <w:rsid w:val="00BA17CF"/>
    <w:rsid w:val="00BC5196"/>
    <w:rsid w:val="00BD3A34"/>
    <w:rsid w:val="00BF57F3"/>
    <w:rsid w:val="00C17E8C"/>
    <w:rsid w:val="00C33C56"/>
    <w:rsid w:val="00C33D8F"/>
    <w:rsid w:val="00C363E6"/>
    <w:rsid w:val="00C43759"/>
    <w:rsid w:val="00C812ED"/>
    <w:rsid w:val="00C87753"/>
    <w:rsid w:val="00CC4B2C"/>
    <w:rsid w:val="00CD23B0"/>
    <w:rsid w:val="00CD5138"/>
    <w:rsid w:val="00D10A22"/>
    <w:rsid w:val="00D220BE"/>
    <w:rsid w:val="00D45C4E"/>
    <w:rsid w:val="00D70E9B"/>
    <w:rsid w:val="00D72D2F"/>
    <w:rsid w:val="00D7326D"/>
    <w:rsid w:val="00D80E55"/>
    <w:rsid w:val="00D8157C"/>
    <w:rsid w:val="00D85A99"/>
    <w:rsid w:val="00D85DE5"/>
    <w:rsid w:val="00D91B51"/>
    <w:rsid w:val="00DA330D"/>
    <w:rsid w:val="00DC6C67"/>
    <w:rsid w:val="00DC6CFC"/>
    <w:rsid w:val="00DD2E28"/>
    <w:rsid w:val="00E214FE"/>
    <w:rsid w:val="00E230A2"/>
    <w:rsid w:val="00E26FBB"/>
    <w:rsid w:val="00E27EA9"/>
    <w:rsid w:val="00E4054D"/>
    <w:rsid w:val="00E405E5"/>
    <w:rsid w:val="00E425E3"/>
    <w:rsid w:val="00E62BE2"/>
    <w:rsid w:val="00EB1094"/>
    <w:rsid w:val="00EB47CD"/>
    <w:rsid w:val="00ED0EA8"/>
    <w:rsid w:val="00EE18D8"/>
    <w:rsid w:val="00EE2E13"/>
    <w:rsid w:val="00EF08DA"/>
    <w:rsid w:val="00F061B6"/>
    <w:rsid w:val="00F20193"/>
    <w:rsid w:val="00F22CD6"/>
    <w:rsid w:val="00F30ACE"/>
    <w:rsid w:val="00F3170E"/>
    <w:rsid w:val="00F37FC2"/>
    <w:rsid w:val="00F563FD"/>
    <w:rsid w:val="00F67886"/>
    <w:rsid w:val="00F80C79"/>
    <w:rsid w:val="00FA28CF"/>
    <w:rsid w:val="00FA69CE"/>
    <w:rsid w:val="00FB3AFF"/>
    <w:rsid w:val="00FC323D"/>
    <w:rsid w:val="00FD0E56"/>
    <w:rsid w:val="00FF6B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343"/>
    <w:pPr>
      <w:spacing w:after="200" w:line="276" w:lineRule="auto"/>
    </w:pPr>
    <w:rPr>
      <w:sz w:val="22"/>
      <w:szCs w:val="22"/>
      <w:lang w:val="en-GB"/>
    </w:rPr>
  </w:style>
  <w:style w:type="paragraph" w:styleId="Heading1">
    <w:name w:val="heading 1"/>
    <w:basedOn w:val="Normal"/>
    <w:next w:val="Normal"/>
    <w:link w:val="Heading1Char"/>
    <w:uiPriority w:val="9"/>
    <w:qFormat/>
    <w:rsid w:val="001D4DA5"/>
    <w:pPr>
      <w:spacing w:before="480" w:after="0"/>
      <w:contextualSpacing/>
      <w:outlineLvl w:val="0"/>
    </w:pPr>
    <w:rPr>
      <w:rFonts w:asciiTheme="majorHAnsi" w:eastAsiaTheme="majorEastAsia" w:hAnsiTheme="majorHAnsi" w:cstheme="majorBidi"/>
      <w:b/>
      <w:bCs/>
      <w:sz w:val="28"/>
      <w:szCs w:val="28"/>
      <w:lang w:val="en-US" w:bidi="en-US"/>
    </w:rPr>
  </w:style>
  <w:style w:type="paragraph" w:styleId="Heading2">
    <w:name w:val="heading 2"/>
    <w:basedOn w:val="Normal"/>
    <w:next w:val="Normal"/>
    <w:link w:val="Heading2Char"/>
    <w:uiPriority w:val="9"/>
    <w:semiHidden/>
    <w:unhideWhenUsed/>
    <w:qFormat/>
    <w:rsid w:val="001D4DA5"/>
    <w:pPr>
      <w:spacing w:before="200" w:after="0"/>
      <w:outlineLvl w:val="1"/>
    </w:pPr>
    <w:rPr>
      <w:rFonts w:asciiTheme="majorHAnsi" w:eastAsiaTheme="majorEastAsia" w:hAnsiTheme="majorHAnsi" w:cstheme="majorBidi"/>
      <w:b/>
      <w:bCs/>
      <w:sz w:val="26"/>
      <w:szCs w:val="26"/>
      <w:lang w:val="en-US" w:bidi="en-US"/>
    </w:rPr>
  </w:style>
  <w:style w:type="paragraph" w:styleId="Heading3">
    <w:name w:val="heading 3"/>
    <w:basedOn w:val="Normal"/>
    <w:next w:val="Normal"/>
    <w:link w:val="Heading3Char"/>
    <w:uiPriority w:val="9"/>
    <w:semiHidden/>
    <w:unhideWhenUsed/>
    <w:qFormat/>
    <w:rsid w:val="001D4DA5"/>
    <w:pPr>
      <w:spacing w:before="200" w:after="0" w:line="271" w:lineRule="auto"/>
      <w:outlineLvl w:val="2"/>
    </w:pPr>
    <w:rPr>
      <w:rFonts w:asciiTheme="majorHAnsi" w:eastAsiaTheme="majorEastAsia" w:hAnsiTheme="majorHAnsi" w:cstheme="majorBidi"/>
      <w:b/>
      <w:bCs/>
      <w:lang w:val="en-US" w:bidi="en-US"/>
    </w:rPr>
  </w:style>
  <w:style w:type="paragraph" w:styleId="Heading4">
    <w:name w:val="heading 4"/>
    <w:basedOn w:val="Normal"/>
    <w:next w:val="Normal"/>
    <w:link w:val="Heading4Char"/>
    <w:uiPriority w:val="9"/>
    <w:semiHidden/>
    <w:unhideWhenUsed/>
    <w:qFormat/>
    <w:rsid w:val="001D4DA5"/>
    <w:pPr>
      <w:spacing w:before="200" w:after="0"/>
      <w:outlineLvl w:val="3"/>
    </w:pPr>
    <w:rPr>
      <w:rFonts w:asciiTheme="majorHAnsi" w:eastAsiaTheme="majorEastAsia" w:hAnsiTheme="majorHAnsi" w:cstheme="majorBidi"/>
      <w:b/>
      <w:bCs/>
      <w:i/>
      <w:iCs/>
      <w:lang w:val="en-US" w:bidi="en-US"/>
    </w:rPr>
  </w:style>
  <w:style w:type="paragraph" w:styleId="Heading5">
    <w:name w:val="heading 5"/>
    <w:basedOn w:val="Normal"/>
    <w:next w:val="Normal"/>
    <w:link w:val="Heading5Char"/>
    <w:uiPriority w:val="9"/>
    <w:semiHidden/>
    <w:unhideWhenUsed/>
    <w:qFormat/>
    <w:rsid w:val="001D4DA5"/>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Heading6">
    <w:name w:val="heading 6"/>
    <w:basedOn w:val="Normal"/>
    <w:next w:val="Normal"/>
    <w:link w:val="Heading6Char"/>
    <w:uiPriority w:val="9"/>
    <w:semiHidden/>
    <w:unhideWhenUsed/>
    <w:qFormat/>
    <w:rsid w:val="001D4DA5"/>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Heading7">
    <w:name w:val="heading 7"/>
    <w:basedOn w:val="Normal"/>
    <w:next w:val="Normal"/>
    <w:link w:val="Heading7Char"/>
    <w:uiPriority w:val="9"/>
    <w:semiHidden/>
    <w:unhideWhenUsed/>
    <w:qFormat/>
    <w:rsid w:val="001D4DA5"/>
    <w:pPr>
      <w:spacing w:after="0"/>
      <w:outlineLvl w:val="6"/>
    </w:pPr>
    <w:rPr>
      <w:rFonts w:asciiTheme="majorHAnsi" w:eastAsiaTheme="majorEastAsia" w:hAnsiTheme="majorHAnsi" w:cstheme="majorBidi"/>
      <w:i/>
      <w:iCs/>
      <w:lang w:val="en-US" w:bidi="en-US"/>
    </w:rPr>
  </w:style>
  <w:style w:type="paragraph" w:styleId="Heading8">
    <w:name w:val="heading 8"/>
    <w:basedOn w:val="Normal"/>
    <w:next w:val="Normal"/>
    <w:link w:val="Heading8Char"/>
    <w:uiPriority w:val="9"/>
    <w:semiHidden/>
    <w:unhideWhenUsed/>
    <w:qFormat/>
    <w:rsid w:val="001D4DA5"/>
    <w:pPr>
      <w:spacing w:after="0"/>
      <w:outlineLvl w:val="7"/>
    </w:pPr>
    <w:rPr>
      <w:rFonts w:asciiTheme="majorHAnsi" w:eastAsiaTheme="majorEastAsia" w:hAnsiTheme="majorHAnsi" w:cstheme="majorBidi"/>
      <w:sz w:val="20"/>
      <w:szCs w:val="20"/>
      <w:lang w:val="en-US" w:bidi="en-US"/>
    </w:rPr>
  </w:style>
  <w:style w:type="paragraph" w:styleId="Heading9">
    <w:name w:val="heading 9"/>
    <w:basedOn w:val="Normal"/>
    <w:next w:val="Normal"/>
    <w:link w:val="Heading9Char"/>
    <w:uiPriority w:val="9"/>
    <w:semiHidden/>
    <w:unhideWhenUsed/>
    <w:qFormat/>
    <w:rsid w:val="001D4DA5"/>
    <w:pPr>
      <w:spacing w:after="0"/>
      <w:outlineLvl w:val="8"/>
    </w:pPr>
    <w:rPr>
      <w:rFonts w:asciiTheme="majorHAnsi" w:eastAsiaTheme="majorEastAsia" w:hAnsiTheme="majorHAnsi" w:cstheme="majorBidi"/>
      <w:i/>
      <w:iCs/>
      <w:spacing w:val="5"/>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D4343"/>
    <w:rPr>
      <w:sz w:val="20"/>
      <w:szCs w:val="20"/>
    </w:rPr>
  </w:style>
  <w:style w:type="character" w:customStyle="1" w:styleId="FootnoteTextChar">
    <w:name w:val="Footnote Text Char"/>
    <w:link w:val="FootnoteText"/>
    <w:uiPriority w:val="99"/>
    <w:rsid w:val="007D4343"/>
    <w:rPr>
      <w:rFonts w:ascii="Calibri" w:eastAsia="Calibri" w:hAnsi="Calibri" w:cs="Times New Roman"/>
      <w:sz w:val="20"/>
      <w:szCs w:val="20"/>
    </w:rPr>
  </w:style>
  <w:style w:type="character" w:styleId="FootnoteReference">
    <w:name w:val="footnote reference"/>
    <w:uiPriority w:val="99"/>
    <w:unhideWhenUsed/>
    <w:rsid w:val="007D4343"/>
    <w:rPr>
      <w:vertAlign w:val="superscript"/>
    </w:rPr>
  </w:style>
  <w:style w:type="paragraph" w:styleId="Header">
    <w:name w:val="header"/>
    <w:basedOn w:val="Normal"/>
    <w:link w:val="HeaderChar"/>
    <w:uiPriority w:val="99"/>
    <w:unhideWhenUsed/>
    <w:rsid w:val="00E405E5"/>
    <w:pPr>
      <w:tabs>
        <w:tab w:val="center" w:pos="4680"/>
        <w:tab w:val="right" w:pos="9360"/>
      </w:tabs>
    </w:pPr>
  </w:style>
  <w:style w:type="character" w:customStyle="1" w:styleId="HeaderChar">
    <w:name w:val="Header Char"/>
    <w:link w:val="Header"/>
    <w:uiPriority w:val="99"/>
    <w:rsid w:val="00E405E5"/>
    <w:rPr>
      <w:sz w:val="22"/>
      <w:szCs w:val="22"/>
    </w:rPr>
  </w:style>
  <w:style w:type="paragraph" w:styleId="Footer">
    <w:name w:val="footer"/>
    <w:basedOn w:val="Normal"/>
    <w:link w:val="FooterChar"/>
    <w:uiPriority w:val="99"/>
    <w:unhideWhenUsed/>
    <w:rsid w:val="00E405E5"/>
    <w:pPr>
      <w:tabs>
        <w:tab w:val="center" w:pos="4680"/>
        <w:tab w:val="right" w:pos="9360"/>
      </w:tabs>
    </w:pPr>
  </w:style>
  <w:style w:type="character" w:customStyle="1" w:styleId="FooterChar">
    <w:name w:val="Footer Char"/>
    <w:link w:val="Footer"/>
    <w:uiPriority w:val="99"/>
    <w:rsid w:val="00E405E5"/>
    <w:rPr>
      <w:sz w:val="22"/>
      <w:szCs w:val="22"/>
    </w:rPr>
  </w:style>
  <w:style w:type="paragraph" w:styleId="BalloonText">
    <w:name w:val="Balloon Text"/>
    <w:basedOn w:val="Normal"/>
    <w:link w:val="BalloonTextChar"/>
    <w:uiPriority w:val="99"/>
    <w:semiHidden/>
    <w:unhideWhenUsed/>
    <w:rsid w:val="00DC6C67"/>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DC6C67"/>
    <w:rPr>
      <w:rFonts w:ascii="Lucida Grande" w:hAnsi="Lucida Grande"/>
      <w:sz w:val="18"/>
      <w:szCs w:val="18"/>
    </w:rPr>
  </w:style>
  <w:style w:type="paragraph" w:styleId="EndnoteText">
    <w:name w:val="endnote text"/>
    <w:basedOn w:val="Normal"/>
    <w:link w:val="EndnoteTextChar"/>
    <w:uiPriority w:val="99"/>
    <w:semiHidden/>
    <w:unhideWhenUsed/>
    <w:rsid w:val="0075103F"/>
    <w:rPr>
      <w:sz w:val="20"/>
      <w:szCs w:val="20"/>
    </w:rPr>
  </w:style>
  <w:style w:type="character" w:customStyle="1" w:styleId="EndnoteTextChar">
    <w:name w:val="Endnote Text Char"/>
    <w:basedOn w:val="DefaultParagraphFont"/>
    <w:link w:val="EndnoteText"/>
    <w:uiPriority w:val="99"/>
    <w:semiHidden/>
    <w:rsid w:val="0075103F"/>
  </w:style>
  <w:style w:type="character" w:styleId="EndnoteReference">
    <w:name w:val="endnote reference"/>
    <w:basedOn w:val="DefaultParagraphFont"/>
    <w:uiPriority w:val="99"/>
    <w:semiHidden/>
    <w:unhideWhenUsed/>
    <w:rsid w:val="0075103F"/>
    <w:rPr>
      <w:vertAlign w:val="superscript"/>
    </w:rPr>
  </w:style>
  <w:style w:type="table" w:styleId="TableGrid">
    <w:name w:val="Table Grid"/>
    <w:basedOn w:val="TableNormal"/>
    <w:uiPriority w:val="59"/>
    <w:rsid w:val="00FA28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7955E6"/>
    <w:rPr>
      <w:color w:val="0000FF" w:themeColor="hyperlink"/>
      <w:u w:val="single"/>
    </w:rPr>
  </w:style>
  <w:style w:type="character" w:customStyle="1" w:styleId="Heading1Char">
    <w:name w:val="Heading 1 Char"/>
    <w:basedOn w:val="DefaultParagraphFont"/>
    <w:link w:val="Heading1"/>
    <w:uiPriority w:val="9"/>
    <w:rsid w:val="001D4DA5"/>
    <w:rPr>
      <w:rFonts w:asciiTheme="majorHAnsi" w:eastAsiaTheme="majorEastAsia" w:hAnsiTheme="majorHAnsi" w:cstheme="majorBidi"/>
      <w:b/>
      <w:bCs/>
      <w:sz w:val="28"/>
      <w:szCs w:val="28"/>
      <w:lang w:bidi="en-US"/>
    </w:rPr>
  </w:style>
  <w:style w:type="character" w:customStyle="1" w:styleId="Heading2Char">
    <w:name w:val="Heading 2 Char"/>
    <w:basedOn w:val="DefaultParagraphFont"/>
    <w:link w:val="Heading2"/>
    <w:uiPriority w:val="9"/>
    <w:semiHidden/>
    <w:rsid w:val="001D4DA5"/>
    <w:rPr>
      <w:rFonts w:asciiTheme="majorHAnsi" w:eastAsiaTheme="majorEastAsia" w:hAnsiTheme="majorHAnsi" w:cstheme="majorBidi"/>
      <w:b/>
      <w:bCs/>
      <w:sz w:val="26"/>
      <w:szCs w:val="26"/>
      <w:lang w:bidi="en-US"/>
    </w:rPr>
  </w:style>
  <w:style w:type="character" w:customStyle="1" w:styleId="Heading3Char">
    <w:name w:val="Heading 3 Char"/>
    <w:basedOn w:val="DefaultParagraphFont"/>
    <w:link w:val="Heading3"/>
    <w:uiPriority w:val="9"/>
    <w:semiHidden/>
    <w:rsid w:val="001D4DA5"/>
    <w:rPr>
      <w:rFonts w:asciiTheme="majorHAnsi" w:eastAsiaTheme="majorEastAsia" w:hAnsiTheme="majorHAnsi" w:cstheme="majorBidi"/>
      <w:b/>
      <w:bCs/>
      <w:sz w:val="22"/>
      <w:szCs w:val="22"/>
      <w:lang w:bidi="en-US"/>
    </w:rPr>
  </w:style>
  <w:style w:type="character" w:customStyle="1" w:styleId="Heading4Char">
    <w:name w:val="Heading 4 Char"/>
    <w:basedOn w:val="DefaultParagraphFont"/>
    <w:link w:val="Heading4"/>
    <w:uiPriority w:val="9"/>
    <w:semiHidden/>
    <w:rsid w:val="001D4DA5"/>
    <w:rPr>
      <w:rFonts w:asciiTheme="majorHAnsi" w:eastAsiaTheme="majorEastAsia" w:hAnsiTheme="majorHAnsi" w:cstheme="majorBidi"/>
      <w:b/>
      <w:bCs/>
      <w:i/>
      <w:iCs/>
      <w:sz w:val="22"/>
      <w:szCs w:val="22"/>
      <w:lang w:bidi="en-US"/>
    </w:rPr>
  </w:style>
  <w:style w:type="character" w:customStyle="1" w:styleId="Heading5Char">
    <w:name w:val="Heading 5 Char"/>
    <w:basedOn w:val="DefaultParagraphFont"/>
    <w:link w:val="Heading5"/>
    <w:uiPriority w:val="9"/>
    <w:semiHidden/>
    <w:rsid w:val="001D4DA5"/>
    <w:rPr>
      <w:rFonts w:asciiTheme="majorHAnsi" w:eastAsiaTheme="majorEastAsia" w:hAnsiTheme="majorHAnsi" w:cstheme="majorBidi"/>
      <w:b/>
      <w:bCs/>
      <w:color w:val="7F7F7F" w:themeColor="text1" w:themeTint="80"/>
      <w:sz w:val="22"/>
      <w:szCs w:val="22"/>
      <w:lang w:bidi="en-US"/>
    </w:rPr>
  </w:style>
  <w:style w:type="character" w:customStyle="1" w:styleId="Heading6Char">
    <w:name w:val="Heading 6 Char"/>
    <w:basedOn w:val="DefaultParagraphFont"/>
    <w:link w:val="Heading6"/>
    <w:uiPriority w:val="9"/>
    <w:semiHidden/>
    <w:rsid w:val="001D4DA5"/>
    <w:rPr>
      <w:rFonts w:asciiTheme="majorHAnsi" w:eastAsiaTheme="majorEastAsia" w:hAnsiTheme="majorHAnsi" w:cstheme="majorBidi"/>
      <w:b/>
      <w:bCs/>
      <w:i/>
      <w:iCs/>
      <w:color w:val="7F7F7F" w:themeColor="text1" w:themeTint="80"/>
      <w:sz w:val="22"/>
      <w:szCs w:val="22"/>
      <w:lang w:bidi="en-US"/>
    </w:rPr>
  </w:style>
  <w:style w:type="character" w:customStyle="1" w:styleId="Heading7Char">
    <w:name w:val="Heading 7 Char"/>
    <w:basedOn w:val="DefaultParagraphFont"/>
    <w:link w:val="Heading7"/>
    <w:uiPriority w:val="9"/>
    <w:semiHidden/>
    <w:rsid w:val="001D4DA5"/>
    <w:rPr>
      <w:rFonts w:asciiTheme="majorHAnsi" w:eastAsiaTheme="majorEastAsia" w:hAnsiTheme="majorHAnsi" w:cstheme="majorBidi"/>
      <w:i/>
      <w:iCs/>
      <w:sz w:val="22"/>
      <w:szCs w:val="22"/>
      <w:lang w:bidi="en-US"/>
    </w:rPr>
  </w:style>
  <w:style w:type="character" w:customStyle="1" w:styleId="Heading8Char">
    <w:name w:val="Heading 8 Char"/>
    <w:basedOn w:val="DefaultParagraphFont"/>
    <w:link w:val="Heading8"/>
    <w:uiPriority w:val="9"/>
    <w:semiHidden/>
    <w:rsid w:val="001D4DA5"/>
    <w:rPr>
      <w:rFonts w:asciiTheme="majorHAnsi" w:eastAsiaTheme="majorEastAsia" w:hAnsiTheme="majorHAnsi" w:cstheme="majorBidi"/>
      <w:lang w:bidi="en-US"/>
    </w:rPr>
  </w:style>
  <w:style w:type="character" w:customStyle="1" w:styleId="Heading9Char">
    <w:name w:val="Heading 9 Char"/>
    <w:basedOn w:val="DefaultParagraphFont"/>
    <w:link w:val="Heading9"/>
    <w:uiPriority w:val="9"/>
    <w:semiHidden/>
    <w:rsid w:val="001D4DA5"/>
    <w:rPr>
      <w:rFonts w:asciiTheme="majorHAnsi" w:eastAsiaTheme="majorEastAsia" w:hAnsiTheme="majorHAnsi" w:cstheme="majorBidi"/>
      <w:i/>
      <w:iCs/>
      <w:spacing w:val="5"/>
      <w:lang w:bidi="en-US"/>
    </w:rPr>
  </w:style>
  <w:style w:type="paragraph" w:styleId="NormalWeb">
    <w:name w:val="Normal (Web)"/>
    <w:basedOn w:val="Normal"/>
    <w:uiPriority w:val="99"/>
    <w:unhideWhenUsed/>
    <w:rsid w:val="001D4DA5"/>
    <w:pPr>
      <w:spacing w:before="100" w:beforeAutospacing="1" w:after="100" w:afterAutospacing="1"/>
    </w:pPr>
    <w:rPr>
      <w:rFonts w:asciiTheme="minorHAnsi" w:eastAsiaTheme="minorEastAsia" w:hAnsiTheme="minorHAnsi" w:cstheme="minorBidi"/>
      <w:lang w:val="id-ID" w:eastAsia="id-ID" w:bidi="en-US"/>
    </w:rPr>
  </w:style>
  <w:style w:type="paragraph" w:styleId="BodyText">
    <w:name w:val="Body Text"/>
    <w:basedOn w:val="Normal"/>
    <w:link w:val="BodyTextChar"/>
    <w:rsid w:val="001D4DA5"/>
    <w:pPr>
      <w:spacing w:line="360" w:lineRule="auto"/>
      <w:jc w:val="lowKashida"/>
    </w:pPr>
    <w:rPr>
      <w:rFonts w:asciiTheme="minorHAnsi" w:eastAsiaTheme="minorEastAsia" w:hAnsiTheme="minorHAnsi" w:cstheme="minorBidi"/>
      <w:lang w:val="en-US" w:bidi="en-US"/>
    </w:rPr>
  </w:style>
  <w:style w:type="character" w:customStyle="1" w:styleId="BodyTextChar">
    <w:name w:val="Body Text Char"/>
    <w:basedOn w:val="DefaultParagraphFont"/>
    <w:link w:val="BodyText"/>
    <w:rsid w:val="001D4DA5"/>
    <w:rPr>
      <w:rFonts w:asciiTheme="minorHAnsi" w:eastAsiaTheme="minorEastAsia" w:hAnsiTheme="minorHAnsi" w:cstheme="minorBidi"/>
      <w:sz w:val="22"/>
      <w:szCs w:val="22"/>
      <w:lang w:bidi="en-US"/>
    </w:rPr>
  </w:style>
  <w:style w:type="character" w:customStyle="1" w:styleId="hps">
    <w:name w:val="hps"/>
    <w:basedOn w:val="DefaultParagraphFont"/>
    <w:rsid w:val="001D4DA5"/>
  </w:style>
  <w:style w:type="character" w:customStyle="1" w:styleId="atn">
    <w:name w:val="atn"/>
    <w:basedOn w:val="DefaultParagraphFont"/>
    <w:rsid w:val="001D4DA5"/>
  </w:style>
  <w:style w:type="character" w:customStyle="1" w:styleId="alt-edited">
    <w:name w:val="alt-edited"/>
    <w:basedOn w:val="DefaultParagraphFont"/>
    <w:rsid w:val="001D4DA5"/>
  </w:style>
  <w:style w:type="paragraph" w:styleId="ListParagraph">
    <w:name w:val="List Paragraph"/>
    <w:basedOn w:val="Normal"/>
    <w:uiPriority w:val="34"/>
    <w:qFormat/>
    <w:rsid w:val="001D4DA5"/>
    <w:pPr>
      <w:ind w:left="720"/>
      <w:contextualSpacing/>
    </w:pPr>
    <w:rPr>
      <w:rFonts w:asciiTheme="minorHAnsi" w:eastAsiaTheme="minorEastAsia" w:hAnsiTheme="minorHAnsi" w:cstheme="minorBidi"/>
      <w:lang w:val="en-US" w:bidi="en-US"/>
    </w:rPr>
  </w:style>
  <w:style w:type="character" w:customStyle="1" w:styleId="longtext">
    <w:name w:val="long_text"/>
    <w:basedOn w:val="DefaultParagraphFont"/>
    <w:rsid w:val="001D4DA5"/>
  </w:style>
  <w:style w:type="paragraph" w:styleId="Title">
    <w:name w:val="Title"/>
    <w:basedOn w:val="Normal"/>
    <w:next w:val="Normal"/>
    <w:link w:val="TitleChar"/>
    <w:uiPriority w:val="10"/>
    <w:qFormat/>
    <w:rsid w:val="001D4DA5"/>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itleChar">
    <w:name w:val="Title Char"/>
    <w:basedOn w:val="DefaultParagraphFont"/>
    <w:link w:val="Title"/>
    <w:uiPriority w:val="10"/>
    <w:rsid w:val="001D4DA5"/>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11"/>
    <w:qFormat/>
    <w:rsid w:val="001D4DA5"/>
    <w:pPr>
      <w:spacing w:after="600"/>
    </w:pPr>
    <w:rPr>
      <w:rFonts w:asciiTheme="majorHAnsi" w:eastAsiaTheme="majorEastAsia" w:hAnsiTheme="majorHAnsi" w:cstheme="majorBidi"/>
      <w:i/>
      <w:iCs/>
      <w:spacing w:val="13"/>
      <w:sz w:val="24"/>
      <w:szCs w:val="24"/>
      <w:lang w:val="en-US" w:bidi="en-US"/>
    </w:rPr>
  </w:style>
  <w:style w:type="character" w:customStyle="1" w:styleId="SubtitleChar">
    <w:name w:val="Subtitle Char"/>
    <w:basedOn w:val="DefaultParagraphFont"/>
    <w:link w:val="Subtitle"/>
    <w:uiPriority w:val="11"/>
    <w:rsid w:val="001D4DA5"/>
    <w:rPr>
      <w:rFonts w:asciiTheme="majorHAnsi" w:eastAsiaTheme="majorEastAsia" w:hAnsiTheme="majorHAnsi" w:cstheme="majorBidi"/>
      <w:i/>
      <w:iCs/>
      <w:spacing w:val="13"/>
      <w:sz w:val="24"/>
      <w:szCs w:val="24"/>
      <w:lang w:bidi="en-US"/>
    </w:rPr>
  </w:style>
  <w:style w:type="character" w:styleId="Strong">
    <w:name w:val="Strong"/>
    <w:uiPriority w:val="22"/>
    <w:qFormat/>
    <w:rsid w:val="001D4DA5"/>
    <w:rPr>
      <w:b/>
      <w:bCs/>
    </w:rPr>
  </w:style>
  <w:style w:type="character" w:styleId="Emphasis">
    <w:name w:val="Emphasis"/>
    <w:uiPriority w:val="20"/>
    <w:qFormat/>
    <w:rsid w:val="001D4DA5"/>
    <w:rPr>
      <w:b/>
      <w:bCs/>
      <w:i/>
      <w:iCs/>
      <w:spacing w:val="10"/>
      <w:bdr w:val="none" w:sz="0" w:space="0" w:color="auto"/>
      <w:shd w:val="clear" w:color="auto" w:fill="auto"/>
    </w:rPr>
  </w:style>
  <w:style w:type="paragraph" w:styleId="NoSpacing">
    <w:name w:val="No Spacing"/>
    <w:basedOn w:val="Normal"/>
    <w:link w:val="NoSpacingChar"/>
    <w:uiPriority w:val="1"/>
    <w:qFormat/>
    <w:rsid w:val="001D4DA5"/>
    <w:pPr>
      <w:spacing w:after="0" w:line="240" w:lineRule="auto"/>
    </w:pPr>
    <w:rPr>
      <w:rFonts w:asciiTheme="minorHAnsi" w:eastAsiaTheme="minorEastAsia" w:hAnsiTheme="minorHAnsi" w:cstheme="minorBidi"/>
      <w:lang w:val="en-US" w:bidi="en-US"/>
    </w:rPr>
  </w:style>
  <w:style w:type="paragraph" w:styleId="Quote">
    <w:name w:val="Quote"/>
    <w:basedOn w:val="Normal"/>
    <w:next w:val="Normal"/>
    <w:link w:val="QuoteChar"/>
    <w:uiPriority w:val="29"/>
    <w:qFormat/>
    <w:rsid w:val="001D4DA5"/>
    <w:pPr>
      <w:spacing w:before="200" w:after="0"/>
      <w:ind w:left="360" w:right="360"/>
    </w:pPr>
    <w:rPr>
      <w:rFonts w:asciiTheme="minorHAnsi" w:eastAsiaTheme="minorEastAsia" w:hAnsiTheme="minorHAnsi" w:cstheme="minorBidi"/>
      <w:i/>
      <w:iCs/>
      <w:lang w:val="en-US" w:bidi="en-US"/>
    </w:rPr>
  </w:style>
  <w:style w:type="character" w:customStyle="1" w:styleId="QuoteChar">
    <w:name w:val="Quote Char"/>
    <w:basedOn w:val="DefaultParagraphFont"/>
    <w:link w:val="Quote"/>
    <w:uiPriority w:val="29"/>
    <w:rsid w:val="001D4DA5"/>
    <w:rPr>
      <w:rFonts w:asciiTheme="minorHAnsi" w:eastAsiaTheme="minorEastAsia" w:hAnsiTheme="minorHAnsi" w:cstheme="minorBidi"/>
      <w:i/>
      <w:iCs/>
      <w:sz w:val="22"/>
      <w:szCs w:val="22"/>
      <w:lang w:bidi="en-US"/>
    </w:rPr>
  </w:style>
  <w:style w:type="paragraph" w:styleId="IntenseQuote">
    <w:name w:val="Intense Quote"/>
    <w:basedOn w:val="Normal"/>
    <w:next w:val="Normal"/>
    <w:link w:val="IntenseQuoteChar"/>
    <w:uiPriority w:val="30"/>
    <w:qFormat/>
    <w:rsid w:val="001D4DA5"/>
    <w:pPr>
      <w:pBdr>
        <w:bottom w:val="single" w:sz="4" w:space="1" w:color="auto"/>
      </w:pBdr>
      <w:spacing w:before="200" w:after="280"/>
      <w:ind w:left="1008" w:right="1152"/>
      <w:jc w:val="both"/>
    </w:pPr>
    <w:rPr>
      <w:rFonts w:asciiTheme="minorHAnsi" w:eastAsiaTheme="minorEastAsia" w:hAnsiTheme="minorHAnsi" w:cstheme="minorBidi"/>
      <w:b/>
      <w:bCs/>
      <w:i/>
      <w:iCs/>
      <w:lang w:val="en-US" w:bidi="en-US"/>
    </w:rPr>
  </w:style>
  <w:style w:type="character" w:customStyle="1" w:styleId="IntenseQuoteChar">
    <w:name w:val="Intense Quote Char"/>
    <w:basedOn w:val="DefaultParagraphFont"/>
    <w:link w:val="IntenseQuote"/>
    <w:uiPriority w:val="30"/>
    <w:rsid w:val="001D4DA5"/>
    <w:rPr>
      <w:rFonts w:asciiTheme="minorHAnsi" w:eastAsiaTheme="minorEastAsia" w:hAnsiTheme="minorHAnsi" w:cstheme="minorBidi"/>
      <w:b/>
      <w:bCs/>
      <w:i/>
      <w:iCs/>
      <w:sz w:val="22"/>
      <w:szCs w:val="22"/>
      <w:lang w:bidi="en-US"/>
    </w:rPr>
  </w:style>
  <w:style w:type="character" w:styleId="SubtleEmphasis">
    <w:name w:val="Subtle Emphasis"/>
    <w:uiPriority w:val="19"/>
    <w:qFormat/>
    <w:rsid w:val="001D4DA5"/>
    <w:rPr>
      <w:i/>
      <w:iCs/>
    </w:rPr>
  </w:style>
  <w:style w:type="character" w:styleId="IntenseEmphasis">
    <w:name w:val="Intense Emphasis"/>
    <w:uiPriority w:val="21"/>
    <w:qFormat/>
    <w:rsid w:val="001D4DA5"/>
    <w:rPr>
      <w:b/>
      <w:bCs/>
    </w:rPr>
  </w:style>
  <w:style w:type="character" w:styleId="SubtleReference">
    <w:name w:val="Subtle Reference"/>
    <w:uiPriority w:val="31"/>
    <w:qFormat/>
    <w:rsid w:val="001D4DA5"/>
    <w:rPr>
      <w:smallCaps/>
    </w:rPr>
  </w:style>
  <w:style w:type="character" w:styleId="IntenseReference">
    <w:name w:val="Intense Reference"/>
    <w:uiPriority w:val="32"/>
    <w:qFormat/>
    <w:rsid w:val="001D4DA5"/>
    <w:rPr>
      <w:smallCaps/>
      <w:spacing w:val="5"/>
      <w:u w:val="single"/>
    </w:rPr>
  </w:style>
  <w:style w:type="character" w:styleId="BookTitle">
    <w:name w:val="Book Title"/>
    <w:uiPriority w:val="33"/>
    <w:qFormat/>
    <w:rsid w:val="001D4DA5"/>
    <w:rPr>
      <w:i/>
      <w:iCs/>
      <w:smallCaps/>
      <w:spacing w:val="5"/>
    </w:rPr>
  </w:style>
  <w:style w:type="paragraph" w:styleId="TOCHeading">
    <w:name w:val="TOC Heading"/>
    <w:basedOn w:val="Heading1"/>
    <w:next w:val="Normal"/>
    <w:uiPriority w:val="39"/>
    <w:semiHidden/>
    <w:unhideWhenUsed/>
    <w:qFormat/>
    <w:rsid w:val="001D4DA5"/>
    <w:pPr>
      <w:outlineLvl w:val="9"/>
    </w:pPr>
  </w:style>
  <w:style w:type="paragraph" w:styleId="Caption">
    <w:name w:val="caption"/>
    <w:basedOn w:val="Normal"/>
    <w:next w:val="Normal"/>
    <w:uiPriority w:val="35"/>
    <w:semiHidden/>
    <w:unhideWhenUsed/>
    <w:rsid w:val="001D4DA5"/>
    <w:rPr>
      <w:rFonts w:asciiTheme="minorHAnsi" w:eastAsiaTheme="minorEastAsia" w:hAnsiTheme="minorHAnsi" w:cstheme="minorBidi"/>
      <w:b/>
      <w:bCs/>
      <w:caps/>
      <w:sz w:val="16"/>
      <w:szCs w:val="18"/>
      <w:lang w:val="en-US" w:bidi="en-US"/>
    </w:rPr>
  </w:style>
  <w:style w:type="character" w:customStyle="1" w:styleId="NoSpacingChar">
    <w:name w:val="No Spacing Char"/>
    <w:basedOn w:val="DefaultParagraphFont"/>
    <w:link w:val="NoSpacing"/>
    <w:uiPriority w:val="1"/>
    <w:rsid w:val="001D4DA5"/>
    <w:rPr>
      <w:rFonts w:asciiTheme="minorHAnsi" w:eastAsiaTheme="minorEastAsia" w:hAnsiTheme="minorHAnsi" w:cstheme="minorBidi"/>
      <w:sz w:val="22"/>
      <w:szCs w:val="22"/>
      <w:lang w:bidi="en-US"/>
    </w:rPr>
  </w:style>
  <w:style w:type="paragraph" w:customStyle="1" w:styleId="citation">
    <w:name w:val="citation"/>
    <w:basedOn w:val="Heading1"/>
    <w:link w:val="citationChar"/>
    <w:rsid w:val="00BC5196"/>
    <w:pPr>
      <w:keepNext/>
      <w:spacing w:before="100" w:beforeAutospacing="1" w:after="100" w:afterAutospacing="1" w:line="240" w:lineRule="auto"/>
      <w:ind w:left="737" w:right="737"/>
      <w:contextualSpacing w:val="0"/>
      <w:jc w:val="both"/>
    </w:pPr>
    <w:rPr>
      <w:rFonts w:ascii="Times New Roman" w:eastAsia="Times New Roman" w:hAnsi="Times New Roman" w:cs="Times New Roman"/>
      <w:b w:val="0"/>
      <w:bCs w:val="0"/>
      <w:sz w:val="24"/>
      <w:szCs w:val="20"/>
      <w:lang w:val="en-AU" w:bidi="ar-SA"/>
    </w:rPr>
  </w:style>
  <w:style w:type="character" w:customStyle="1" w:styleId="citationChar">
    <w:name w:val="citation Char"/>
    <w:basedOn w:val="DefaultParagraphFont"/>
    <w:link w:val="citation"/>
    <w:rsid w:val="00BC5196"/>
    <w:rPr>
      <w:rFonts w:ascii="Times New Roman" w:eastAsia="Times New Roman" w:hAnsi="Times New Roman"/>
      <w:sz w:val="24"/>
      <w:lang w:val="en-AU"/>
    </w:rPr>
  </w:style>
  <w:style w:type="paragraph" w:customStyle="1" w:styleId="StyleBodyTextTransliterasi11ptLinespacingsingle">
    <w:name w:val="Style Body Text + Transliterasi 11 pt Line spacing:  single"/>
    <w:basedOn w:val="ListParagraph"/>
    <w:rsid w:val="00BC5196"/>
    <w:pPr>
      <w:spacing w:after="0" w:line="240" w:lineRule="auto"/>
      <w:ind w:left="0" w:firstLine="720"/>
      <w:contextualSpacing w:val="0"/>
      <w:jc w:val="both"/>
    </w:pPr>
    <w:rPr>
      <w:rFonts w:ascii="Transliterasi" w:eastAsia="Times New Roman" w:hAnsi="Transliterasi" w:cs="Times New Roman"/>
      <w:lang w:val="en-AU" w:bidi="ar-SA"/>
    </w:rPr>
  </w:style>
  <w:style w:type="paragraph" w:styleId="BodyText2">
    <w:name w:val="Body Text 2"/>
    <w:basedOn w:val="Normal"/>
    <w:link w:val="BodyText2Char"/>
    <w:uiPriority w:val="99"/>
    <w:semiHidden/>
    <w:unhideWhenUsed/>
    <w:rsid w:val="00BC5196"/>
    <w:pPr>
      <w:spacing w:after="120" w:line="480" w:lineRule="auto"/>
    </w:pPr>
    <w:rPr>
      <w:rFonts w:asciiTheme="minorHAnsi" w:eastAsiaTheme="minorHAnsi" w:hAnsiTheme="minorHAnsi" w:cstheme="minorBidi"/>
      <w:lang w:val="id-ID"/>
    </w:rPr>
  </w:style>
  <w:style w:type="character" w:customStyle="1" w:styleId="BodyText2Char">
    <w:name w:val="Body Text 2 Char"/>
    <w:basedOn w:val="DefaultParagraphFont"/>
    <w:link w:val="BodyText2"/>
    <w:uiPriority w:val="99"/>
    <w:semiHidden/>
    <w:rsid w:val="00BC5196"/>
    <w:rPr>
      <w:rFonts w:asciiTheme="minorHAnsi" w:eastAsiaTheme="minorHAnsi" w:hAnsiTheme="minorHAnsi" w:cstheme="minorBidi"/>
      <w:sz w:val="22"/>
      <w:szCs w:val="22"/>
      <w:lang w:val="id-ID"/>
    </w:rPr>
  </w:style>
  <w:style w:type="paragraph" w:customStyle="1" w:styleId="Reference">
    <w:name w:val="Reference"/>
    <w:basedOn w:val="Normal"/>
    <w:link w:val="ReferenceChar"/>
    <w:rsid w:val="00BC5196"/>
    <w:pPr>
      <w:spacing w:after="360" w:line="240" w:lineRule="auto"/>
      <w:ind w:left="720" w:hanging="720"/>
      <w:jc w:val="both"/>
    </w:pPr>
    <w:rPr>
      <w:rFonts w:ascii="Times New Roman" w:eastAsia="Times New Roman" w:hAnsi="Times New Roman"/>
      <w:sz w:val="24"/>
      <w:szCs w:val="24"/>
      <w:lang w:val="en-US"/>
    </w:rPr>
  </w:style>
  <w:style w:type="character" w:customStyle="1" w:styleId="ReferenceChar">
    <w:name w:val="Reference Char"/>
    <w:link w:val="Reference"/>
    <w:rsid w:val="00BC5196"/>
    <w:rPr>
      <w:rFonts w:ascii="Times New Roman" w:eastAsia="Times New Roman" w:hAnsi="Times New Roman"/>
      <w:sz w:val="24"/>
      <w:szCs w:val="24"/>
    </w:rPr>
  </w:style>
  <w:style w:type="character" w:styleId="HTMLCode">
    <w:name w:val="HTML Code"/>
    <w:basedOn w:val="DefaultParagraphFont"/>
    <w:uiPriority w:val="99"/>
    <w:unhideWhenUsed/>
    <w:rsid w:val="009B6F4A"/>
    <w:rPr>
      <w:rFonts w:ascii="Courier New" w:hAnsi="Courier New"/>
      <w:sz w:val="20"/>
    </w:rPr>
  </w:style>
</w:styles>
</file>

<file path=word/webSettings.xml><?xml version="1.0" encoding="utf-8"?>
<w:webSettings xmlns:r="http://schemas.openxmlformats.org/officeDocument/2006/relationships" xmlns:w="http://schemas.openxmlformats.org/wordprocessingml/2006/main">
  <w:divs>
    <w:div w:id="173061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EF173-172F-42D8-BC98-495F08433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3719</Words>
  <Characters>21199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Samsul</dc:creator>
  <cp:lastModifiedBy>win7</cp:lastModifiedBy>
  <cp:revision>3</cp:revision>
  <cp:lastPrinted>2013-01-12T01:31:00Z</cp:lastPrinted>
  <dcterms:created xsi:type="dcterms:W3CDTF">2010-09-16T15:07:00Z</dcterms:created>
  <dcterms:modified xsi:type="dcterms:W3CDTF">2010-09-16T15:10:00Z</dcterms:modified>
</cp:coreProperties>
</file>