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85" w:rsidRPr="003A4855" w:rsidRDefault="00394385" w:rsidP="003A4855">
      <w:pPr>
        <w:spacing w:after="0" w:line="240" w:lineRule="auto"/>
        <w:jc w:val="center"/>
        <w:rPr>
          <w:rFonts w:asciiTheme="majorHAnsi" w:eastAsia="Times New Roman" w:hAnsiTheme="majorHAnsi" w:cstheme="majorBidi"/>
          <w:b/>
          <w:bCs/>
          <w:color w:val="000000"/>
          <w:lang w:eastAsia="id-ID"/>
        </w:rPr>
      </w:pPr>
      <w:r w:rsidRPr="003A4855">
        <w:rPr>
          <w:rFonts w:asciiTheme="majorHAnsi" w:eastAsia="Times New Roman" w:hAnsiTheme="majorHAnsi" w:cstheme="majorBidi"/>
          <w:b/>
          <w:bCs/>
          <w:color w:val="000000"/>
          <w:lang w:eastAsia="id-ID"/>
        </w:rPr>
        <w:t>THE EFFECT OF THE COMPETENCY OF THE HEAD OF MADRASAH ON MADRASAH</w:t>
      </w:r>
      <w:r w:rsidR="00937E61" w:rsidRPr="003A4855">
        <w:rPr>
          <w:rFonts w:asciiTheme="majorHAnsi" w:eastAsia="Times New Roman" w:hAnsiTheme="majorHAnsi" w:cstheme="majorBidi"/>
          <w:b/>
          <w:bCs/>
          <w:color w:val="000000"/>
          <w:lang w:eastAsia="id-ID"/>
        </w:rPr>
        <w:t>’S</w:t>
      </w:r>
      <w:r w:rsidRPr="003A4855">
        <w:rPr>
          <w:rFonts w:asciiTheme="majorHAnsi" w:eastAsia="Times New Roman" w:hAnsiTheme="majorHAnsi" w:cstheme="majorBidi"/>
          <w:b/>
          <w:bCs/>
          <w:color w:val="000000"/>
          <w:lang w:eastAsia="id-ID"/>
        </w:rPr>
        <w:t xml:space="preserve"> ACCREDITATION IN MADRASAH TSANAWIYAH</w:t>
      </w:r>
    </w:p>
    <w:p w:rsidR="00B26FF8" w:rsidRPr="00DD4283" w:rsidRDefault="00937E61" w:rsidP="003A4855">
      <w:pPr>
        <w:spacing w:after="0" w:line="240" w:lineRule="auto"/>
        <w:jc w:val="center"/>
        <w:rPr>
          <w:rFonts w:asciiTheme="majorHAnsi" w:eastAsia="Times New Roman" w:hAnsiTheme="majorHAnsi" w:cstheme="majorBidi"/>
          <w:color w:val="000000"/>
          <w:lang w:val="en-US" w:eastAsia="id-ID"/>
        </w:rPr>
      </w:pPr>
      <w:r w:rsidRPr="003A4855">
        <w:rPr>
          <w:rFonts w:asciiTheme="majorHAnsi" w:eastAsia="Times New Roman" w:hAnsiTheme="majorHAnsi" w:cstheme="majorBidi"/>
          <w:b/>
          <w:bCs/>
          <w:color w:val="000000"/>
          <w:lang w:eastAsia="id-ID"/>
        </w:rPr>
        <w:t>THROUGHOUT</w:t>
      </w:r>
      <w:r w:rsidR="00394385" w:rsidRPr="003A4855">
        <w:rPr>
          <w:rFonts w:asciiTheme="majorHAnsi" w:eastAsia="Times New Roman" w:hAnsiTheme="majorHAnsi" w:cstheme="majorBidi"/>
          <w:color w:val="000000"/>
          <w:lang w:eastAsia="id-ID"/>
        </w:rPr>
        <w:t xml:space="preserve"> </w:t>
      </w:r>
      <w:r w:rsidR="00394385" w:rsidRPr="003A4855">
        <w:rPr>
          <w:rFonts w:asciiTheme="majorHAnsi" w:eastAsia="Times New Roman" w:hAnsiTheme="majorHAnsi" w:cstheme="majorBidi"/>
          <w:b/>
          <w:bCs/>
          <w:color w:val="000000"/>
          <w:lang w:eastAsia="id-ID"/>
        </w:rPr>
        <w:t>TELLUSIATTINGE DISTRICT BONE REGENCY</w:t>
      </w:r>
      <w:bookmarkStart w:id="0" w:name="_GoBack"/>
      <w:bookmarkEnd w:id="0"/>
    </w:p>
    <w:p w:rsidR="0016012C" w:rsidRPr="003A4855" w:rsidRDefault="0016012C" w:rsidP="003A4855">
      <w:pPr>
        <w:spacing w:after="0" w:line="240" w:lineRule="auto"/>
        <w:jc w:val="center"/>
        <w:rPr>
          <w:rFonts w:asciiTheme="majorHAnsi" w:hAnsiTheme="majorHAnsi" w:cstheme="majorBidi"/>
          <w:b/>
          <w:bCs/>
        </w:rPr>
      </w:pPr>
    </w:p>
    <w:p w:rsidR="00180B94" w:rsidRPr="003A4855" w:rsidRDefault="00180B94" w:rsidP="003A4855">
      <w:pPr>
        <w:spacing w:after="0" w:line="200" w:lineRule="exact"/>
        <w:jc w:val="center"/>
        <w:rPr>
          <w:rFonts w:asciiTheme="majorHAnsi" w:hAnsiTheme="majorHAnsi" w:cstheme="majorBidi"/>
        </w:rPr>
      </w:pPr>
    </w:p>
    <w:p w:rsidR="00125D79" w:rsidRPr="003A4855" w:rsidRDefault="00125D79" w:rsidP="003A4855">
      <w:pPr>
        <w:spacing w:before="240" w:after="0" w:line="260" w:lineRule="exact"/>
        <w:jc w:val="center"/>
        <w:rPr>
          <w:rFonts w:asciiTheme="majorHAnsi" w:hAnsiTheme="majorHAnsi" w:cstheme="majorBidi"/>
          <w:b/>
          <w:bCs/>
        </w:rPr>
      </w:pPr>
      <w:r w:rsidRPr="003A4855">
        <w:rPr>
          <w:rFonts w:asciiTheme="majorHAnsi" w:hAnsiTheme="majorHAnsi" w:cstheme="majorBidi"/>
          <w:b/>
          <w:bCs/>
        </w:rPr>
        <w:t>Abstract</w:t>
      </w:r>
    </w:p>
    <w:p w:rsidR="00A24675" w:rsidRPr="003A4855" w:rsidRDefault="0008535C" w:rsidP="003A48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exact"/>
        <w:ind w:left="567" w:right="567"/>
        <w:rPr>
          <w:rFonts w:asciiTheme="majorHAnsi" w:eastAsia="Times New Roman" w:hAnsiTheme="majorHAnsi" w:cstheme="majorBidi"/>
          <w:color w:val="222222"/>
          <w:lang w:eastAsia="id-ID"/>
        </w:rPr>
      </w:pPr>
      <w:r w:rsidRPr="003A4855">
        <w:rPr>
          <w:rFonts w:asciiTheme="majorHAnsi" w:eastAsia="Times New Roman" w:hAnsiTheme="majorHAnsi" w:cstheme="majorBidi"/>
          <w:color w:val="222222"/>
          <w:lang w:eastAsia="id-ID"/>
        </w:rPr>
        <w:t>This study describes the effect of the competence of madrasah principals on madrasah accreditation in Madrasah Tsanawiyah in Tellu Siattinge District, Bone Regency. Ex-post facto research is used to find the cause of an event. The study population was 88 teachers as well as the sample. The data technique used a questionnaire and analyzed with descriptive statistics and inferential statistics by testing the hypothesis with the product moment test and simple regression analysis. The results showed that the reality of the competence of madrasah principals with an average response rate of 86.56 was in the very good category with a proportion of 66.9%. The reality of madrasah accreditation the average respondent's response was 87.57, which was in the very good category with a percentage of 68.2%. Furthermore, there is a positive and significant effect of the competence of madrasah principals on madrasah</w:t>
      </w:r>
      <w:r w:rsidR="00937E61" w:rsidRPr="003A4855">
        <w:rPr>
          <w:rFonts w:asciiTheme="majorHAnsi" w:eastAsia="Times New Roman" w:hAnsiTheme="majorHAnsi" w:cstheme="majorBidi"/>
          <w:color w:val="222222"/>
          <w:lang w:eastAsia="id-ID"/>
        </w:rPr>
        <w:t>’s</w:t>
      </w:r>
      <w:r w:rsidRPr="003A4855">
        <w:rPr>
          <w:rFonts w:asciiTheme="majorHAnsi" w:eastAsia="Times New Roman" w:hAnsiTheme="majorHAnsi" w:cstheme="majorBidi"/>
          <w:color w:val="222222"/>
          <w:lang w:eastAsia="id-ID"/>
        </w:rPr>
        <w:t xml:space="preserve"> accreditation in Madrasah Tsanawiyah throughout Tellu Siattinge District, Tulang Regency. The competence of the head of madrasah which is utilized well by the head of madrasah in his leadership provides an increase in madrasah accreditation, this is evidenced by a coefficient of 0.832 and a significance of 0.000.</w:t>
      </w:r>
    </w:p>
    <w:p w:rsidR="00255F19" w:rsidRPr="003A4855" w:rsidRDefault="00394385" w:rsidP="003A4855">
      <w:pPr>
        <w:spacing w:before="240" w:after="0" w:line="260" w:lineRule="exact"/>
        <w:jc w:val="center"/>
        <w:rPr>
          <w:rFonts w:asciiTheme="majorHAnsi" w:hAnsiTheme="majorHAnsi" w:cstheme="majorBidi"/>
        </w:rPr>
      </w:pPr>
      <w:r w:rsidRPr="003A4855">
        <w:rPr>
          <w:rFonts w:asciiTheme="majorHAnsi" w:hAnsiTheme="majorHAnsi" w:cstheme="majorBidi"/>
          <w:b/>
          <w:bCs/>
        </w:rPr>
        <w:t>Keyword</w:t>
      </w:r>
      <w:r w:rsidR="003A4855">
        <w:rPr>
          <w:rFonts w:asciiTheme="majorHAnsi" w:hAnsiTheme="majorHAnsi" w:cstheme="majorBidi"/>
          <w:b/>
          <w:bCs/>
        </w:rPr>
        <w:t>s</w:t>
      </w:r>
    </w:p>
    <w:p w:rsidR="00394385" w:rsidRPr="003A4855" w:rsidRDefault="00394385" w:rsidP="003A4855">
      <w:pPr>
        <w:spacing w:before="240" w:after="0" w:line="200" w:lineRule="atLeast"/>
        <w:jc w:val="center"/>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Competency of Madrasah Principals and Madrasah’s Accreditation</w:t>
      </w:r>
    </w:p>
    <w:p w:rsidR="00A24675" w:rsidRPr="003A4855" w:rsidRDefault="00394385" w:rsidP="003A4855">
      <w:pPr>
        <w:tabs>
          <w:tab w:val="left" w:pos="0"/>
          <w:tab w:val="left" w:pos="5602"/>
        </w:tabs>
        <w:spacing w:before="240" w:after="120" w:line="300" w:lineRule="exact"/>
        <w:rPr>
          <w:rFonts w:asciiTheme="majorHAnsi" w:hAnsiTheme="majorHAnsi" w:cstheme="majorBidi"/>
          <w:b/>
          <w:bCs/>
        </w:rPr>
      </w:pPr>
      <w:r w:rsidRPr="003A4855">
        <w:rPr>
          <w:rFonts w:asciiTheme="majorHAnsi" w:eastAsia="Times New Roman" w:hAnsiTheme="majorHAnsi" w:cstheme="majorBidi"/>
          <w:b/>
          <w:bCs/>
          <w:color w:val="000000"/>
          <w:lang w:eastAsia="id-ID"/>
        </w:rPr>
        <w:t>PRELIMINARY</w:t>
      </w:r>
      <w:r w:rsidR="00125D79" w:rsidRPr="003A4855">
        <w:rPr>
          <w:rFonts w:asciiTheme="majorHAnsi" w:hAnsiTheme="majorHAnsi" w:cstheme="majorBidi"/>
          <w:b/>
          <w:bCs/>
        </w:rPr>
        <w:tab/>
      </w:r>
    </w:p>
    <w:p w:rsidR="00394385" w:rsidRPr="003A4855" w:rsidRDefault="00394385"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000000"/>
          <w:sz w:val="22"/>
          <w:szCs w:val="22"/>
        </w:rPr>
        <w:t>Education in Islam occupies a very important position. Education can be pursued through formal, non-</w:t>
      </w:r>
      <w:r w:rsidR="00A10777" w:rsidRPr="003A4855">
        <w:rPr>
          <w:rFonts w:asciiTheme="majorHAnsi" w:hAnsiTheme="majorHAnsi" w:cstheme="majorBidi"/>
          <w:color w:val="000000"/>
          <w:sz w:val="22"/>
          <w:szCs w:val="22"/>
        </w:rPr>
        <w:t xml:space="preserve">formal and informal educational </w:t>
      </w:r>
      <w:r w:rsidRPr="003A4855">
        <w:rPr>
          <w:rFonts w:asciiTheme="majorHAnsi" w:hAnsiTheme="majorHAnsi" w:cstheme="majorBidi"/>
          <w:color w:val="000000"/>
          <w:sz w:val="22"/>
          <w:szCs w:val="22"/>
        </w:rPr>
        <w:t>institu</w:t>
      </w:r>
      <w:r w:rsidR="00A10777" w:rsidRPr="003A4855">
        <w:rPr>
          <w:rFonts w:asciiTheme="majorHAnsi" w:hAnsiTheme="majorHAnsi" w:cstheme="majorBidi"/>
          <w:color w:val="000000"/>
          <w:sz w:val="22"/>
          <w:szCs w:val="22"/>
        </w:rPr>
        <w:softHyphen/>
      </w:r>
      <w:r w:rsidRPr="003A4855">
        <w:rPr>
          <w:rFonts w:asciiTheme="majorHAnsi" w:hAnsiTheme="majorHAnsi" w:cstheme="majorBidi"/>
          <w:color w:val="000000"/>
          <w:sz w:val="22"/>
          <w:szCs w:val="22"/>
        </w:rPr>
        <w:t xml:space="preserve">tions. Madrasah as Islamic educational </w:t>
      </w:r>
      <w:r w:rsidR="00A10777" w:rsidRPr="003A4855">
        <w:rPr>
          <w:rFonts w:asciiTheme="majorHAnsi" w:hAnsiTheme="majorHAnsi" w:cstheme="majorBidi"/>
          <w:color w:val="000000"/>
          <w:sz w:val="22"/>
          <w:szCs w:val="22"/>
        </w:rPr>
        <w:t xml:space="preserve">institutions as formal, </w:t>
      </w:r>
      <w:r w:rsidR="00937E61" w:rsidRPr="003A4855">
        <w:rPr>
          <w:rFonts w:asciiTheme="majorHAnsi" w:hAnsiTheme="majorHAnsi" w:cstheme="majorBidi"/>
          <w:color w:val="000000"/>
          <w:sz w:val="22"/>
          <w:szCs w:val="22"/>
        </w:rPr>
        <w:t>Useful for</w:t>
      </w:r>
      <w:r w:rsidRPr="003A4855">
        <w:rPr>
          <w:rFonts w:asciiTheme="majorHAnsi" w:hAnsiTheme="majorHAnsi" w:cstheme="majorBidi"/>
          <w:color w:val="000000"/>
          <w:sz w:val="22"/>
          <w:szCs w:val="22"/>
        </w:rPr>
        <w:t xml:space="preserve">  </w:t>
      </w:r>
      <w:r w:rsidR="00937E61" w:rsidRPr="003A4855">
        <w:rPr>
          <w:rFonts w:asciiTheme="majorHAnsi" w:hAnsiTheme="majorHAnsi" w:cstheme="majorBidi"/>
          <w:color w:val="000000"/>
          <w:sz w:val="22"/>
          <w:szCs w:val="22"/>
        </w:rPr>
        <w:t>carac</w:t>
      </w:r>
      <w:r w:rsidRPr="003A4855">
        <w:rPr>
          <w:rFonts w:asciiTheme="majorHAnsi" w:hAnsiTheme="majorHAnsi" w:cstheme="majorBidi"/>
          <w:color w:val="000000"/>
          <w:sz w:val="22"/>
          <w:szCs w:val="22"/>
        </w:rPr>
        <w:t>ter learners Indonesia, but t</w:t>
      </w:r>
      <w:r w:rsidR="00A10777" w:rsidRPr="003A4855">
        <w:rPr>
          <w:rFonts w:asciiTheme="majorHAnsi" w:hAnsiTheme="majorHAnsi" w:cstheme="majorBidi"/>
          <w:color w:val="000000"/>
          <w:sz w:val="22"/>
          <w:szCs w:val="22"/>
        </w:rPr>
        <w:t>he show</w:t>
      </w:r>
      <w:r w:rsidRPr="003A4855">
        <w:rPr>
          <w:rFonts w:asciiTheme="majorHAnsi" w:hAnsiTheme="majorHAnsi" w:cstheme="majorBidi"/>
          <w:color w:val="000000"/>
          <w:sz w:val="22"/>
          <w:szCs w:val="22"/>
        </w:rPr>
        <w:t> student</w:t>
      </w:r>
      <w:r w:rsidR="00937E61" w:rsidRPr="003A4855">
        <w:rPr>
          <w:rFonts w:asciiTheme="majorHAnsi" w:hAnsiTheme="majorHAnsi" w:cstheme="majorBidi"/>
          <w:color w:val="000000"/>
          <w:sz w:val="22"/>
          <w:szCs w:val="22"/>
        </w:rPr>
        <w:t>’s</w:t>
      </w:r>
      <w:r w:rsidRPr="003A4855">
        <w:rPr>
          <w:rFonts w:asciiTheme="majorHAnsi" w:hAnsiTheme="majorHAnsi" w:cstheme="majorBidi"/>
          <w:color w:val="000000"/>
          <w:sz w:val="22"/>
          <w:szCs w:val="22"/>
        </w:rPr>
        <w:t xml:space="preserve"> </w:t>
      </w:r>
      <w:r w:rsidR="00937E61" w:rsidRPr="003A4855">
        <w:rPr>
          <w:rFonts w:asciiTheme="majorHAnsi" w:hAnsiTheme="majorHAnsi" w:cstheme="majorBidi"/>
          <w:color w:val="000000"/>
          <w:sz w:val="22"/>
          <w:szCs w:val="22"/>
        </w:rPr>
        <w:t xml:space="preserve">high </w:t>
      </w:r>
      <w:r w:rsidRPr="003A4855">
        <w:rPr>
          <w:rFonts w:asciiTheme="majorHAnsi" w:hAnsiTheme="majorHAnsi" w:cstheme="majorBidi"/>
          <w:color w:val="000000"/>
          <w:sz w:val="22"/>
          <w:szCs w:val="22"/>
        </w:rPr>
        <w:t xml:space="preserve">brawls is increasing </w:t>
      </w:r>
      <w:r w:rsidR="00937E61" w:rsidRPr="003A4855">
        <w:rPr>
          <w:rFonts w:asciiTheme="majorHAnsi" w:hAnsiTheme="majorHAnsi" w:cstheme="majorBidi"/>
          <w:color w:val="000000"/>
          <w:sz w:val="22"/>
          <w:szCs w:val="22"/>
        </w:rPr>
        <w:t>every year (Musfah, 2018: 28). </w:t>
      </w:r>
      <w:r w:rsidR="00F07C9C" w:rsidRPr="003A4855">
        <w:rPr>
          <w:rFonts w:asciiTheme="majorHAnsi" w:hAnsiTheme="majorHAnsi" w:cstheme="majorBidi"/>
          <w:color w:val="222222"/>
          <w:sz w:val="22"/>
          <w:szCs w:val="22"/>
        </w:rPr>
        <w:t>The essence of an educational institution as an organization for the formation of aspects of knowledge, attitudes and skills of students. Some problems in educational institutions</w:t>
      </w:r>
      <w:r w:rsidRPr="003A4855">
        <w:rPr>
          <w:rFonts w:asciiTheme="majorHAnsi" w:hAnsiTheme="majorHAnsi" w:cstheme="majorBidi"/>
          <w:color w:val="000000"/>
          <w:sz w:val="22"/>
          <w:szCs w:val="22"/>
        </w:rPr>
        <w:t> (Mustari, 2015: 236-237) </w:t>
      </w:r>
      <w:r w:rsidR="00F07C9C" w:rsidRPr="003A4855">
        <w:rPr>
          <w:rFonts w:asciiTheme="majorHAnsi" w:hAnsiTheme="majorHAnsi" w:cstheme="majorBidi"/>
          <w:color w:val="222222"/>
          <w:sz w:val="22"/>
          <w:szCs w:val="22"/>
        </w:rPr>
        <w:t>namely the unequal opportunity to get education, the low link between education and the world of work, the low quality of education, the large number of equivalent educational institutions located nearby (Sukmawati, 2019: 67) and the lack of commitment from stakeholders</w:t>
      </w:r>
      <w:r w:rsidRPr="003A4855">
        <w:rPr>
          <w:rFonts w:asciiTheme="majorHAnsi" w:hAnsiTheme="majorHAnsi" w:cstheme="majorBidi"/>
          <w:color w:val="000000"/>
          <w:sz w:val="22"/>
          <w:szCs w:val="22"/>
        </w:rPr>
        <w:t> (Dewi, 2020: 44).</w:t>
      </w:r>
    </w:p>
    <w:p w:rsidR="00394385" w:rsidRPr="003A4855" w:rsidRDefault="00F07C9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 xml:space="preserve">The quality management paradigm starts from the term, inspection and quality control to quality assurance, improvement, and development, through a continuous quality improvement work procedure (Satori, 2016: 128). The term quality develops along with the times. The development of the concept of quality was pioneered by W. Edwards Deming, Joseph Juran, and Philip B. Crosby, who is </w:t>
      </w:r>
      <w:r w:rsidRPr="003A4855">
        <w:rPr>
          <w:rFonts w:asciiTheme="majorHAnsi" w:hAnsiTheme="majorHAnsi" w:cstheme="majorBidi"/>
          <w:color w:val="222222"/>
          <w:sz w:val="22"/>
          <w:szCs w:val="22"/>
        </w:rPr>
        <w:lastRenderedPageBreak/>
        <w:t>known as the father of quality. Deming's concept states that quality problems stem from management errors and failures. Joseph Juran introduced the 85/15 law, which is that 85% of quality is influenced by internal institutional processes, and Strategic Quality Management (quality management strategy) in improving quality management. Another concept was put forward by Philip B. Crosby about quality, there are two, namely quality is free, and failures and mistakes can be removed with a strong desire from the institution (Teaching Administration for Education, 2015: 293). Efforts to improve the quality of education require professional and reliable human resources with their respective scientific competences in preparing to compete in the future (Tilaar, 2001: 179). Communication regarding the need for organizational resources to support madrasah accreditation (Astenia, 2019: 1). Professional human resources at work are able to achieve progress in the quality of the madrasah organization</w:t>
      </w:r>
      <w:r w:rsidR="00394385" w:rsidRPr="003A4855">
        <w:rPr>
          <w:rFonts w:asciiTheme="majorHAnsi" w:hAnsiTheme="majorHAnsi" w:cstheme="majorBidi"/>
          <w:color w:val="000000"/>
          <w:sz w:val="22"/>
          <w:szCs w:val="22"/>
        </w:rPr>
        <w:t>.</w:t>
      </w:r>
    </w:p>
    <w:p w:rsidR="00F07C9C" w:rsidRPr="003A4855" w:rsidRDefault="00F07C9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Nur Zazin (2011: 54) argues that quality is an advantage possessed by goods / services.) Deming reveals in education quality management that quality is fully customer satisfaction (Hadis and Nurhayati, 2010: 84). Parents are customers in education, parents' satisfaction means good management and vice versa, but as managers must understand why parents are satisfied and why parents / customers choose the educational institution (Rohani, 2017: 45). Quality in education is called "high quality / top quality to students, one of the measuring tools for the quality of madrasah is the accreditation of the eligibility of educational units" (Kemendikbud, 2018: 3).</w:t>
      </w:r>
    </w:p>
    <w:p w:rsidR="000137DC" w:rsidRP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One indicator of the quality of national education is the quality of madrasah, which is managed professionally by the principal of madrasah with the application of democratic leadership, has an understanding, ability, accommodates and meets the needs of its employees. The factor of the principal's role as a manager is one of the successes in achieving the goals of the madrasah. The head of madrasah uses all his potential and potential organizational resources to achieve the goals of the madrasah (Dikdas, 2000: 21).</w:t>
      </w:r>
    </w:p>
    <w:p w:rsid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Madrasah quality control is carried out by increasing teacher competence, accreditation and UN scores (Basuni, 2013: 427). Furthermore, Basuni (2017: 1). explained that teacher performance has a relationship with the achievement of madrasah accreditation levels (scales A, B, C, and D). In the management of educational institutions adhering to those listed in the 8 standards in the BSNP (National Education Standards Agency) regarding National Education Standards, namely content standards. process standards, graduation standards, teacher and education staff standards, facilities and infrastructure standards, management standards, financing standards, and assessment standards (Rohani, 2017: 24). The 8 standards are used as an assessment for the accreditation of a madrasah.</w:t>
      </w:r>
    </w:p>
    <w:p w:rsidR="000137DC" w:rsidRP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shd w:val="clear" w:color="auto" w:fill="F8F9FA"/>
        </w:rPr>
        <w:t xml:space="preserve">The accreditation approach, the outcome assessment approach and the open system approach are the approaches used to ensure the quality of educational institutions. (Jejen Musfah, 2018: 106). School / madrasah accreditation is a </w:t>
      </w:r>
      <w:r w:rsidRPr="003A4855">
        <w:rPr>
          <w:rFonts w:asciiTheme="majorHAnsi" w:hAnsiTheme="majorHAnsi" w:cstheme="majorBidi"/>
          <w:color w:val="222222"/>
          <w:sz w:val="22"/>
          <w:szCs w:val="22"/>
          <w:shd w:val="clear" w:color="auto" w:fill="F8F9FA"/>
        </w:rPr>
        <w:lastRenderedPageBreak/>
        <w:t>comprehensive assessment process of the appropriateness of an educational unit or program, which is carried out by an independent and professional institution in the form of a certification assessment. Accreditation is carried out in determining the feasibility of educational programs, as a form of public accountability and is implemented openly as stated in Law Number 20 of 2003 concerning the National Education System CHAPTER XVI Part Two Article 60. Madrasah accreditation assessments are carried out regularly (Mulyono, 2010: 176 ).</w:t>
      </w:r>
    </w:p>
    <w:p w:rsidR="000137DC" w:rsidRP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The systematic principle in the implementation of accreditation is carried out, in order to encourage the empowerment of education units to optimize their resources in achieving goals. All accreditation instruments are used in the development according to the National Education Standards. Based on government regulation Number 19 of 2005 concerning the minimum criteria for education components, article 1 paragraph (1) states that the National Education Standards are the minimum criteria for the education system in all jurisdictions of the Republic of Indonesia (Rukiyah, 2016: 48). This accreditation is used as an educational assessment tool regarding the quality according to the quantity of a particular madrasah.</w:t>
      </w:r>
    </w:p>
    <w:p w:rsidR="000137DC" w:rsidRP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In the management of educational institutions adhering to those listed in the 8 standards in the BSNP (National Education Standards Agency) regarding National Education Standards including content standards, process standards, graduation standards, standards for educators and educational staff, standards of facilities and infrastructure, management standards, financing standards , and assessment standards (Rohani, 2017: 24). The achievement of 8 SNP aspects affects the success of accreditation (Hanun, 2015: 120). So that the madrasah work plan is an effort to meet and or exceed the 8 standards.</w:t>
      </w:r>
    </w:p>
    <w:p w:rsidR="000137DC" w:rsidRP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According to Jejen Musfah (2018: 321), the quality of an educational institution is caused by coordination, communication, human resource competence, both madrasah principals, teachers and students, to their leadership. Stanley and Geofrey (2000: 3) state that in achieving goals, it is necessary to maximize the values ​​of stakeholders in an organization. This explains that the efforts of the head of madrasah in achieving educational goals must involve all stakeholders in the madrasah.</w:t>
      </w:r>
    </w:p>
    <w:p w:rsidR="000137DC" w:rsidRPr="003A4855" w:rsidRDefault="000137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 xml:space="preserve">The competence of the madrasah principal greatly determines the quality or accreditation of a madrasah. Competence is seen from a person's ability to produce a level of job satisfaction (Kompri, 2017: 3). The competence of the head of the madrasa greatly determines the achievement of the goals of the institution (Maulana, 2019: 55). According to Permendiknas No. 28/2010 quoted by Kompri that personality, managerial, entrepreneurial, supervisory and social competencies are competencies that a madrasah head must have in addition to being his main task as a teacher (Kompri, 2017: 5). The competence of the head of the madrasah is not only known but is used as a guide in developing the duties and responsibilities of the </w:t>
      </w:r>
      <w:r w:rsidRPr="003A4855">
        <w:rPr>
          <w:rFonts w:asciiTheme="majorHAnsi" w:hAnsiTheme="majorHAnsi" w:cstheme="majorBidi"/>
          <w:color w:val="222222"/>
          <w:sz w:val="22"/>
          <w:szCs w:val="22"/>
        </w:rPr>
        <w:lastRenderedPageBreak/>
        <w:t>head of the madrasah. Related to competence, as Allah swt said. in QS al-Ruum / 30: 30:</w:t>
      </w:r>
    </w:p>
    <w:p w:rsidR="00BC6F50" w:rsidRPr="00BC6F50" w:rsidRDefault="00BC6F50" w:rsidP="00BC6F50">
      <w:pPr>
        <w:bidi/>
        <w:spacing w:before="120" w:after="0" w:line="240" w:lineRule="auto"/>
        <w:ind w:left="567" w:right="567"/>
        <w:rPr>
          <w:rFonts w:ascii="Traditional Arabic" w:hAnsi="Traditional Arabic" w:cs="Traditional Arabic"/>
          <w:sz w:val="28"/>
          <w:szCs w:val="28"/>
          <w:rtl/>
        </w:rPr>
      </w:pPr>
      <w:r w:rsidRPr="00BC6F50">
        <w:rPr>
          <w:rFonts w:ascii="Traditional Arabic" w:hAnsi="Traditional Arabic" w:cs="Traditional Arabic"/>
          <w:sz w:val="28"/>
          <w:szCs w:val="28"/>
          <w:rtl/>
        </w:rPr>
        <w:t>فَأَقِم</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 xml:space="preserve"> وَج</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هَكَ لِلدِّينِ حَنِيف</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ا</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 xml:space="preserve"> فِط</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رَتَ ٱللَّهِ ٱلَّتِي فَطَرَ ٱلنَّاسَ عَلَي</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هَا</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 xml:space="preserve"> لَا تَب</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دِيلَ لِخَل</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قِ ٱللَّهِ</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 xml:space="preserve"> ذَٰلِكَ ٱلدِّينُ ٱل</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قَيِّمُ وَلَٰكِنَّ أَك</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ثَرَ ٱلنَّاسِ لَا يَع</w:t>
      </w:r>
      <w:r w:rsidRPr="00BC6F50">
        <w:rPr>
          <w:rFonts w:ascii="Traditional Arabic" w:hAnsi="Traditional Arabic" w:cs="KFGQPC Uthmanic Script HAFS"/>
          <w:sz w:val="28"/>
          <w:szCs w:val="28"/>
          <w:rtl/>
        </w:rPr>
        <w:t>ۡ</w:t>
      </w:r>
      <w:r w:rsidRPr="00BC6F50">
        <w:rPr>
          <w:rFonts w:ascii="Traditional Arabic" w:hAnsi="Traditional Arabic" w:cs="Traditional Arabic"/>
          <w:sz w:val="28"/>
          <w:szCs w:val="28"/>
          <w:rtl/>
        </w:rPr>
        <w:t xml:space="preserve">لَمُونَ  </w:t>
      </w:r>
    </w:p>
    <w:p w:rsidR="00394385" w:rsidRPr="003A4855" w:rsidRDefault="00394385" w:rsidP="00BC6F50">
      <w:pPr>
        <w:spacing w:after="0" w:line="300" w:lineRule="exact"/>
        <w:ind w:left="567"/>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Translation:</w:t>
      </w:r>
    </w:p>
    <w:p w:rsidR="000137DC" w:rsidRPr="003A4855" w:rsidRDefault="000137DC" w:rsidP="00BC6F50">
      <w:pPr>
        <w:pStyle w:val="HTMLPreformatted"/>
        <w:shd w:val="clear" w:color="auto" w:fill="F8F9FA"/>
        <w:spacing w:line="300" w:lineRule="exact"/>
        <w:ind w:left="1134"/>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So turn your faces straight to the religion of Allah; (stay on) the nature of Allah who created man according to that nature. there is no change in the fitrah of Allah. (That is) the straight religion; but most humans don't know</w:t>
      </w:r>
    </w:p>
    <w:p w:rsidR="00662E20" w:rsidRPr="003A4855" w:rsidRDefault="00394385"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000000"/>
          <w:sz w:val="22"/>
          <w:szCs w:val="22"/>
        </w:rPr>
        <w:t>Madrasah consists of human re</w:t>
      </w:r>
      <w:r w:rsidR="00BC6F50">
        <w:rPr>
          <w:rFonts w:asciiTheme="majorHAnsi" w:hAnsiTheme="majorHAnsi" w:cstheme="majorBidi"/>
          <w:color w:val="000000"/>
          <w:sz w:val="22"/>
          <w:szCs w:val="22"/>
        </w:rPr>
        <w:t>sources that have the potential</w:t>
      </w:r>
      <w:r w:rsidRPr="003A4855">
        <w:rPr>
          <w:rFonts w:asciiTheme="majorHAnsi" w:hAnsiTheme="majorHAnsi" w:cstheme="majorBidi"/>
          <w:color w:val="000000"/>
          <w:sz w:val="22"/>
          <w:szCs w:val="22"/>
        </w:rPr>
        <w:t xml:space="preserve">, </w:t>
      </w:r>
      <w:r w:rsidR="00662E20" w:rsidRPr="003A4855">
        <w:rPr>
          <w:rFonts w:asciiTheme="majorHAnsi" w:hAnsiTheme="majorHAnsi" w:cstheme="majorBidi"/>
          <w:color w:val="222222"/>
          <w:sz w:val="22"/>
          <w:szCs w:val="22"/>
        </w:rPr>
        <w:t>Madrasah consists of human resources who have potential, especially the head of the madrasah. Therefore, it takes an effort to increase the competence that is owned by using it for the advancement of madrasas. Personality, managerial, supervisory, social and entrepreneurial competencies are competencies that the principal of madrasah must have in his leadership.</w:t>
      </w:r>
    </w:p>
    <w:p w:rsidR="00662E20" w:rsidRPr="003A4855" w:rsidRDefault="00662E20"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Personality or personality has a very broad meaning. Apart from being observable behavior, personality is also an individual mindset (Baharuddin, 2012: 191). The combination of psychology, reason, and action in interacting in a certain situation as a form of personality (Robbins and Coulter, 2010: 45). Personality is a whole pattern of behavior, habits, attitudes, skills that appear in everyday life. There is a unity between words and actions that are carried out to individuals as well as other persons. The ability of the head of the madrasa to find whether a problem is true or not is part of personality competence (Sari, 2019: 158). A madrasah principal who already has and practices the competency dimensions of the principal that is inherent in him, high morale, discipline, independent, transparent, flexible to input, does not give up easily and has situational leadership, the madrasah that is led will always develop and progress.</w:t>
      </w:r>
    </w:p>
    <w:p w:rsidR="00662E20" w:rsidRPr="003A4855" w:rsidRDefault="00662E20"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The ability of the principal manager of madrasah is very much needed, because good management is one way to achieve organizational goals by constantly striving for guidance and development of Human Resources (HR). In developing a career in human resources in madrasah, a manager who is able to plan, organize, lead in implementation and strict control is needed. Technical skills, human relations skills and conceptual skills as managerial skills in carrying out their duties (Sulistyorini, 2009: 180).</w:t>
      </w:r>
    </w:p>
    <w:p w:rsidR="00662E20" w:rsidRPr="003A4855" w:rsidRDefault="00662E20"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As the principal manager of the madrasah is in the highest position in educational institutions, so that he is the spearhead of organizational success (Rohiat, 2012: 33). The managerial competence of the head of madrasah is the ability of the head of madrasah in implementing management functions, namely planning, organizing, implementing and supervising activities in madrasah. Therefore, the principal must have managerial competence.</w:t>
      </w:r>
    </w:p>
    <w:p w:rsidR="00662E20" w:rsidRPr="003A4855" w:rsidRDefault="00662E20"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lastRenderedPageBreak/>
        <w:t>The principal of the madrasah is active in a very constant environment, so that he requires attention to the internal and external needs of the madrasah. Public and private madrasahs have received supervision and assessment from various parties and stakeholders, both by the government in terms of BAN S / M (National Accreditation Board, School / Madrasah). The relationship between the head of madrasah and supervisors, teachers, and parents of students in the organizational structure must always be established through the communication process. The communication process, which is always happening and even continues to develop, requires the principal of madrasah to respond to various problems and needs of madrasas that cannot be predicted beforehand. The ability of the head of madrasah in establishing cooperation, communication and others with subordinates and the environment is needed, so that the social competence of the madrasa principal is an important part that must be possessed in his leadership in an educational institution, namely madrasah.</w:t>
      </w:r>
    </w:p>
    <w:p w:rsidR="00662E20" w:rsidRPr="003A4855" w:rsidRDefault="00662E20"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The embodiment of the aspirations for an independent life is characterized by a headmaster of a strong personality and an entrepreneurial mind. The head of madrasah must have entrepreneurial competence in realizing social education in society. In the field of education, the entrepreneurial nature that is implemented is innovation, hard work, strong motivation, not easily discouraged and always looking for solutions to existing problems, and has an entrepreneurial instinct (Suharsaputra, 2010: 102). The implementation of these characteristics is expected to be a means of developing madrasas through the achievement of madrasah goals, the implementation of main tasks and functions as madrasah managers, minimizing madrasah problems and managing the learning process of students.</w:t>
      </w:r>
    </w:p>
    <w:p w:rsidR="00394385" w:rsidRPr="00D904B4" w:rsidRDefault="00662E20" w:rsidP="00D904B4">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Research Sakinah, Asy'ari and Moh. Ali (2019: 103) states that the strategy of the head of madrasah can improve the quality of education. Anis Fauzi and Arnudin (2017: 239) suggest that the head of madrasah encourages, guides, and motivates all stakeholders in madrasah to work together to achieve the vision, mission and goals of the madrasah. Furthermore, Amir Mahmud (2019: 218) measures the effectiveness of madrasas through curriculum implementation, strategies, the effectiveness of the teaching and learning process and the relationship between madrasah citizens which always produces reliable output. Riyanto (2019: 180) finds that there is an influence between the principal's managerial competence on student achievement as part of supporting the achievement of educational quality. The achievement of the quality of an educational institution is a result of the hard work of the manager in optimizing its competence (Solihah, 2017: 68).</w:t>
      </w:r>
    </w:p>
    <w:p w:rsidR="00BF09DC" w:rsidRPr="003A4855" w:rsidRDefault="00BF09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 xml:space="preserve">Nurkholis (2017: 88) found that the quality of madrasas is influenced by professionalism, namely academic qualifications and certificate ownership. Furthermore, Widhyanti Rosmaniar (2016: 159) found that instructional leadership and organizing learning that is implemented as a whole can improve the quality of madrasah, especially the quality of graduates or madrasah output. Competency standards of graduates boil down to assessing the quality of madrasah (Maesaroh, </w:t>
      </w:r>
      <w:r w:rsidRPr="003A4855">
        <w:rPr>
          <w:rFonts w:asciiTheme="majorHAnsi" w:hAnsiTheme="majorHAnsi" w:cstheme="majorBidi"/>
          <w:color w:val="222222"/>
          <w:sz w:val="22"/>
          <w:szCs w:val="22"/>
        </w:rPr>
        <w:lastRenderedPageBreak/>
        <w:t>2018: 30). The leadership of the madrasah principal is able to improve the performance of madrasah citizens (Nurani, 2017: 66) in collaborating to improve quality. Pardomoun Simanullang et al (2016: 108) found that the principal's ability to plan, implement, and evaluate school programs. This provides an understanding that the low compliance with national education standards has a direct bearing on madrasah accreditation.</w:t>
      </w:r>
    </w:p>
    <w:p w:rsidR="00394385" w:rsidRPr="00BC6F50" w:rsidRDefault="00BF09DC" w:rsidP="00BC6F50">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Based on preliminary observations made in several Madrasah Tsanawiyah in Tellu Siattinge District, Bone Regency, it was found that the ability of madrasahs to fulfill national education standards did not meet standards and there was still 1 madrasah with an accreditation value of C. Accreditation was one of the tools to measure the quality of madrasah. Accreditation owned by madrasah is a feedback from the capabilities of the head of the madrasah who leads it</w:t>
      </w:r>
      <w:r w:rsidR="00BC6F50">
        <w:rPr>
          <w:rFonts w:asciiTheme="majorHAnsi" w:hAnsiTheme="majorHAnsi" w:cstheme="majorBidi"/>
          <w:color w:val="222222"/>
          <w:sz w:val="22"/>
          <w:szCs w:val="22"/>
        </w:rPr>
        <w:t>.</w:t>
      </w:r>
    </w:p>
    <w:p w:rsidR="00394385" w:rsidRPr="003A4855" w:rsidRDefault="00394385" w:rsidP="00BC6F50">
      <w:pPr>
        <w:spacing w:before="240" w:after="120" w:line="300" w:lineRule="exact"/>
        <w:rPr>
          <w:rFonts w:asciiTheme="majorHAnsi" w:eastAsia="Times New Roman" w:hAnsiTheme="majorHAnsi" w:cstheme="majorBidi"/>
          <w:color w:val="000000"/>
          <w:lang w:eastAsia="id-ID"/>
        </w:rPr>
      </w:pPr>
      <w:r w:rsidRPr="003A4855">
        <w:rPr>
          <w:rFonts w:asciiTheme="majorHAnsi" w:eastAsia="Times New Roman" w:hAnsiTheme="majorHAnsi" w:cstheme="majorBidi"/>
          <w:b/>
          <w:bCs/>
          <w:color w:val="000000"/>
          <w:lang w:eastAsia="id-ID"/>
        </w:rPr>
        <w:t>RESEARCH METHODOLOGY</w:t>
      </w:r>
    </w:p>
    <w:p w:rsidR="00394385" w:rsidRPr="003A4855" w:rsidRDefault="00BF09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This type of research is ex-post facto. This research was conducted to observe changes in behavior, symptoms, phenomena or events as causes to be found (Sukardi, 2003: 16). The following is a description of the research location:</w:t>
      </w:r>
    </w:p>
    <w:p w:rsidR="00FD58C8" w:rsidRPr="003A4855" w:rsidRDefault="00394385" w:rsidP="003A4855">
      <w:pPr>
        <w:spacing w:before="120" w:after="0" w:line="300" w:lineRule="exact"/>
        <w:ind w:firstLine="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Table 1.1 Research Locations and Accreditation Acquisition</w:t>
      </w:r>
    </w:p>
    <w:tbl>
      <w:tblPr>
        <w:tblStyle w:val="LightShading1"/>
        <w:tblW w:w="7938" w:type="dxa"/>
        <w:tblLayout w:type="fixed"/>
        <w:tblLook w:val="04A0" w:firstRow="1" w:lastRow="0" w:firstColumn="1" w:lastColumn="0" w:noHBand="0" w:noVBand="1"/>
      </w:tblPr>
      <w:tblGrid>
        <w:gridCol w:w="591"/>
        <w:gridCol w:w="3237"/>
        <w:gridCol w:w="1842"/>
        <w:gridCol w:w="1242"/>
        <w:gridCol w:w="1026"/>
      </w:tblGrid>
      <w:tr w:rsidR="00D904B4" w:rsidRPr="00FD58C8" w:rsidTr="00252F5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91" w:type="dxa"/>
            <w:shd w:val="clear" w:color="auto" w:fill="auto"/>
          </w:tcPr>
          <w:p w:rsidR="00D904B4" w:rsidRPr="00FD58C8" w:rsidRDefault="00D904B4" w:rsidP="00252F56">
            <w:pPr>
              <w:pStyle w:val="BodyText"/>
              <w:spacing w:line="300" w:lineRule="exact"/>
              <w:jc w:val="center"/>
              <w:rPr>
                <w:rFonts w:asciiTheme="majorHAnsi" w:hAnsiTheme="majorHAnsi" w:cstheme="majorBidi"/>
                <w:bCs w:val="0"/>
                <w:sz w:val="22"/>
                <w:szCs w:val="22"/>
              </w:rPr>
            </w:pPr>
            <w:r w:rsidRPr="00FD58C8">
              <w:rPr>
                <w:rFonts w:asciiTheme="majorHAnsi" w:hAnsiTheme="majorHAnsi" w:cstheme="majorBidi"/>
                <w:sz w:val="22"/>
                <w:szCs w:val="22"/>
              </w:rPr>
              <w:t>No</w:t>
            </w:r>
          </w:p>
        </w:tc>
        <w:tc>
          <w:tcPr>
            <w:tcW w:w="3237" w:type="dxa"/>
            <w:shd w:val="clear" w:color="auto" w:fill="auto"/>
          </w:tcPr>
          <w:p w:rsidR="00D904B4" w:rsidRPr="00FD58C8" w:rsidRDefault="00D904B4" w:rsidP="00D904B4">
            <w:pPr>
              <w:pStyle w:val="BodyText"/>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Cs w:val="0"/>
                <w:sz w:val="22"/>
                <w:szCs w:val="22"/>
              </w:rPr>
            </w:pPr>
            <w:r w:rsidRPr="00FD58C8">
              <w:rPr>
                <w:rFonts w:asciiTheme="majorHAnsi" w:hAnsiTheme="majorHAnsi" w:cstheme="majorBidi"/>
                <w:sz w:val="22"/>
                <w:szCs w:val="22"/>
              </w:rPr>
              <w:t>Madrasah</w:t>
            </w:r>
            <w:r>
              <w:rPr>
                <w:rFonts w:asciiTheme="majorHAnsi" w:hAnsiTheme="majorHAnsi" w:cstheme="majorBidi"/>
                <w:sz w:val="22"/>
                <w:szCs w:val="22"/>
              </w:rPr>
              <w:t xml:space="preserve"> Name</w:t>
            </w:r>
          </w:p>
        </w:tc>
        <w:tc>
          <w:tcPr>
            <w:tcW w:w="1842" w:type="dxa"/>
            <w:shd w:val="clear" w:color="auto" w:fill="auto"/>
          </w:tcPr>
          <w:p w:rsidR="00D904B4" w:rsidRPr="00FD58C8" w:rsidRDefault="00D904B4" w:rsidP="00252F56">
            <w:pPr>
              <w:pStyle w:val="BodyText"/>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Cs w:val="0"/>
                <w:sz w:val="22"/>
                <w:szCs w:val="22"/>
              </w:rPr>
            </w:pPr>
            <w:r>
              <w:rPr>
                <w:rFonts w:asciiTheme="majorHAnsi" w:hAnsiTheme="majorHAnsi" w:cstheme="majorBidi"/>
                <w:sz w:val="22"/>
                <w:szCs w:val="22"/>
              </w:rPr>
              <w:t>Adress</w:t>
            </w:r>
          </w:p>
        </w:tc>
        <w:tc>
          <w:tcPr>
            <w:tcW w:w="1242" w:type="dxa"/>
            <w:shd w:val="clear" w:color="auto" w:fill="auto"/>
          </w:tcPr>
          <w:p w:rsidR="00D904B4" w:rsidRPr="00FD58C8" w:rsidRDefault="00D904B4" w:rsidP="00252F56">
            <w:pPr>
              <w:pStyle w:val="BodyText"/>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Cs w:val="0"/>
                <w:sz w:val="22"/>
                <w:szCs w:val="22"/>
              </w:rPr>
            </w:pPr>
            <w:r w:rsidRPr="00FD58C8">
              <w:rPr>
                <w:rFonts w:asciiTheme="majorHAnsi" w:hAnsiTheme="majorHAnsi" w:cstheme="majorBidi"/>
                <w:sz w:val="22"/>
                <w:szCs w:val="22"/>
              </w:rPr>
              <w:t>NPSN</w:t>
            </w:r>
          </w:p>
        </w:tc>
        <w:tc>
          <w:tcPr>
            <w:tcW w:w="1026" w:type="dxa"/>
            <w:shd w:val="clear" w:color="auto" w:fill="auto"/>
          </w:tcPr>
          <w:p w:rsidR="00D904B4" w:rsidRPr="00FD58C8" w:rsidRDefault="00D904B4" w:rsidP="00252F56">
            <w:pPr>
              <w:pStyle w:val="BodyText"/>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Cs w:val="0"/>
                <w:sz w:val="22"/>
                <w:szCs w:val="22"/>
              </w:rPr>
            </w:pPr>
            <w:r>
              <w:rPr>
                <w:rFonts w:asciiTheme="majorHAnsi" w:hAnsiTheme="majorHAnsi" w:cstheme="majorBidi"/>
                <w:sz w:val="22"/>
                <w:szCs w:val="22"/>
              </w:rPr>
              <w:t>Ac</w:t>
            </w:r>
            <w:r w:rsidRPr="00FD58C8">
              <w:rPr>
                <w:rFonts w:asciiTheme="majorHAnsi" w:hAnsiTheme="majorHAnsi" w:cstheme="majorBidi"/>
                <w:sz w:val="22"/>
                <w:szCs w:val="22"/>
              </w:rPr>
              <w:t>redita</w:t>
            </w:r>
            <w:r>
              <w:rPr>
                <w:rFonts w:asciiTheme="majorHAnsi" w:hAnsiTheme="majorHAnsi" w:cstheme="majorBidi"/>
                <w:sz w:val="22"/>
                <w:szCs w:val="22"/>
              </w:rPr>
              <w:t>tion</w:t>
            </w:r>
          </w:p>
        </w:tc>
      </w:tr>
      <w:tr w:rsidR="00D904B4" w:rsidRPr="00FD58C8" w:rsidTr="00252F5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591" w:type="dxa"/>
            <w:tcBorders>
              <w:bottom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1</w:t>
            </w:r>
          </w:p>
        </w:tc>
        <w:tc>
          <w:tcPr>
            <w:tcW w:w="3237" w:type="dxa"/>
            <w:tcBorders>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 xml:space="preserve">Madrasah Tsanawiyah As’adiyah Pongka </w:t>
            </w:r>
          </w:p>
        </w:tc>
        <w:tc>
          <w:tcPr>
            <w:tcW w:w="1842" w:type="dxa"/>
            <w:tcBorders>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Jln Mattirowalie</w:t>
            </w:r>
          </w:p>
        </w:tc>
        <w:tc>
          <w:tcPr>
            <w:tcW w:w="1242" w:type="dxa"/>
            <w:tcBorders>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40320087</w:t>
            </w:r>
          </w:p>
        </w:tc>
        <w:tc>
          <w:tcPr>
            <w:tcW w:w="1026" w:type="dxa"/>
            <w:tcBorders>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B</w:t>
            </w:r>
          </w:p>
        </w:tc>
      </w:tr>
      <w:tr w:rsidR="00D904B4" w:rsidRPr="00FD58C8" w:rsidTr="00252F56">
        <w:trPr>
          <w:trHeight w:val="640"/>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2</w:t>
            </w:r>
          </w:p>
        </w:tc>
        <w:tc>
          <w:tcPr>
            <w:tcW w:w="3237"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 xml:space="preserve">Madrasah Tsanawiyah Nurul Aeyn As’adiyah Kampung Baru </w:t>
            </w:r>
          </w:p>
        </w:tc>
        <w:tc>
          <w:tcPr>
            <w:tcW w:w="18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Kampung Baru Desa Ulo</w:t>
            </w:r>
          </w:p>
        </w:tc>
        <w:tc>
          <w:tcPr>
            <w:tcW w:w="12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40320088</w:t>
            </w:r>
          </w:p>
        </w:tc>
        <w:tc>
          <w:tcPr>
            <w:tcW w:w="1026"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B</w:t>
            </w:r>
          </w:p>
        </w:tc>
      </w:tr>
      <w:tr w:rsidR="00D904B4" w:rsidRPr="00FD58C8" w:rsidTr="00252F5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3</w:t>
            </w:r>
          </w:p>
        </w:tc>
        <w:tc>
          <w:tcPr>
            <w:tcW w:w="3237"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Madrasah Tsanawiyah As’sadiyah Itterung</w:t>
            </w:r>
          </w:p>
        </w:tc>
        <w:tc>
          <w:tcPr>
            <w:tcW w:w="18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 xml:space="preserve">Tokebo Desa Itterung </w:t>
            </w:r>
          </w:p>
        </w:tc>
        <w:tc>
          <w:tcPr>
            <w:tcW w:w="12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40320090</w:t>
            </w:r>
          </w:p>
        </w:tc>
        <w:tc>
          <w:tcPr>
            <w:tcW w:w="1026"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B</w:t>
            </w:r>
          </w:p>
        </w:tc>
      </w:tr>
      <w:tr w:rsidR="00D904B4" w:rsidRPr="00FD58C8" w:rsidTr="00252F56">
        <w:trPr>
          <w:trHeight w:val="418"/>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4</w:t>
            </w:r>
          </w:p>
        </w:tc>
        <w:tc>
          <w:tcPr>
            <w:tcW w:w="3237"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Madrasah Tsanawiyah Al Nur Patangnga</w:t>
            </w:r>
          </w:p>
        </w:tc>
        <w:tc>
          <w:tcPr>
            <w:tcW w:w="18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Weddae Desa Patangnga</w:t>
            </w:r>
          </w:p>
        </w:tc>
        <w:tc>
          <w:tcPr>
            <w:tcW w:w="1242" w:type="dxa"/>
            <w:tcBorders>
              <w:top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40320091</w:t>
            </w:r>
          </w:p>
        </w:tc>
        <w:tc>
          <w:tcPr>
            <w:tcW w:w="1026" w:type="dxa"/>
            <w:tcBorders>
              <w:top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B</w:t>
            </w:r>
          </w:p>
        </w:tc>
      </w:tr>
      <w:tr w:rsidR="00D904B4" w:rsidRPr="00FD58C8" w:rsidTr="00252F5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5</w:t>
            </w:r>
          </w:p>
        </w:tc>
        <w:tc>
          <w:tcPr>
            <w:tcW w:w="3237"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 xml:space="preserve">Madrasah Tsanawiyah Al Mushowwir </w:t>
            </w:r>
          </w:p>
        </w:tc>
        <w:tc>
          <w:tcPr>
            <w:tcW w:w="18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Desa Ulo</w:t>
            </w:r>
          </w:p>
        </w:tc>
        <w:tc>
          <w:tcPr>
            <w:tcW w:w="12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69725428</w:t>
            </w:r>
          </w:p>
        </w:tc>
        <w:tc>
          <w:tcPr>
            <w:tcW w:w="1026"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B</w:t>
            </w:r>
          </w:p>
        </w:tc>
      </w:tr>
      <w:tr w:rsidR="00D904B4" w:rsidRPr="00FD58C8" w:rsidTr="00252F56">
        <w:trPr>
          <w:trHeight w:val="418"/>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6</w:t>
            </w:r>
          </w:p>
        </w:tc>
        <w:tc>
          <w:tcPr>
            <w:tcW w:w="3237"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sz w:val="22"/>
                <w:szCs w:val="22"/>
                <w:lang w:eastAsia="id-ID"/>
              </w:rPr>
              <w:t>Madrasah Tsanawiyah Daarul Qur’an Pajalele</w:t>
            </w:r>
          </w:p>
        </w:tc>
        <w:tc>
          <w:tcPr>
            <w:tcW w:w="18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sz w:val="22"/>
                <w:szCs w:val="22"/>
                <w:lang w:eastAsia="id-ID"/>
              </w:rPr>
              <w:t>Pajalele Desa Mattoanging</w:t>
            </w:r>
          </w:p>
        </w:tc>
        <w:tc>
          <w:tcPr>
            <w:tcW w:w="1242"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69941544</w:t>
            </w:r>
          </w:p>
        </w:tc>
        <w:tc>
          <w:tcPr>
            <w:tcW w:w="1026" w:type="dxa"/>
            <w:tcBorders>
              <w:top w:val="single" w:sz="4" w:space="0" w:color="auto"/>
              <w:bottom w:val="single" w:sz="4" w:space="0" w:color="auto"/>
            </w:tcBorders>
            <w:shd w:val="clear" w:color="auto" w:fill="auto"/>
          </w:tcPr>
          <w:p w:rsidR="00D904B4" w:rsidRPr="00FD58C8" w:rsidRDefault="00D904B4" w:rsidP="00252F56">
            <w:pPr>
              <w:pStyle w:val="BodyText"/>
              <w:spacing w:line="300" w:lineRule="exact"/>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B</w:t>
            </w:r>
          </w:p>
        </w:tc>
      </w:tr>
      <w:tr w:rsidR="00D904B4" w:rsidRPr="00FD58C8" w:rsidTr="00252F56">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auto"/>
            </w:tcBorders>
            <w:shd w:val="clear" w:color="auto" w:fill="auto"/>
          </w:tcPr>
          <w:p w:rsidR="00D904B4" w:rsidRPr="00FD58C8" w:rsidRDefault="00D904B4" w:rsidP="00252F56">
            <w:pPr>
              <w:pStyle w:val="BodyText"/>
              <w:spacing w:line="300" w:lineRule="exact"/>
              <w:jc w:val="both"/>
              <w:rPr>
                <w:rFonts w:asciiTheme="majorHAnsi" w:hAnsiTheme="majorHAnsi" w:cstheme="majorBidi"/>
                <w:bCs w:val="0"/>
                <w:sz w:val="22"/>
                <w:szCs w:val="22"/>
              </w:rPr>
            </w:pPr>
            <w:r w:rsidRPr="00FD58C8">
              <w:rPr>
                <w:rFonts w:asciiTheme="majorHAnsi" w:hAnsiTheme="majorHAnsi" w:cstheme="majorBidi"/>
                <w:sz w:val="22"/>
                <w:szCs w:val="22"/>
              </w:rPr>
              <w:t>7</w:t>
            </w:r>
          </w:p>
        </w:tc>
        <w:tc>
          <w:tcPr>
            <w:tcW w:w="3237" w:type="dxa"/>
            <w:tcBorders>
              <w:top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sz w:val="22"/>
                <w:szCs w:val="22"/>
                <w:lang w:eastAsia="id-ID"/>
              </w:rPr>
              <w:t>Madrasah Tsanawiyah Nurul Ikhlas Al-Juhaefiyah Sijelling</w:t>
            </w:r>
          </w:p>
        </w:tc>
        <w:tc>
          <w:tcPr>
            <w:tcW w:w="1842" w:type="dxa"/>
            <w:tcBorders>
              <w:top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sz w:val="22"/>
                <w:szCs w:val="22"/>
                <w:lang w:eastAsia="id-ID"/>
              </w:rPr>
              <w:t>Desa Sijelling</w:t>
            </w:r>
          </w:p>
        </w:tc>
        <w:tc>
          <w:tcPr>
            <w:tcW w:w="1242" w:type="dxa"/>
            <w:tcBorders>
              <w:top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69976522</w:t>
            </w:r>
          </w:p>
        </w:tc>
        <w:tc>
          <w:tcPr>
            <w:tcW w:w="1026" w:type="dxa"/>
            <w:tcBorders>
              <w:top w:val="single" w:sz="4" w:space="0" w:color="auto"/>
            </w:tcBorders>
            <w:shd w:val="clear" w:color="auto" w:fill="auto"/>
          </w:tcPr>
          <w:p w:rsidR="00D904B4" w:rsidRPr="00FD58C8" w:rsidRDefault="00D904B4" w:rsidP="00252F56">
            <w:pPr>
              <w:pStyle w:val="BodyText"/>
              <w:spacing w:line="300" w:lineRule="exact"/>
              <w:jc w:val="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Cs/>
                <w:sz w:val="22"/>
                <w:szCs w:val="22"/>
              </w:rPr>
            </w:pPr>
            <w:r w:rsidRPr="00FD58C8">
              <w:rPr>
                <w:rFonts w:asciiTheme="majorHAnsi" w:hAnsiTheme="majorHAnsi" w:cstheme="majorBidi"/>
                <w:bCs/>
                <w:sz w:val="22"/>
                <w:szCs w:val="22"/>
              </w:rPr>
              <w:t>C</w:t>
            </w:r>
          </w:p>
        </w:tc>
      </w:tr>
    </w:tbl>
    <w:p w:rsidR="002C7F0F" w:rsidRPr="003A4855" w:rsidRDefault="00BF09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The study population was 88 teachers in Madrasah Tsanawiyah throughout Tellu Siattinge District, Bone Regency, consisting of 34 male and 54 female. This research according to Arikunto (2010: 134) is a population study because the population in the research subject is less than 100. Data is collected through a questionnaire filled out by respondents</w:t>
      </w:r>
      <w:r w:rsidR="002C7F0F" w:rsidRPr="003A4855">
        <w:rPr>
          <w:rFonts w:asciiTheme="majorHAnsi" w:hAnsiTheme="majorHAnsi" w:cstheme="majorBidi"/>
          <w:color w:val="000000"/>
          <w:sz w:val="22"/>
          <w:szCs w:val="22"/>
        </w:rPr>
        <w:t>.</w:t>
      </w:r>
    </w:p>
    <w:p w:rsidR="002C7F0F" w:rsidRPr="003A4855" w:rsidRDefault="002C7F0F" w:rsidP="005E2909">
      <w:pPr>
        <w:spacing w:before="240" w:after="120" w:line="300" w:lineRule="exact"/>
        <w:rPr>
          <w:rFonts w:asciiTheme="majorHAnsi" w:eastAsia="Times New Roman" w:hAnsiTheme="majorHAnsi" w:cstheme="majorBidi"/>
          <w:color w:val="000000"/>
          <w:lang w:eastAsia="id-ID"/>
        </w:rPr>
      </w:pPr>
      <w:r w:rsidRPr="003A4855">
        <w:rPr>
          <w:rFonts w:asciiTheme="majorHAnsi" w:eastAsia="Times New Roman" w:hAnsiTheme="majorHAnsi" w:cstheme="majorBidi"/>
          <w:b/>
          <w:bCs/>
          <w:color w:val="000000"/>
          <w:lang w:eastAsia="id-ID"/>
        </w:rPr>
        <w:t>DISCUSSION</w:t>
      </w:r>
    </w:p>
    <w:p w:rsidR="002C7F0F" w:rsidRPr="003A4855" w:rsidRDefault="002C7F0F" w:rsidP="005E2909">
      <w:pPr>
        <w:numPr>
          <w:ilvl w:val="0"/>
          <w:numId w:val="37"/>
        </w:numPr>
        <w:spacing w:after="0" w:line="300" w:lineRule="exact"/>
        <w:ind w:left="281" w:hanging="281"/>
        <w:rPr>
          <w:rFonts w:asciiTheme="majorHAnsi" w:eastAsia="Times New Roman" w:hAnsiTheme="majorHAnsi" w:cstheme="majorBidi"/>
          <w:b/>
          <w:bCs/>
          <w:color w:val="000000"/>
          <w:lang w:eastAsia="id-ID"/>
        </w:rPr>
      </w:pPr>
      <w:r w:rsidRPr="003A4855">
        <w:rPr>
          <w:rFonts w:asciiTheme="majorHAnsi" w:eastAsia="Times New Roman" w:hAnsiTheme="majorHAnsi" w:cstheme="majorBidi"/>
          <w:b/>
          <w:bCs/>
          <w:color w:val="000000"/>
          <w:lang w:eastAsia="id-ID"/>
        </w:rPr>
        <w:lastRenderedPageBreak/>
        <w:t>The Reality of the Competence of Madrasah Principals in M adrasah Tsanawiyah throughout Tellu Siattinge District Bone Regency</w:t>
      </w:r>
    </w:p>
    <w:p w:rsidR="00BF09DC" w:rsidRDefault="00BF09DC"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The reality of the madrasah principal's competence provides an indication that there is a good ability that is applied by the head of the madrasah in his leadership. As in the Regulation of the Minister of National Education No. 28 of 2010 concerning the competences of madrasah principals, namely personality, managerial, entrepreneurial, supervisory and social competencies. Competence is the knowledge, understanding, abilities and characteristics of the principal of the madrasah. The principal of a madrasa who devotes himself to an educational institution develops tasks in advancing the educational institution he leads. Nurkholis (2017) explains that academic qualifications and ownership of certificates by the principal are proof of professionalism. Therefore, the principal who has the ability to influence employees is a leader who starts from himself, the ability to manage the organization, has innovation, constantly supervises and has a social spirit, is an ideal leader.</w:t>
      </w:r>
    </w:p>
    <w:p w:rsidR="005E2909" w:rsidRPr="006D376B" w:rsidRDefault="006D376B" w:rsidP="006D376B">
      <w:pPr>
        <w:pStyle w:val="HTMLPreformatted"/>
        <w:shd w:val="clear" w:color="auto" w:fill="F8F9FA"/>
        <w:spacing w:before="120" w:line="300" w:lineRule="exact"/>
        <w:jc w:val="center"/>
        <w:rPr>
          <w:rFonts w:asciiTheme="majorHAnsi" w:hAnsiTheme="majorHAnsi" w:cstheme="majorBidi"/>
          <w:color w:val="222222"/>
          <w:sz w:val="22"/>
          <w:szCs w:val="22"/>
        </w:rPr>
      </w:pPr>
      <w:r w:rsidRPr="006D376B">
        <w:rPr>
          <w:rFonts w:asciiTheme="majorHAnsi" w:hAnsiTheme="majorHAnsi" w:cstheme="majorBidi"/>
          <w:bCs/>
          <w:sz w:val="22"/>
          <w:szCs w:val="22"/>
        </w:rPr>
        <w:t>Tabel 1.2</w:t>
      </w:r>
      <w:r w:rsidR="005E2909" w:rsidRPr="006D376B">
        <w:rPr>
          <w:rFonts w:asciiTheme="majorHAnsi" w:hAnsiTheme="majorHAnsi" w:cstheme="majorBidi"/>
          <w:bCs/>
          <w:sz w:val="22"/>
          <w:szCs w:val="22"/>
        </w:rPr>
        <w:t xml:space="preserve"> </w:t>
      </w:r>
      <w:r w:rsidR="005E2909" w:rsidRPr="006D376B">
        <w:rPr>
          <w:rFonts w:asciiTheme="majorHAnsi" w:hAnsiTheme="majorHAnsi" w:cstheme="majorBidi"/>
          <w:color w:val="222222"/>
          <w:sz w:val="22"/>
          <w:szCs w:val="22"/>
        </w:rPr>
        <w:t xml:space="preserve">Interpretation </w:t>
      </w:r>
      <w:r w:rsidRPr="006D376B">
        <w:rPr>
          <w:rFonts w:asciiTheme="majorHAnsi" w:hAnsiTheme="majorHAnsi" w:cstheme="majorBidi"/>
          <w:color w:val="222222"/>
          <w:sz w:val="22"/>
          <w:szCs w:val="22"/>
        </w:rPr>
        <w:t xml:space="preserve">Category </w:t>
      </w:r>
      <w:r w:rsidR="005E2909" w:rsidRPr="006D376B">
        <w:rPr>
          <w:rFonts w:asciiTheme="majorHAnsi" w:hAnsiTheme="majorHAnsi" w:cstheme="majorBidi"/>
          <w:color w:val="222222"/>
          <w:sz w:val="22"/>
          <w:szCs w:val="22"/>
        </w:rPr>
        <w:t xml:space="preserve">of </w:t>
      </w:r>
      <w:r w:rsidRPr="006D376B">
        <w:rPr>
          <w:rFonts w:asciiTheme="majorHAnsi" w:hAnsiTheme="majorHAnsi" w:cstheme="majorBidi"/>
          <w:color w:val="222222"/>
          <w:sz w:val="22"/>
          <w:szCs w:val="22"/>
        </w:rPr>
        <w:t>competency of madrasah principals</w:t>
      </w:r>
    </w:p>
    <w:tbl>
      <w:tblPr>
        <w:tblStyle w:val="LightShading1"/>
        <w:tblW w:w="4885" w:type="pct"/>
        <w:tblLook w:val="04A0" w:firstRow="1" w:lastRow="0" w:firstColumn="1" w:lastColumn="0" w:noHBand="0" w:noVBand="1"/>
      </w:tblPr>
      <w:tblGrid>
        <w:gridCol w:w="1408"/>
        <w:gridCol w:w="3300"/>
        <w:gridCol w:w="1678"/>
        <w:gridCol w:w="1580"/>
      </w:tblGrid>
      <w:tr w:rsidR="005E2909" w:rsidRPr="00FD58C8" w:rsidTr="008B4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shd w:val="clear" w:color="auto" w:fill="auto"/>
          </w:tcPr>
          <w:p w:rsidR="005E2909" w:rsidRPr="00FD58C8" w:rsidRDefault="005E2909" w:rsidP="00252F56">
            <w:pPr>
              <w:autoSpaceDE w:val="0"/>
              <w:autoSpaceDN w:val="0"/>
              <w:adjustRightInd w:val="0"/>
              <w:spacing w:line="300" w:lineRule="exact"/>
              <w:jc w:val="center"/>
              <w:rPr>
                <w:rFonts w:asciiTheme="majorHAnsi" w:hAnsiTheme="majorHAnsi" w:cstheme="majorBidi"/>
                <w:b w:val="0"/>
                <w:lang w:val="en-ID"/>
              </w:rPr>
            </w:pPr>
            <w:r w:rsidRPr="00FD58C8">
              <w:rPr>
                <w:rFonts w:asciiTheme="majorHAnsi" w:hAnsiTheme="majorHAnsi" w:cstheme="majorBidi"/>
                <w:lang w:val="en-ID"/>
              </w:rPr>
              <w:t>Interval</w:t>
            </w:r>
          </w:p>
        </w:tc>
        <w:tc>
          <w:tcPr>
            <w:tcW w:w="2071" w:type="pct"/>
            <w:shd w:val="clear" w:color="auto" w:fill="auto"/>
          </w:tcPr>
          <w:p w:rsidR="005E2909" w:rsidRPr="00FD58C8" w:rsidRDefault="005E2909" w:rsidP="00252F56">
            <w:pPr>
              <w:autoSpaceDE w:val="0"/>
              <w:autoSpaceDN w:val="0"/>
              <w:adjustRightIn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lang w:val="en-ID"/>
              </w:rPr>
            </w:pPr>
            <w:r>
              <w:rPr>
                <w:rFonts w:asciiTheme="majorHAnsi" w:hAnsiTheme="majorHAnsi" w:cstheme="majorBidi"/>
              </w:rPr>
              <w:t>C</w:t>
            </w:r>
            <w:r w:rsidRPr="00FD58C8">
              <w:rPr>
                <w:rFonts w:asciiTheme="majorHAnsi" w:hAnsiTheme="majorHAnsi" w:cstheme="majorBidi"/>
                <w:lang w:val="en-ID"/>
              </w:rPr>
              <w:t>ategori</w:t>
            </w:r>
          </w:p>
        </w:tc>
        <w:tc>
          <w:tcPr>
            <w:tcW w:w="1053" w:type="pct"/>
            <w:shd w:val="clear" w:color="auto" w:fill="auto"/>
          </w:tcPr>
          <w:p w:rsidR="005E2909" w:rsidRPr="005E2909" w:rsidRDefault="005E2909" w:rsidP="00252F56">
            <w:pPr>
              <w:autoSpaceDE w:val="0"/>
              <w:autoSpaceDN w:val="0"/>
              <w:adjustRightIn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rPr>
            </w:pPr>
            <w:r>
              <w:rPr>
                <w:rFonts w:asciiTheme="majorHAnsi" w:hAnsiTheme="majorHAnsi" w:cstheme="majorBidi"/>
                <w:lang w:val="en-ID"/>
              </w:rPr>
              <w:t>Fre</w:t>
            </w:r>
            <w:r>
              <w:rPr>
                <w:rFonts w:asciiTheme="majorHAnsi" w:hAnsiTheme="majorHAnsi" w:cstheme="majorBidi"/>
              </w:rPr>
              <w:t>q</w:t>
            </w:r>
            <w:r w:rsidRPr="00FD58C8">
              <w:rPr>
                <w:rFonts w:asciiTheme="majorHAnsi" w:hAnsiTheme="majorHAnsi" w:cstheme="majorBidi"/>
                <w:lang w:val="en-ID"/>
              </w:rPr>
              <w:t>uens</w:t>
            </w:r>
            <w:r>
              <w:rPr>
                <w:rFonts w:asciiTheme="majorHAnsi" w:hAnsiTheme="majorHAnsi" w:cstheme="majorBidi"/>
              </w:rPr>
              <w:t>y</w:t>
            </w:r>
          </w:p>
        </w:tc>
        <w:tc>
          <w:tcPr>
            <w:tcW w:w="992" w:type="pct"/>
            <w:shd w:val="clear" w:color="auto" w:fill="auto"/>
          </w:tcPr>
          <w:p w:rsidR="005E2909" w:rsidRPr="00FD58C8" w:rsidRDefault="005E2909" w:rsidP="00252F56">
            <w:pPr>
              <w:autoSpaceDE w:val="0"/>
              <w:autoSpaceDN w:val="0"/>
              <w:adjustRightIn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lang w:val="en-ID"/>
              </w:rPr>
            </w:pPr>
            <w:r w:rsidRPr="00FD58C8">
              <w:rPr>
                <w:rFonts w:asciiTheme="majorHAnsi" w:hAnsiTheme="majorHAnsi" w:cstheme="majorBidi"/>
                <w:lang w:val="en-ID"/>
              </w:rPr>
              <w:t>Persentase</w:t>
            </w:r>
          </w:p>
        </w:tc>
      </w:tr>
      <w:tr w:rsidR="005E2909" w:rsidRPr="00FD58C8" w:rsidTr="008B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tcBorders>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rPr>
                <w:rFonts w:asciiTheme="majorHAnsi" w:hAnsiTheme="majorHAnsi" w:cstheme="majorBidi"/>
                <w:lang w:val="en-ID"/>
              </w:rPr>
            </w:pPr>
            <w:r w:rsidRPr="00FD58C8">
              <w:rPr>
                <w:rFonts w:asciiTheme="majorHAnsi" w:hAnsiTheme="majorHAnsi" w:cstheme="majorBidi"/>
                <w:lang w:val="en-ID"/>
              </w:rPr>
              <w:t>20-36</w:t>
            </w:r>
          </w:p>
        </w:tc>
        <w:tc>
          <w:tcPr>
            <w:tcW w:w="2071" w:type="pct"/>
            <w:tcBorders>
              <w:bottom w:val="single" w:sz="4" w:space="0" w:color="auto"/>
            </w:tcBorders>
            <w:shd w:val="clear" w:color="auto" w:fill="auto"/>
          </w:tcPr>
          <w:p w:rsidR="005E2909" w:rsidRPr="00C63DB5" w:rsidRDefault="00C63DB5"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Pr>
                <w:rFonts w:asciiTheme="majorHAnsi" w:hAnsiTheme="majorHAnsi" w:cstheme="majorBidi"/>
              </w:rPr>
              <w:t>Very Bad</w:t>
            </w:r>
          </w:p>
        </w:tc>
        <w:tc>
          <w:tcPr>
            <w:tcW w:w="1053" w:type="pct"/>
            <w:tcBorders>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c>
          <w:tcPr>
            <w:tcW w:w="992" w:type="pct"/>
            <w:tcBorders>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r>
      <w:tr w:rsidR="005E2909" w:rsidRPr="00FD58C8" w:rsidTr="008B4331">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rPr>
                <w:rFonts w:asciiTheme="majorHAnsi" w:hAnsiTheme="majorHAnsi" w:cstheme="majorBidi"/>
                <w:lang w:val="en-ID"/>
              </w:rPr>
            </w:pPr>
            <w:r w:rsidRPr="00FD58C8">
              <w:rPr>
                <w:rFonts w:asciiTheme="majorHAnsi" w:hAnsiTheme="majorHAnsi" w:cstheme="majorBidi"/>
                <w:lang w:val="en-ID"/>
              </w:rPr>
              <w:t>37-52</w:t>
            </w:r>
          </w:p>
        </w:tc>
        <w:tc>
          <w:tcPr>
            <w:tcW w:w="2071" w:type="pct"/>
            <w:tcBorders>
              <w:top w:val="single" w:sz="4" w:space="0" w:color="auto"/>
              <w:bottom w:val="single" w:sz="4" w:space="0" w:color="auto"/>
            </w:tcBorders>
            <w:shd w:val="clear" w:color="auto" w:fill="auto"/>
          </w:tcPr>
          <w:p w:rsidR="005E2909" w:rsidRPr="00C63DB5" w:rsidRDefault="00C63DB5"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Pr>
                <w:rFonts w:asciiTheme="majorHAnsi" w:hAnsiTheme="majorHAnsi" w:cstheme="majorBidi"/>
              </w:rPr>
              <w:t>Not Good</w:t>
            </w:r>
          </w:p>
        </w:tc>
        <w:tc>
          <w:tcPr>
            <w:tcW w:w="1053"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c>
          <w:tcPr>
            <w:tcW w:w="992"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r>
      <w:tr w:rsidR="005E2909" w:rsidRPr="00FD58C8" w:rsidTr="008B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rPr>
                <w:rFonts w:asciiTheme="majorHAnsi" w:hAnsiTheme="majorHAnsi" w:cstheme="majorBidi"/>
                <w:lang w:val="en-ID"/>
              </w:rPr>
            </w:pPr>
            <w:r w:rsidRPr="00FD58C8">
              <w:rPr>
                <w:rFonts w:asciiTheme="majorHAnsi" w:hAnsiTheme="majorHAnsi" w:cstheme="majorBidi"/>
                <w:lang w:val="en-ID"/>
              </w:rPr>
              <w:t>53-68</w:t>
            </w:r>
          </w:p>
        </w:tc>
        <w:tc>
          <w:tcPr>
            <w:tcW w:w="2071" w:type="pct"/>
            <w:tcBorders>
              <w:top w:val="single" w:sz="4" w:space="0" w:color="auto"/>
              <w:bottom w:val="single" w:sz="4" w:space="0" w:color="auto"/>
            </w:tcBorders>
            <w:shd w:val="clear" w:color="auto" w:fill="auto"/>
          </w:tcPr>
          <w:p w:rsidR="005E2909" w:rsidRPr="00C63DB5" w:rsidRDefault="00C63DB5"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Pr>
                <w:rFonts w:asciiTheme="majorHAnsi" w:hAnsiTheme="majorHAnsi" w:cstheme="majorBidi"/>
              </w:rPr>
              <w:t>Fairly Good</w:t>
            </w:r>
          </w:p>
        </w:tc>
        <w:tc>
          <w:tcPr>
            <w:tcW w:w="1053"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c>
          <w:tcPr>
            <w:tcW w:w="992"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r>
      <w:tr w:rsidR="005E2909" w:rsidRPr="00FD58C8" w:rsidTr="008B4331">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rPr>
                <w:rFonts w:asciiTheme="majorHAnsi" w:hAnsiTheme="majorHAnsi" w:cstheme="majorBidi"/>
                <w:bCs w:val="0"/>
                <w:lang w:val="en-ID"/>
              </w:rPr>
            </w:pPr>
            <w:r w:rsidRPr="00FD58C8">
              <w:rPr>
                <w:rFonts w:asciiTheme="majorHAnsi" w:hAnsiTheme="majorHAnsi" w:cstheme="majorBidi"/>
                <w:lang w:val="en-ID"/>
              </w:rPr>
              <w:t>69-84</w:t>
            </w:r>
          </w:p>
        </w:tc>
        <w:tc>
          <w:tcPr>
            <w:tcW w:w="2071" w:type="pct"/>
            <w:tcBorders>
              <w:top w:val="single" w:sz="4" w:space="0" w:color="auto"/>
              <w:bottom w:val="single" w:sz="4" w:space="0" w:color="auto"/>
            </w:tcBorders>
            <w:shd w:val="clear" w:color="auto" w:fill="auto"/>
          </w:tcPr>
          <w:p w:rsidR="005E2909" w:rsidRPr="00FD58C8" w:rsidRDefault="00C63DB5"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rPr>
            </w:pPr>
            <w:r>
              <w:rPr>
                <w:rFonts w:asciiTheme="majorHAnsi" w:hAnsiTheme="majorHAnsi" w:cstheme="majorBidi"/>
                <w:bCs/>
              </w:rPr>
              <w:t>Good</w:t>
            </w:r>
          </w:p>
        </w:tc>
        <w:tc>
          <w:tcPr>
            <w:tcW w:w="1053" w:type="pct"/>
            <w:tcBorders>
              <w:top w:val="single" w:sz="4" w:space="0" w:color="auto"/>
              <w:bottom w:val="single" w:sz="4" w:space="0" w:color="auto"/>
            </w:tcBorders>
            <w:shd w:val="clear" w:color="auto" w:fill="auto"/>
          </w:tcPr>
          <w:p w:rsidR="005E2909" w:rsidRPr="00FD58C8" w:rsidRDefault="006D376B"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rPr>
            </w:pPr>
            <w:r>
              <w:rPr>
                <w:rFonts w:asciiTheme="majorHAnsi" w:hAnsiTheme="majorHAnsi" w:cstheme="majorBidi"/>
                <w:bCs/>
              </w:rPr>
              <w:t>30</w:t>
            </w:r>
          </w:p>
        </w:tc>
        <w:tc>
          <w:tcPr>
            <w:tcW w:w="992" w:type="pct"/>
            <w:tcBorders>
              <w:top w:val="single" w:sz="4" w:space="0" w:color="auto"/>
              <w:bottom w:val="single" w:sz="4" w:space="0" w:color="auto"/>
            </w:tcBorders>
            <w:shd w:val="clear" w:color="auto" w:fill="auto"/>
          </w:tcPr>
          <w:p w:rsidR="005E2909" w:rsidRPr="00FD58C8" w:rsidRDefault="006D376B"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lang w:val="en-ID"/>
              </w:rPr>
            </w:pPr>
            <w:r>
              <w:rPr>
                <w:rFonts w:asciiTheme="majorHAnsi" w:hAnsiTheme="majorHAnsi" w:cstheme="majorBidi"/>
                <w:bCs/>
              </w:rPr>
              <w:t>34,1</w:t>
            </w:r>
            <w:r w:rsidR="005E2909" w:rsidRPr="00FD58C8">
              <w:rPr>
                <w:rFonts w:asciiTheme="majorHAnsi" w:hAnsiTheme="majorHAnsi" w:cstheme="majorBidi"/>
                <w:bCs/>
                <w:lang w:val="en-ID"/>
              </w:rPr>
              <w:t>%</w:t>
            </w:r>
          </w:p>
        </w:tc>
      </w:tr>
      <w:tr w:rsidR="005E2909" w:rsidRPr="00FD58C8" w:rsidTr="008B4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5E2909" w:rsidRPr="00FD58C8" w:rsidRDefault="005E2909" w:rsidP="00252F56">
            <w:pPr>
              <w:autoSpaceDE w:val="0"/>
              <w:autoSpaceDN w:val="0"/>
              <w:adjustRightInd w:val="0"/>
              <w:spacing w:line="300" w:lineRule="exact"/>
              <w:jc w:val="center"/>
              <w:rPr>
                <w:rFonts w:asciiTheme="majorHAnsi" w:hAnsiTheme="majorHAnsi" w:cstheme="majorBidi"/>
                <w:b w:val="0"/>
                <w:bCs w:val="0"/>
                <w:lang w:val="en-ID"/>
              </w:rPr>
            </w:pPr>
            <w:r w:rsidRPr="00FD58C8">
              <w:rPr>
                <w:rFonts w:asciiTheme="majorHAnsi" w:hAnsiTheme="majorHAnsi" w:cstheme="majorBidi"/>
                <w:lang w:val="en-ID"/>
              </w:rPr>
              <w:t>85-100</w:t>
            </w:r>
          </w:p>
        </w:tc>
        <w:tc>
          <w:tcPr>
            <w:tcW w:w="2071" w:type="pct"/>
            <w:tcBorders>
              <w:top w:val="single" w:sz="4" w:space="0" w:color="auto"/>
              <w:bottom w:val="single" w:sz="4" w:space="0" w:color="auto"/>
            </w:tcBorders>
            <w:shd w:val="clear" w:color="auto" w:fill="auto"/>
          </w:tcPr>
          <w:p w:rsidR="005E2909" w:rsidRPr="00C63DB5" w:rsidRDefault="00C63DB5"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Pr>
                <w:rFonts w:asciiTheme="majorHAnsi" w:hAnsiTheme="majorHAnsi" w:cstheme="majorBidi"/>
                <w:b/>
                <w:bCs/>
              </w:rPr>
              <w:t>Very Good</w:t>
            </w:r>
          </w:p>
        </w:tc>
        <w:tc>
          <w:tcPr>
            <w:tcW w:w="1053" w:type="pct"/>
            <w:tcBorders>
              <w:top w:val="single" w:sz="4" w:space="0" w:color="auto"/>
              <w:bottom w:val="single" w:sz="4" w:space="0" w:color="auto"/>
            </w:tcBorders>
            <w:shd w:val="clear" w:color="auto" w:fill="auto"/>
          </w:tcPr>
          <w:p w:rsidR="005E2909" w:rsidRPr="00FD58C8" w:rsidRDefault="006D376B"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Pr>
                <w:rFonts w:asciiTheme="majorHAnsi" w:hAnsiTheme="majorHAnsi" w:cstheme="majorBidi"/>
                <w:b/>
                <w:bCs/>
              </w:rPr>
              <w:t>58</w:t>
            </w:r>
          </w:p>
        </w:tc>
        <w:tc>
          <w:tcPr>
            <w:tcW w:w="992" w:type="pct"/>
            <w:tcBorders>
              <w:top w:val="single" w:sz="4" w:space="0" w:color="auto"/>
              <w:bottom w:val="single" w:sz="4" w:space="0" w:color="auto"/>
            </w:tcBorders>
            <w:shd w:val="clear" w:color="auto" w:fill="auto"/>
          </w:tcPr>
          <w:p w:rsidR="005E2909" w:rsidRPr="00FD58C8" w:rsidRDefault="006D376B"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en-ID"/>
              </w:rPr>
            </w:pPr>
            <w:r>
              <w:rPr>
                <w:rFonts w:asciiTheme="majorHAnsi" w:hAnsiTheme="majorHAnsi" w:cstheme="majorBidi"/>
                <w:b/>
                <w:bCs/>
              </w:rPr>
              <w:t>66,9</w:t>
            </w:r>
            <w:r w:rsidR="005E2909" w:rsidRPr="00FD58C8">
              <w:rPr>
                <w:rFonts w:asciiTheme="majorHAnsi" w:hAnsiTheme="majorHAnsi" w:cstheme="majorBidi"/>
                <w:b/>
                <w:bCs/>
                <w:lang w:val="en-ID"/>
              </w:rPr>
              <w:t>%</w:t>
            </w:r>
          </w:p>
        </w:tc>
      </w:tr>
      <w:tr w:rsidR="005E2909" w:rsidRPr="00FD58C8" w:rsidTr="008B4331">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tcBorders>
            <w:shd w:val="clear" w:color="auto" w:fill="auto"/>
          </w:tcPr>
          <w:p w:rsidR="005E2909" w:rsidRPr="00C63DB5" w:rsidRDefault="00C63DB5" w:rsidP="00252F56">
            <w:pPr>
              <w:autoSpaceDE w:val="0"/>
              <w:autoSpaceDN w:val="0"/>
              <w:adjustRightInd w:val="0"/>
              <w:spacing w:line="300" w:lineRule="exact"/>
              <w:jc w:val="center"/>
              <w:rPr>
                <w:rFonts w:asciiTheme="majorHAnsi" w:hAnsiTheme="majorHAnsi" w:cstheme="majorBidi"/>
                <w:b w:val="0"/>
              </w:rPr>
            </w:pPr>
            <w:r>
              <w:rPr>
                <w:rFonts w:asciiTheme="majorHAnsi" w:hAnsiTheme="majorHAnsi" w:cstheme="majorBidi"/>
              </w:rPr>
              <w:t>Total</w:t>
            </w:r>
          </w:p>
        </w:tc>
        <w:tc>
          <w:tcPr>
            <w:tcW w:w="2071" w:type="pct"/>
            <w:tcBorders>
              <w:top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p>
        </w:tc>
        <w:tc>
          <w:tcPr>
            <w:tcW w:w="1053" w:type="pct"/>
            <w:tcBorders>
              <w:top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rPr>
            </w:pPr>
            <w:r w:rsidRPr="00FD58C8">
              <w:rPr>
                <w:rFonts w:asciiTheme="majorHAnsi" w:hAnsiTheme="majorHAnsi" w:cstheme="majorBidi"/>
                <w:b/>
              </w:rPr>
              <w:t>88</w:t>
            </w:r>
          </w:p>
        </w:tc>
        <w:tc>
          <w:tcPr>
            <w:tcW w:w="992" w:type="pct"/>
            <w:tcBorders>
              <w:top w:val="single" w:sz="4" w:space="0" w:color="auto"/>
            </w:tcBorders>
            <w:shd w:val="clear" w:color="auto" w:fill="auto"/>
          </w:tcPr>
          <w:p w:rsidR="005E2909" w:rsidRPr="00FD58C8" w:rsidRDefault="005E2909"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100%</w:t>
            </w:r>
          </w:p>
        </w:tc>
      </w:tr>
    </w:tbl>
    <w:p w:rsidR="008B4331" w:rsidRPr="008B4331" w:rsidRDefault="008B4331" w:rsidP="008B4331">
      <w:pPr>
        <w:pStyle w:val="HTMLPreformatted"/>
        <w:numPr>
          <w:ilvl w:val="0"/>
          <w:numId w:val="37"/>
        </w:numPr>
        <w:shd w:val="clear" w:color="auto" w:fill="F8F9FA"/>
        <w:tabs>
          <w:tab w:val="clear" w:pos="720"/>
          <w:tab w:val="num" w:pos="284"/>
        </w:tabs>
        <w:spacing w:line="300" w:lineRule="exact"/>
        <w:ind w:left="284" w:hanging="284"/>
        <w:jc w:val="both"/>
        <w:rPr>
          <w:rFonts w:asciiTheme="majorHAnsi" w:hAnsiTheme="majorHAnsi"/>
          <w:b/>
          <w:bCs/>
          <w:color w:val="222222"/>
          <w:sz w:val="22"/>
          <w:szCs w:val="22"/>
        </w:rPr>
      </w:pPr>
      <w:r w:rsidRPr="008B4331">
        <w:rPr>
          <w:rFonts w:asciiTheme="majorHAnsi" w:hAnsiTheme="majorHAnsi"/>
          <w:b/>
          <w:bCs/>
          <w:color w:val="222222"/>
          <w:sz w:val="22"/>
          <w:szCs w:val="22"/>
        </w:rPr>
        <w:t>The Realities of Madrasah Accreditation in Madrasah Tsanawiyah in Tellu Siattinge District, Bone Regency</w:t>
      </w:r>
    </w:p>
    <w:p w:rsidR="00BF09DC" w:rsidRPr="006D376B" w:rsidRDefault="006D376B" w:rsidP="006D376B">
      <w:pPr>
        <w:pStyle w:val="HTMLPreformatted"/>
        <w:shd w:val="clear" w:color="auto" w:fill="F8F9FA"/>
        <w:spacing w:line="300" w:lineRule="exact"/>
        <w:ind w:firstLine="709"/>
        <w:jc w:val="both"/>
        <w:rPr>
          <w:rFonts w:asciiTheme="majorHAnsi" w:hAnsiTheme="majorHAnsi"/>
          <w:color w:val="222222"/>
          <w:sz w:val="22"/>
          <w:szCs w:val="22"/>
        </w:rPr>
      </w:pPr>
      <w:r w:rsidRPr="006D376B">
        <w:rPr>
          <w:rFonts w:asciiTheme="majorHAnsi" w:hAnsiTheme="majorHAnsi"/>
          <w:color w:val="222222"/>
          <w:sz w:val="22"/>
          <w:szCs w:val="22"/>
        </w:rPr>
        <w:t>After conducting descriptive analysis, it is known that from 88 teachers in Madrasah Tsanawiyah throughout Tellu Siattinge District, Bone Regency, the minimum result is 70 and the maximum value is 98. The total number of all respondents' answers is 7,706, standard deviation is 8,170 with an average respondent response of 87.57 which is in the interval 85-100 with a percentage of 68.2% in the very good category. The following table explains this:</w:t>
      </w:r>
    </w:p>
    <w:p w:rsidR="00BF09DC" w:rsidRPr="006D376B" w:rsidRDefault="006D376B" w:rsidP="006D376B">
      <w:pPr>
        <w:pStyle w:val="HTMLPreformatted"/>
        <w:shd w:val="clear" w:color="auto" w:fill="F8F9FA"/>
        <w:spacing w:before="120" w:line="300" w:lineRule="exact"/>
        <w:jc w:val="center"/>
        <w:rPr>
          <w:rFonts w:asciiTheme="majorHAnsi" w:hAnsiTheme="majorHAnsi"/>
          <w:color w:val="222222"/>
          <w:sz w:val="22"/>
          <w:szCs w:val="22"/>
        </w:rPr>
      </w:pPr>
      <w:r>
        <w:rPr>
          <w:rFonts w:asciiTheme="majorHAnsi" w:hAnsiTheme="majorHAnsi"/>
          <w:bCs/>
        </w:rPr>
        <w:t>Tabel 1.3</w:t>
      </w:r>
      <w:r w:rsidRPr="00FD58C8">
        <w:rPr>
          <w:rFonts w:asciiTheme="majorHAnsi" w:hAnsiTheme="majorHAnsi"/>
          <w:bCs/>
        </w:rPr>
        <w:t xml:space="preserve"> </w:t>
      </w:r>
      <w:r w:rsidRPr="005E2909">
        <w:rPr>
          <w:rFonts w:asciiTheme="majorHAnsi" w:hAnsiTheme="majorHAnsi"/>
          <w:color w:val="222222"/>
          <w:sz w:val="22"/>
          <w:szCs w:val="22"/>
        </w:rPr>
        <w:t xml:space="preserve">Interpretation </w:t>
      </w:r>
      <w:r>
        <w:rPr>
          <w:rFonts w:asciiTheme="majorHAnsi" w:hAnsiTheme="majorHAnsi"/>
          <w:color w:val="222222"/>
          <w:sz w:val="22"/>
          <w:szCs w:val="22"/>
        </w:rPr>
        <w:t xml:space="preserve">Category </w:t>
      </w:r>
      <w:r w:rsidRPr="005E2909">
        <w:rPr>
          <w:rFonts w:asciiTheme="majorHAnsi" w:hAnsiTheme="majorHAnsi"/>
          <w:color w:val="222222"/>
          <w:sz w:val="22"/>
          <w:szCs w:val="22"/>
        </w:rPr>
        <w:t>of Madrasah Accreditation</w:t>
      </w:r>
    </w:p>
    <w:tbl>
      <w:tblPr>
        <w:tblStyle w:val="LightShading1"/>
        <w:tblW w:w="4885" w:type="pct"/>
        <w:tblLook w:val="04A0" w:firstRow="1" w:lastRow="0" w:firstColumn="1" w:lastColumn="0" w:noHBand="0" w:noVBand="1"/>
      </w:tblPr>
      <w:tblGrid>
        <w:gridCol w:w="1408"/>
        <w:gridCol w:w="3300"/>
        <w:gridCol w:w="1678"/>
        <w:gridCol w:w="1580"/>
      </w:tblGrid>
      <w:tr w:rsidR="001657DD" w:rsidRPr="00FD58C8" w:rsidTr="00252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shd w:val="clear" w:color="auto" w:fill="auto"/>
          </w:tcPr>
          <w:p w:rsidR="001657DD" w:rsidRPr="00FD58C8" w:rsidRDefault="001657DD" w:rsidP="00252F56">
            <w:pPr>
              <w:autoSpaceDE w:val="0"/>
              <w:autoSpaceDN w:val="0"/>
              <w:adjustRightInd w:val="0"/>
              <w:spacing w:line="300" w:lineRule="exact"/>
              <w:jc w:val="center"/>
              <w:rPr>
                <w:rFonts w:asciiTheme="majorHAnsi" w:hAnsiTheme="majorHAnsi" w:cstheme="majorBidi"/>
                <w:b w:val="0"/>
                <w:lang w:val="en-ID"/>
              </w:rPr>
            </w:pPr>
            <w:r w:rsidRPr="00FD58C8">
              <w:rPr>
                <w:rFonts w:asciiTheme="majorHAnsi" w:hAnsiTheme="majorHAnsi" w:cstheme="majorBidi"/>
                <w:lang w:val="en-ID"/>
              </w:rPr>
              <w:t>Interval</w:t>
            </w:r>
          </w:p>
        </w:tc>
        <w:tc>
          <w:tcPr>
            <w:tcW w:w="2071" w:type="pct"/>
            <w:shd w:val="clear" w:color="auto" w:fill="auto"/>
          </w:tcPr>
          <w:p w:rsidR="001657DD" w:rsidRPr="00FD58C8" w:rsidRDefault="001657DD" w:rsidP="00252F56">
            <w:pPr>
              <w:autoSpaceDE w:val="0"/>
              <w:autoSpaceDN w:val="0"/>
              <w:adjustRightIn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lang w:val="en-ID"/>
              </w:rPr>
            </w:pPr>
            <w:r>
              <w:rPr>
                <w:rFonts w:asciiTheme="majorHAnsi" w:hAnsiTheme="majorHAnsi" w:cstheme="majorBidi"/>
              </w:rPr>
              <w:t>C</w:t>
            </w:r>
            <w:r w:rsidRPr="00FD58C8">
              <w:rPr>
                <w:rFonts w:asciiTheme="majorHAnsi" w:hAnsiTheme="majorHAnsi" w:cstheme="majorBidi"/>
                <w:lang w:val="en-ID"/>
              </w:rPr>
              <w:t>ategori</w:t>
            </w:r>
          </w:p>
        </w:tc>
        <w:tc>
          <w:tcPr>
            <w:tcW w:w="1053" w:type="pct"/>
            <w:shd w:val="clear" w:color="auto" w:fill="auto"/>
          </w:tcPr>
          <w:p w:rsidR="001657DD" w:rsidRPr="005E2909" w:rsidRDefault="001657DD" w:rsidP="00252F56">
            <w:pPr>
              <w:autoSpaceDE w:val="0"/>
              <w:autoSpaceDN w:val="0"/>
              <w:adjustRightIn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rPr>
            </w:pPr>
            <w:r>
              <w:rPr>
                <w:rFonts w:asciiTheme="majorHAnsi" w:hAnsiTheme="majorHAnsi" w:cstheme="majorBidi"/>
                <w:lang w:val="en-ID"/>
              </w:rPr>
              <w:t>Fre</w:t>
            </w:r>
            <w:r>
              <w:rPr>
                <w:rFonts w:asciiTheme="majorHAnsi" w:hAnsiTheme="majorHAnsi" w:cstheme="majorBidi"/>
              </w:rPr>
              <w:t>q</w:t>
            </w:r>
            <w:r w:rsidRPr="00FD58C8">
              <w:rPr>
                <w:rFonts w:asciiTheme="majorHAnsi" w:hAnsiTheme="majorHAnsi" w:cstheme="majorBidi"/>
                <w:lang w:val="en-ID"/>
              </w:rPr>
              <w:t>uens</w:t>
            </w:r>
            <w:r>
              <w:rPr>
                <w:rFonts w:asciiTheme="majorHAnsi" w:hAnsiTheme="majorHAnsi" w:cstheme="majorBidi"/>
              </w:rPr>
              <w:t>y</w:t>
            </w:r>
          </w:p>
        </w:tc>
        <w:tc>
          <w:tcPr>
            <w:tcW w:w="992" w:type="pct"/>
            <w:shd w:val="clear" w:color="auto" w:fill="auto"/>
          </w:tcPr>
          <w:p w:rsidR="001657DD" w:rsidRPr="00FD58C8" w:rsidRDefault="001657DD" w:rsidP="00252F56">
            <w:pPr>
              <w:autoSpaceDE w:val="0"/>
              <w:autoSpaceDN w:val="0"/>
              <w:adjustRightInd w:val="0"/>
              <w:spacing w:line="300" w:lineRule="exac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lang w:val="en-ID"/>
              </w:rPr>
            </w:pPr>
            <w:r w:rsidRPr="00FD58C8">
              <w:rPr>
                <w:rFonts w:asciiTheme="majorHAnsi" w:hAnsiTheme="majorHAnsi" w:cstheme="majorBidi"/>
                <w:lang w:val="en-ID"/>
              </w:rPr>
              <w:t>Persentase</w:t>
            </w:r>
          </w:p>
        </w:tc>
      </w:tr>
      <w:tr w:rsidR="001657DD" w:rsidRPr="00FD58C8" w:rsidTr="0025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tcBorders>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rPr>
                <w:rFonts w:asciiTheme="majorHAnsi" w:hAnsiTheme="majorHAnsi" w:cstheme="majorBidi"/>
                <w:lang w:val="en-ID"/>
              </w:rPr>
            </w:pPr>
            <w:r w:rsidRPr="00FD58C8">
              <w:rPr>
                <w:rFonts w:asciiTheme="majorHAnsi" w:hAnsiTheme="majorHAnsi" w:cstheme="majorBidi"/>
                <w:lang w:val="en-ID"/>
              </w:rPr>
              <w:t>20-36</w:t>
            </w:r>
          </w:p>
        </w:tc>
        <w:tc>
          <w:tcPr>
            <w:tcW w:w="2071" w:type="pct"/>
            <w:tcBorders>
              <w:bottom w:val="single" w:sz="4" w:space="0" w:color="auto"/>
            </w:tcBorders>
            <w:shd w:val="clear" w:color="auto" w:fill="auto"/>
          </w:tcPr>
          <w:p w:rsidR="001657DD" w:rsidRPr="00C63DB5"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Pr>
                <w:rFonts w:asciiTheme="majorHAnsi" w:hAnsiTheme="majorHAnsi" w:cstheme="majorBidi"/>
              </w:rPr>
              <w:t>Very Bad</w:t>
            </w:r>
          </w:p>
        </w:tc>
        <w:tc>
          <w:tcPr>
            <w:tcW w:w="1053" w:type="pct"/>
            <w:tcBorders>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c>
          <w:tcPr>
            <w:tcW w:w="992" w:type="pct"/>
            <w:tcBorders>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r>
      <w:tr w:rsidR="001657DD" w:rsidRPr="00FD58C8" w:rsidTr="00252F56">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rPr>
                <w:rFonts w:asciiTheme="majorHAnsi" w:hAnsiTheme="majorHAnsi" w:cstheme="majorBidi"/>
                <w:lang w:val="en-ID"/>
              </w:rPr>
            </w:pPr>
            <w:r w:rsidRPr="00FD58C8">
              <w:rPr>
                <w:rFonts w:asciiTheme="majorHAnsi" w:hAnsiTheme="majorHAnsi" w:cstheme="majorBidi"/>
                <w:lang w:val="en-ID"/>
              </w:rPr>
              <w:t>37-52</w:t>
            </w:r>
          </w:p>
        </w:tc>
        <w:tc>
          <w:tcPr>
            <w:tcW w:w="2071" w:type="pct"/>
            <w:tcBorders>
              <w:top w:val="single" w:sz="4" w:space="0" w:color="auto"/>
              <w:bottom w:val="single" w:sz="4" w:space="0" w:color="auto"/>
            </w:tcBorders>
            <w:shd w:val="clear" w:color="auto" w:fill="auto"/>
          </w:tcPr>
          <w:p w:rsidR="001657DD" w:rsidRPr="00C63DB5"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Pr>
                <w:rFonts w:asciiTheme="majorHAnsi" w:hAnsiTheme="majorHAnsi" w:cstheme="majorBidi"/>
              </w:rPr>
              <w:t>Not Good</w:t>
            </w:r>
          </w:p>
        </w:tc>
        <w:tc>
          <w:tcPr>
            <w:tcW w:w="1053"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c>
          <w:tcPr>
            <w:tcW w:w="992"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r>
      <w:tr w:rsidR="001657DD" w:rsidRPr="00FD58C8" w:rsidTr="0025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rPr>
                <w:rFonts w:asciiTheme="majorHAnsi" w:hAnsiTheme="majorHAnsi" w:cstheme="majorBidi"/>
                <w:lang w:val="en-ID"/>
              </w:rPr>
            </w:pPr>
            <w:r w:rsidRPr="00FD58C8">
              <w:rPr>
                <w:rFonts w:asciiTheme="majorHAnsi" w:hAnsiTheme="majorHAnsi" w:cstheme="majorBidi"/>
                <w:lang w:val="en-ID"/>
              </w:rPr>
              <w:t>53-68</w:t>
            </w:r>
          </w:p>
        </w:tc>
        <w:tc>
          <w:tcPr>
            <w:tcW w:w="2071" w:type="pct"/>
            <w:tcBorders>
              <w:top w:val="single" w:sz="4" w:space="0" w:color="auto"/>
              <w:bottom w:val="single" w:sz="4" w:space="0" w:color="auto"/>
            </w:tcBorders>
            <w:shd w:val="clear" w:color="auto" w:fill="auto"/>
          </w:tcPr>
          <w:p w:rsidR="001657DD" w:rsidRPr="00C63DB5"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Pr>
                <w:rFonts w:asciiTheme="majorHAnsi" w:hAnsiTheme="majorHAnsi" w:cstheme="majorBidi"/>
              </w:rPr>
              <w:t>Fairly Good</w:t>
            </w:r>
          </w:p>
        </w:tc>
        <w:tc>
          <w:tcPr>
            <w:tcW w:w="1053"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c>
          <w:tcPr>
            <w:tcW w:w="992"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0%</w:t>
            </w:r>
          </w:p>
        </w:tc>
      </w:tr>
      <w:tr w:rsidR="001657DD" w:rsidRPr="00FD58C8" w:rsidTr="00252F56">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rPr>
                <w:rFonts w:asciiTheme="majorHAnsi" w:hAnsiTheme="majorHAnsi" w:cstheme="majorBidi"/>
                <w:bCs w:val="0"/>
                <w:lang w:val="en-ID"/>
              </w:rPr>
            </w:pPr>
            <w:r w:rsidRPr="00FD58C8">
              <w:rPr>
                <w:rFonts w:asciiTheme="majorHAnsi" w:hAnsiTheme="majorHAnsi" w:cstheme="majorBidi"/>
                <w:lang w:val="en-ID"/>
              </w:rPr>
              <w:t>69-84</w:t>
            </w:r>
          </w:p>
        </w:tc>
        <w:tc>
          <w:tcPr>
            <w:tcW w:w="2071"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rPr>
            </w:pPr>
            <w:r>
              <w:rPr>
                <w:rFonts w:asciiTheme="majorHAnsi" w:hAnsiTheme="majorHAnsi" w:cstheme="majorBidi"/>
                <w:bCs/>
              </w:rPr>
              <w:t>Good</w:t>
            </w:r>
          </w:p>
        </w:tc>
        <w:tc>
          <w:tcPr>
            <w:tcW w:w="1053"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rPr>
            </w:pPr>
            <w:r>
              <w:rPr>
                <w:rFonts w:asciiTheme="majorHAnsi" w:hAnsiTheme="majorHAnsi" w:cstheme="majorBidi"/>
                <w:bCs/>
              </w:rPr>
              <w:t>28</w:t>
            </w:r>
          </w:p>
        </w:tc>
        <w:tc>
          <w:tcPr>
            <w:tcW w:w="992"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Cs/>
                <w:lang w:val="en-ID"/>
              </w:rPr>
            </w:pPr>
            <w:r>
              <w:rPr>
                <w:rFonts w:asciiTheme="majorHAnsi" w:hAnsiTheme="majorHAnsi" w:cstheme="majorBidi"/>
                <w:bCs/>
              </w:rPr>
              <w:t>31,8</w:t>
            </w:r>
            <w:r w:rsidRPr="00FD58C8">
              <w:rPr>
                <w:rFonts w:asciiTheme="majorHAnsi" w:hAnsiTheme="majorHAnsi" w:cstheme="majorBidi"/>
                <w:bCs/>
                <w:lang w:val="en-ID"/>
              </w:rPr>
              <w:t>%</w:t>
            </w:r>
          </w:p>
        </w:tc>
      </w:tr>
      <w:tr w:rsidR="001657DD" w:rsidRPr="00FD58C8" w:rsidTr="00252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rPr>
                <w:rFonts w:asciiTheme="majorHAnsi" w:hAnsiTheme="majorHAnsi" w:cstheme="majorBidi"/>
                <w:b w:val="0"/>
                <w:bCs w:val="0"/>
                <w:lang w:val="en-ID"/>
              </w:rPr>
            </w:pPr>
            <w:r w:rsidRPr="00FD58C8">
              <w:rPr>
                <w:rFonts w:asciiTheme="majorHAnsi" w:hAnsiTheme="majorHAnsi" w:cstheme="majorBidi"/>
                <w:lang w:val="en-ID"/>
              </w:rPr>
              <w:t>85-100</w:t>
            </w:r>
          </w:p>
        </w:tc>
        <w:tc>
          <w:tcPr>
            <w:tcW w:w="2071" w:type="pct"/>
            <w:tcBorders>
              <w:top w:val="single" w:sz="4" w:space="0" w:color="auto"/>
              <w:bottom w:val="single" w:sz="4" w:space="0" w:color="auto"/>
            </w:tcBorders>
            <w:shd w:val="clear" w:color="auto" w:fill="auto"/>
          </w:tcPr>
          <w:p w:rsidR="001657DD" w:rsidRPr="00C63DB5"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Pr>
                <w:rFonts w:asciiTheme="majorHAnsi" w:hAnsiTheme="majorHAnsi" w:cstheme="majorBidi"/>
                <w:b/>
                <w:bCs/>
              </w:rPr>
              <w:t>Very Good</w:t>
            </w:r>
          </w:p>
        </w:tc>
        <w:tc>
          <w:tcPr>
            <w:tcW w:w="1053"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rPr>
            </w:pPr>
            <w:r>
              <w:rPr>
                <w:rFonts w:asciiTheme="majorHAnsi" w:hAnsiTheme="majorHAnsi" w:cstheme="majorBidi"/>
                <w:b/>
                <w:bCs/>
              </w:rPr>
              <w:t>60</w:t>
            </w:r>
          </w:p>
        </w:tc>
        <w:tc>
          <w:tcPr>
            <w:tcW w:w="992" w:type="pct"/>
            <w:tcBorders>
              <w:top w:val="single" w:sz="4" w:space="0" w:color="auto"/>
              <w:bottom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lang w:val="en-ID"/>
              </w:rPr>
            </w:pPr>
            <w:r>
              <w:rPr>
                <w:rFonts w:asciiTheme="majorHAnsi" w:hAnsiTheme="majorHAnsi" w:cstheme="majorBidi"/>
                <w:b/>
                <w:bCs/>
              </w:rPr>
              <w:t>68,2</w:t>
            </w:r>
            <w:r w:rsidRPr="00FD58C8">
              <w:rPr>
                <w:rFonts w:asciiTheme="majorHAnsi" w:hAnsiTheme="majorHAnsi" w:cstheme="majorBidi"/>
                <w:b/>
                <w:bCs/>
                <w:lang w:val="en-ID"/>
              </w:rPr>
              <w:t>%</w:t>
            </w:r>
          </w:p>
        </w:tc>
      </w:tr>
      <w:tr w:rsidR="001657DD" w:rsidRPr="00FD58C8" w:rsidTr="00252F56">
        <w:tc>
          <w:tcPr>
            <w:cnfStyle w:val="001000000000" w:firstRow="0" w:lastRow="0" w:firstColumn="1" w:lastColumn="0" w:oddVBand="0" w:evenVBand="0" w:oddHBand="0" w:evenHBand="0" w:firstRowFirstColumn="0" w:firstRowLastColumn="0" w:lastRowFirstColumn="0" w:lastRowLastColumn="0"/>
            <w:tcW w:w="884" w:type="pct"/>
            <w:tcBorders>
              <w:top w:val="single" w:sz="4" w:space="0" w:color="auto"/>
            </w:tcBorders>
            <w:shd w:val="clear" w:color="auto" w:fill="auto"/>
          </w:tcPr>
          <w:p w:rsidR="001657DD" w:rsidRPr="00C63DB5" w:rsidRDefault="001657DD" w:rsidP="00252F56">
            <w:pPr>
              <w:autoSpaceDE w:val="0"/>
              <w:autoSpaceDN w:val="0"/>
              <w:adjustRightInd w:val="0"/>
              <w:spacing w:line="300" w:lineRule="exact"/>
              <w:jc w:val="center"/>
              <w:rPr>
                <w:rFonts w:asciiTheme="majorHAnsi" w:hAnsiTheme="majorHAnsi" w:cstheme="majorBidi"/>
                <w:b w:val="0"/>
              </w:rPr>
            </w:pPr>
            <w:r>
              <w:rPr>
                <w:rFonts w:asciiTheme="majorHAnsi" w:hAnsiTheme="majorHAnsi" w:cstheme="majorBidi"/>
              </w:rPr>
              <w:t>Total</w:t>
            </w:r>
          </w:p>
        </w:tc>
        <w:tc>
          <w:tcPr>
            <w:tcW w:w="2071" w:type="pct"/>
            <w:tcBorders>
              <w:top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p>
        </w:tc>
        <w:tc>
          <w:tcPr>
            <w:tcW w:w="1053" w:type="pct"/>
            <w:tcBorders>
              <w:top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b/>
              </w:rPr>
            </w:pPr>
            <w:r w:rsidRPr="00FD58C8">
              <w:rPr>
                <w:rFonts w:asciiTheme="majorHAnsi" w:hAnsiTheme="majorHAnsi" w:cstheme="majorBidi"/>
                <w:b/>
              </w:rPr>
              <w:t>88</w:t>
            </w:r>
          </w:p>
        </w:tc>
        <w:tc>
          <w:tcPr>
            <w:tcW w:w="992" w:type="pct"/>
            <w:tcBorders>
              <w:top w:val="single" w:sz="4" w:space="0" w:color="auto"/>
            </w:tcBorders>
            <w:shd w:val="clear" w:color="auto" w:fill="auto"/>
          </w:tcPr>
          <w:p w:rsidR="001657DD" w:rsidRPr="00FD58C8" w:rsidRDefault="001657DD" w:rsidP="00252F56">
            <w:pPr>
              <w:autoSpaceDE w:val="0"/>
              <w:autoSpaceDN w:val="0"/>
              <w:adjustRightInd w:val="0"/>
              <w:spacing w:line="300" w:lineRule="exac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lang w:val="en-ID"/>
              </w:rPr>
            </w:pPr>
            <w:r w:rsidRPr="00FD58C8">
              <w:rPr>
                <w:rFonts w:asciiTheme="majorHAnsi" w:hAnsiTheme="majorHAnsi" w:cstheme="majorBidi"/>
                <w:lang w:val="en-ID"/>
              </w:rPr>
              <w:t>100%</w:t>
            </w:r>
          </w:p>
        </w:tc>
      </w:tr>
    </w:tbl>
    <w:p w:rsidR="00BF09DC" w:rsidRPr="003A4855" w:rsidRDefault="00BF09DC" w:rsidP="00D42C2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 xml:space="preserve">The accreditation of a madrasah, according to the aforementioned results, indicates that madrasah accreditation for educational institutions located in Tellu </w:t>
      </w:r>
      <w:r w:rsidRPr="003A4855">
        <w:rPr>
          <w:rFonts w:asciiTheme="majorHAnsi" w:hAnsiTheme="majorHAnsi" w:cstheme="majorBidi"/>
          <w:color w:val="222222"/>
          <w:sz w:val="22"/>
          <w:szCs w:val="22"/>
        </w:rPr>
        <w:lastRenderedPageBreak/>
        <w:t>Siattinge Subdistrict, Bone Regency, is an excellent accreditation. The accreditation assessment can be seen from the acquisition of accreditation from BANS / M with the acquisition of B accreditation and one madrasah with C accreditation. Some of the madrasas in the region are located in a slightly remote area, but are able to get accreditation achievements quickly. Madrasah accreditation assessment is measured based on the minimum criteria. National education standards are the minimum criteria for the education system in accordance with PP RI No. 19 of 2007 concerning Education Management Standards by Primary and Secondary Education Units consisting of content standards, process standards, competency of graduates, educators and education personnel, sarpras, management, financing and education assessment.</w:t>
      </w:r>
    </w:p>
    <w:p w:rsidR="000D7454" w:rsidRPr="003A4855" w:rsidRDefault="000D7454" w:rsidP="00D42C25">
      <w:pPr>
        <w:numPr>
          <w:ilvl w:val="0"/>
          <w:numId w:val="39"/>
        </w:numPr>
        <w:spacing w:before="120" w:after="0" w:line="300" w:lineRule="exact"/>
        <w:ind w:left="268" w:hanging="268"/>
        <w:rPr>
          <w:rFonts w:asciiTheme="majorHAnsi" w:eastAsia="Times New Roman" w:hAnsiTheme="majorHAnsi" w:cstheme="majorBidi"/>
          <w:b/>
          <w:bCs/>
          <w:color w:val="000000"/>
          <w:lang w:eastAsia="id-ID"/>
        </w:rPr>
      </w:pPr>
      <w:r w:rsidRPr="003A4855">
        <w:rPr>
          <w:rFonts w:asciiTheme="majorHAnsi" w:eastAsia="Times New Roman" w:hAnsiTheme="majorHAnsi" w:cstheme="majorBidi"/>
          <w:b/>
          <w:bCs/>
          <w:color w:val="000000"/>
          <w:lang w:eastAsia="id-ID"/>
        </w:rPr>
        <w:t>The Effect of Madrasah Principals' Competence on Madrasah Accreditation in Madrasah Tsanawiyah throughout Tellu Siattinge District, Bone Regency.</w:t>
      </w:r>
    </w:p>
    <w:p w:rsidR="000D7454" w:rsidRPr="003A4855" w:rsidRDefault="00D42C25" w:rsidP="00D42C25">
      <w:pPr>
        <w:numPr>
          <w:ilvl w:val="0"/>
          <w:numId w:val="40"/>
        </w:numPr>
        <w:spacing w:after="0" w:line="300" w:lineRule="exact"/>
        <w:ind w:left="538" w:hanging="254"/>
        <w:rPr>
          <w:rFonts w:asciiTheme="majorHAnsi" w:eastAsia="Times New Roman" w:hAnsiTheme="majorHAnsi" w:cstheme="majorBidi"/>
          <w:color w:val="000000"/>
          <w:lang w:eastAsia="id-ID"/>
        </w:rPr>
      </w:pPr>
      <w:r>
        <w:rPr>
          <w:rFonts w:asciiTheme="majorHAnsi" w:eastAsia="Times New Roman" w:hAnsiTheme="majorHAnsi" w:cstheme="majorBidi"/>
          <w:color w:val="000000"/>
          <w:lang w:eastAsia="id-ID"/>
        </w:rPr>
        <w:t xml:space="preserve">Product </w:t>
      </w:r>
      <w:r w:rsidR="000D7454" w:rsidRPr="00D42C25">
        <w:rPr>
          <w:rFonts w:asciiTheme="majorHAnsi" w:eastAsia="Times New Roman" w:hAnsiTheme="majorHAnsi" w:cstheme="majorBidi"/>
          <w:color w:val="000000"/>
          <w:lang w:eastAsia="id-ID"/>
        </w:rPr>
        <w:t>Moment</w:t>
      </w:r>
      <w:r w:rsidR="000D7454" w:rsidRPr="003A4855">
        <w:rPr>
          <w:rFonts w:asciiTheme="majorHAnsi" w:eastAsia="Times New Roman" w:hAnsiTheme="majorHAnsi" w:cstheme="majorBidi"/>
          <w:i/>
          <w:iCs/>
          <w:color w:val="000000"/>
          <w:lang w:eastAsia="id-ID"/>
        </w:rPr>
        <w:t> </w:t>
      </w:r>
      <w:r>
        <w:rPr>
          <w:rFonts w:asciiTheme="majorHAnsi" w:eastAsia="Times New Roman" w:hAnsiTheme="majorHAnsi" w:cstheme="majorBidi"/>
          <w:color w:val="000000"/>
          <w:lang w:eastAsia="id-ID"/>
        </w:rPr>
        <w:t xml:space="preserve">Correlation of Madrasah </w:t>
      </w:r>
      <w:r w:rsidR="000D7454" w:rsidRPr="003A4855">
        <w:rPr>
          <w:rFonts w:asciiTheme="majorHAnsi" w:eastAsia="Times New Roman" w:hAnsiTheme="majorHAnsi" w:cstheme="majorBidi"/>
          <w:color w:val="000000"/>
          <w:lang w:eastAsia="id-ID"/>
        </w:rPr>
        <w:t>Principals and Madrasah Accreditation</w:t>
      </w:r>
    </w:p>
    <w:p w:rsidR="000D7454" w:rsidRPr="003A4855" w:rsidRDefault="000D7454" w:rsidP="003A4855">
      <w:pPr>
        <w:spacing w:after="0" w:line="300" w:lineRule="exact"/>
        <w:ind w:firstLine="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The correlation between the competence of madrasah principals and madrasah accreditation in Madrasah Tsanawiyah throughout Tellu Siattinge District, Bone Regency can be seen in the </w:t>
      </w:r>
      <w:r w:rsidRPr="003A4855">
        <w:rPr>
          <w:rFonts w:asciiTheme="majorHAnsi" w:eastAsia="Times New Roman" w:hAnsiTheme="majorHAnsi" w:cstheme="majorBidi"/>
          <w:i/>
          <w:iCs/>
          <w:color w:val="000000"/>
          <w:lang w:eastAsia="id-ID"/>
        </w:rPr>
        <w:t>Pearson correlation </w:t>
      </w:r>
      <w:r w:rsidRPr="003A4855">
        <w:rPr>
          <w:rFonts w:asciiTheme="majorHAnsi" w:eastAsia="Times New Roman" w:hAnsiTheme="majorHAnsi" w:cstheme="majorBidi"/>
          <w:color w:val="000000"/>
          <w:lang w:eastAsia="id-ID"/>
        </w:rPr>
        <w:t>is 0.784. This figure provides an explanation that there is a positive correlation by forming a straight line, thus indicating that the high and low competency scores of madrasah principals are followed by the high and low scores of madrasah accreditation. The correlation value is in the interval 0.60-0.799 which indicates a strong level of relationship, because there is a straight line that connects the competency variable of the madrasah principal and the madrasah accreditation variable.</w:t>
      </w:r>
    </w:p>
    <w:p w:rsidR="00D62CDB" w:rsidRPr="00D34A0F" w:rsidRDefault="000D7454" w:rsidP="005E2E43">
      <w:pPr>
        <w:spacing w:before="120" w:after="0" w:line="300" w:lineRule="exact"/>
        <w:jc w:val="center"/>
        <w:rPr>
          <w:rFonts w:asciiTheme="majorHAnsi" w:hAnsiTheme="majorHAnsi" w:cstheme="majorBidi"/>
        </w:rPr>
      </w:pPr>
      <w:r w:rsidRPr="00D34A0F">
        <w:rPr>
          <w:rFonts w:asciiTheme="majorHAnsi" w:eastAsia="Times New Roman" w:hAnsiTheme="majorHAnsi" w:cstheme="majorBidi"/>
          <w:color w:val="000000"/>
          <w:lang w:eastAsia="id-ID"/>
        </w:rPr>
        <w:t>Table 1.4 Correlation of Madrasah Principal Competencies and Madrasah Accreditation</w:t>
      </w:r>
    </w:p>
    <w:tbl>
      <w:tblPr>
        <w:tblStyle w:val="LightShading1"/>
        <w:tblW w:w="7938" w:type="dxa"/>
        <w:tblInd w:w="108" w:type="dxa"/>
        <w:tblLayout w:type="fixed"/>
        <w:tblLook w:val="0000" w:firstRow="0" w:lastRow="0" w:firstColumn="0" w:lastColumn="0" w:noHBand="0" w:noVBand="0"/>
      </w:tblPr>
      <w:tblGrid>
        <w:gridCol w:w="1560"/>
        <w:gridCol w:w="1701"/>
        <w:gridCol w:w="2268"/>
        <w:gridCol w:w="2409"/>
      </w:tblGrid>
      <w:tr w:rsidR="00BE0076" w:rsidRPr="003A4855" w:rsidTr="005E2E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1" w:type="dxa"/>
            <w:gridSpan w:val="2"/>
            <w:tcBorders>
              <w:top w:val="single" w:sz="4" w:space="0" w:color="auto"/>
            </w:tcBorders>
            <w:shd w:val="clear" w:color="auto" w:fill="auto"/>
          </w:tcPr>
          <w:p w:rsidR="00BE0076" w:rsidRPr="003A4855" w:rsidRDefault="00BE0076" w:rsidP="003A4855">
            <w:pPr>
              <w:autoSpaceDE w:val="0"/>
              <w:autoSpaceDN w:val="0"/>
              <w:adjustRightInd w:val="0"/>
              <w:spacing w:line="300" w:lineRule="exact"/>
              <w:ind w:firstLine="709"/>
              <w:rPr>
                <w:rFonts w:asciiTheme="majorHAnsi" w:eastAsia="Calibri" w:hAnsiTheme="majorHAnsi" w:cstheme="majorBidi"/>
                <w:lang w:eastAsia="id-ID"/>
              </w:rPr>
            </w:pPr>
          </w:p>
        </w:tc>
        <w:tc>
          <w:tcPr>
            <w:tcW w:w="2268" w:type="dxa"/>
            <w:tcBorders>
              <w:top w:val="single" w:sz="4" w:space="0" w:color="auto"/>
              <w:bottom w:val="single" w:sz="4" w:space="0" w:color="auto"/>
            </w:tcBorders>
            <w:shd w:val="clear" w:color="auto" w:fill="auto"/>
          </w:tcPr>
          <w:p w:rsidR="00BE0076" w:rsidRPr="003A4855" w:rsidRDefault="00BE0076" w:rsidP="005E2E43">
            <w:pPr>
              <w:spacing w:line="300" w:lineRule="exact"/>
              <w:ind w:left="60" w:right="60" w:hanging="17"/>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Bidi"/>
                <w:lang w:eastAsia="id-ID"/>
              </w:rPr>
            </w:pPr>
            <w:r w:rsidRPr="003A4855">
              <w:rPr>
                <w:rFonts w:asciiTheme="majorHAnsi" w:eastAsia="Times New Roman" w:hAnsiTheme="majorHAnsi" w:cstheme="majorBidi"/>
                <w:b/>
                <w:bCs/>
                <w:lang w:eastAsia="id-ID"/>
              </w:rPr>
              <w:t>Competency of the Principal of Madrasah</w:t>
            </w:r>
          </w:p>
        </w:tc>
        <w:tc>
          <w:tcPr>
            <w:cnfStyle w:val="000010000000" w:firstRow="0" w:lastRow="0" w:firstColumn="0" w:lastColumn="0" w:oddVBand="1" w:evenVBand="0" w:oddHBand="0" w:evenHBand="0" w:firstRowFirstColumn="0" w:firstRowLastColumn="0" w:lastRowFirstColumn="0" w:lastRowLastColumn="0"/>
            <w:tcW w:w="2409" w:type="dxa"/>
            <w:tcBorders>
              <w:top w:val="single" w:sz="4" w:space="0" w:color="auto"/>
              <w:bottom w:val="single" w:sz="4" w:space="0" w:color="auto"/>
            </w:tcBorders>
            <w:shd w:val="clear" w:color="auto" w:fill="auto"/>
          </w:tcPr>
          <w:p w:rsidR="00BE0076" w:rsidRPr="003A4855" w:rsidRDefault="00BE0076" w:rsidP="005E2E43">
            <w:pPr>
              <w:spacing w:line="300" w:lineRule="exact"/>
              <w:ind w:left="60" w:right="60" w:hanging="17"/>
              <w:rPr>
                <w:rFonts w:asciiTheme="majorHAnsi" w:eastAsia="Times New Roman" w:hAnsiTheme="majorHAnsi" w:cstheme="majorBidi"/>
                <w:lang w:eastAsia="id-ID"/>
              </w:rPr>
            </w:pPr>
            <w:r w:rsidRPr="003A4855">
              <w:rPr>
                <w:rFonts w:asciiTheme="majorHAnsi" w:eastAsia="Times New Roman" w:hAnsiTheme="majorHAnsi" w:cstheme="majorBidi"/>
                <w:b/>
                <w:bCs/>
                <w:lang w:eastAsia="id-ID"/>
              </w:rPr>
              <w:t>Madrasah Accreditation</w:t>
            </w:r>
          </w:p>
        </w:tc>
      </w:tr>
      <w:tr w:rsidR="0015180C" w:rsidRPr="003A4855" w:rsidTr="005E2E43">
        <w:tc>
          <w:tcPr>
            <w:cnfStyle w:val="000010000000" w:firstRow="0" w:lastRow="0" w:firstColumn="0" w:lastColumn="0" w:oddVBand="1" w:evenVBand="0" w:oddHBand="0" w:evenHBand="0" w:firstRowFirstColumn="0" w:firstRowLastColumn="0" w:lastRowFirstColumn="0" w:lastRowLastColumn="0"/>
            <w:tcW w:w="1560" w:type="dxa"/>
            <w:vMerge w:val="restart"/>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hanging="26"/>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Kompetensi Kepala Madrasah</w:t>
            </w:r>
          </w:p>
        </w:tc>
        <w:tc>
          <w:tcPr>
            <w:tcW w:w="1701" w:type="dxa"/>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hanging="26"/>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Pearson Correlation</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1</w:t>
            </w:r>
          </w:p>
        </w:tc>
        <w:tc>
          <w:tcPr>
            <w:tcW w:w="2409" w:type="dxa"/>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,784</w:t>
            </w:r>
            <w:r w:rsidRPr="003A4855">
              <w:rPr>
                <w:rFonts w:asciiTheme="majorHAnsi" w:eastAsia="Calibri" w:hAnsiTheme="majorHAnsi" w:cstheme="majorBidi"/>
                <w:color w:val="000000"/>
                <w:vertAlign w:val="superscript"/>
                <w:lang w:eastAsia="id-ID"/>
              </w:rPr>
              <w:t>**</w:t>
            </w:r>
          </w:p>
        </w:tc>
      </w:tr>
      <w:tr w:rsidR="0015180C" w:rsidRPr="003A4855" w:rsidTr="005E2E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vMerge/>
            <w:shd w:val="clear" w:color="auto" w:fill="auto"/>
          </w:tcPr>
          <w:p w:rsidR="0015180C" w:rsidRPr="003A4855" w:rsidRDefault="0015180C" w:rsidP="003A4855">
            <w:pPr>
              <w:autoSpaceDE w:val="0"/>
              <w:autoSpaceDN w:val="0"/>
              <w:adjustRightInd w:val="0"/>
              <w:spacing w:line="300" w:lineRule="exact"/>
              <w:ind w:firstLine="709"/>
              <w:rPr>
                <w:rFonts w:asciiTheme="majorHAnsi" w:eastAsia="Calibri" w:hAnsiTheme="majorHAnsi" w:cstheme="majorBidi"/>
                <w:b/>
                <w:bCs/>
                <w:color w:val="000000"/>
                <w:lang w:eastAsia="id-ID"/>
              </w:rPr>
            </w:pPr>
          </w:p>
        </w:tc>
        <w:tc>
          <w:tcPr>
            <w:tcW w:w="1701" w:type="dxa"/>
            <w:shd w:val="clear" w:color="auto" w:fill="auto"/>
          </w:tcPr>
          <w:p w:rsidR="0015180C" w:rsidRPr="003A4855" w:rsidRDefault="0015180C" w:rsidP="005E2E43">
            <w:pPr>
              <w:autoSpaceDE w:val="0"/>
              <w:autoSpaceDN w:val="0"/>
              <w:adjustRightInd w:val="0"/>
              <w:spacing w:line="300" w:lineRule="exact"/>
              <w:ind w:left="60" w:right="60" w:hanging="26"/>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Sig. (2-tailed)</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5180C" w:rsidRPr="003A4855" w:rsidRDefault="0015180C" w:rsidP="005E2E43">
            <w:pPr>
              <w:autoSpaceDE w:val="0"/>
              <w:autoSpaceDN w:val="0"/>
              <w:adjustRightInd w:val="0"/>
              <w:spacing w:line="300" w:lineRule="exact"/>
              <w:ind w:firstLine="709"/>
              <w:jc w:val="right"/>
              <w:rPr>
                <w:rFonts w:asciiTheme="majorHAnsi" w:eastAsia="Calibri" w:hAnsiTheme="majorHAnsi" w:cstheme="majorBidi"/>
                <w:lang w:eastAsia="id-ID"/>
              </w:rPr>
            </w:pPr>
          </w:p>
        </w:tc>
        <w:tc>
          <w:tcPr>
            <w:tcW w:w="2409" w:type="dxa"/>
            <w:shd w:val="clear" w:color="auto" w:fill="auto"/>
          </w:tcPr>
          <w:p w:rsidR="0015180C" w:rsidRPr="003A4855" w:rsidRDefault="0015180C" w:rsidP="005E2E43">
            <w:pPr>
              <w:autoSpaceDE w:val="0"/>
              <w:autoSpaceDN w:val="0"/>
              <w:adjustRightInd w:val="0"/>
              <w:spacing w:line="300" w:lineRule="exact"/>
              <w:ind w:left="60" w:right="60" w:firstLine="709"/>
              <w:jc w:val="righ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,000</w:t>
            </w:r>
          </w:p>
        </w:tc>
      </w:tr>
      <w:tr w:rsidR="0015180C" w:rsidRPr="003A4855" w:rsidTr="005E2E43">
        <w:tc>
          <w:tcPr>
            <w:cnfStyle w:val="000010000000" w:firstRow="0" w:lastRow="0" w:firstColumn="0" w:lastColumn="0" w:oddVBand="1" w:evenVBand="0" w:oddHBand="0" w:evenHBand="0" w:firstRowFirstColumn="0" w:firstRowLastColumn="0" w:lastRowFirstColumn="0" w:lastRowLastColumn="0"/>
            <w:tcW w:w="1560" w:type="dxa"/>
            <w:vMerge/>
            <w:tcBorders>
              <w:bottom w:val="single" w:sz="4" w:space="0" w:color="auto"/>
            </w:tcBorders>
            <w:shd w:val="clear" w:color="auto" w:fill="auto"/>
          </w:tcPr>
          <w:p w:rsidR="0015180C" w:rsidRPr="003A4855" w:rsidRDefault="0015180C" w:rsidP="003A4855">
            <w:pPr>
              <w:autoSpaceDE w:val="0"/>
              <w:autoSpaceDN w:val="0"/>
              <w:adjustRightInd w:val="0"/>
              <w:spacing w:line="300" w:lineRule="exact"/>
              <w:ind w:firstLine="709"/>
              <w:rPr>
                <w:rFonts w:asciiTheme="majorHAnsi" w:eastAsia="Calibri" w:hAnsiTheme="majorHAnsi" w:cstheme="majorBidi"/>
                <w:b/>
                <w:bCs/>
                <w:color w:val="000000"/>
                <w:lang w:eastAsia="id-ID"/>
              </w:rPr>
            </w:pPr>
          </w:p>
        </w:tc>
        <w:tc>
          <w:tcPr>
            <w:tcW w:w="1701" w:type="dxa"/>
            <w:tcBorders>
              <w:bottom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hanging="26"/>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N</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88</w:t>
            </w:r>
          </w:p>
        </w:tc>
        <w:tc>
          <w:tcPr>
            <w:tcW w:w="2409" w:type="dxa"/>
            <w:tcBorders>
              <w:bottom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88</w:t>
            </w:r>
          </w:p>
        </w:tc>
      </w:tr>
      <w:tr w:rsidR="0015180C" w:rsidRPr="003A4855" w:rsidTr="005E2E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vMerge w:val="restart"/>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hanging="26"/>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Akreditasi Madrasah</w:t>
            </w:r>
          </w:p>
        </w:tc>
        <w:tc>
          <w:tcPr>
            <w:tcW w:w="1701" w:type="dxa"/>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hanging="26"/>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Pearson Correlation</w:t>
            </w:r>
          </w:p>
        </w:tc>
        <w:tc>
          <w:tcPr>
            <w:cnfStyle w:val="000010000000" w:firstRow="0" w:lastRow="0" w:firstColumn="0" w:lastColumn="0" w:oddVBand="1" w:evenVBand="0" w:oddHBand="0" w:evenHBand="0" w:firstRowFirstColumn="0" w:firstRowLastColumn="0" w:lastRowFirstColumn="0" w:lastRowLastColumn="0"/>
            <w:tcW w:w="2268" w:type="dxa"/>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,784</w:t>
            </w:r>
            <w:r w:rsidRPr="003A4855">
              <w:rPr>
                <w:rFonts w:asciiTheme="majorHAnsi" w:eastAsia="Calibri" w:hAnsiTheme="majorHAnsi" w:cstheme="majorBidi"/>
                <w:color w:val="000000"/>
                <w:vertAlign w:val="superscript"/>
                <w:lang w:eastAsia="id-ID"/>
              </w:rPr>
              <w:t>**</w:t>
            </w:r>
          </w:p>
        </w:tc>
        <w:tc>
          <w:tcPr>
            <w:tcW w:w="2409" w:type="dxa"/>
            <w:tcBorders>
              <w:top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1</w:t>
            </w:r>
          </w:p>
        </w:tc>
      </w:tr>
      <w:tr w:rsidR="0015180C" w:rsidRPr="003A4855" w:rsidTr="005E2E43">
        <w:tc>
          <w:tcPr>
            <w:cnfStyle w:val="000010000000" w:firstRow="0" w:lastRow="0" w:firstColumn="0" w:lastColumn="0" w:oddVBand="1" w:evenVBand="0" w:oddHBand="0" w:evenHBand="0" w:firstRowFirstColumn="0" w:firstRowLastColumn="0" w:lastRowFirstColumn="0" w:lastRowLastColumn="0"/>
            <w:tcW w:w="1560" w:type="dxa"/>
            <w:vMerge/>
            <w:shd w:val="clear" w:color="auto" w:fill="auto"/>
          </w:tcPr>
          <w:p w:rsidR="0015180C" w:rsidRPr="003A4855" w:rsidRDefault="0015180C" w:rsidP="003A4855">
            <w:pPr>
              <w:autoSpaceDE w:val="0"/>
              <w:autoSpaceDN w:val="0"/>
              <w:adjustRightInd w:val="0"/>
              <w:spacing w:line="300" w:lineRule="exact"/>
              <w:ind w:firstLine="709"/>
              <w:rPr>
                <w:rFonts w:asciiTheme="majorHAnsi" w:eastAsia="Calibri" w:hAnsiTheme="majorHAnsi" w:cstheme="majorBidi"/>
                <w:color w:val="000000"/>
                <w:lang w:eastAsia="id-ID"/>
              </w:rPr>
            </w:pPr>
          </w:p>
        </w:tc>
        <w:tc>
          <w:tcPr>
            <w:tcW w:w="1701" w:type="dxa"/>
            <w:shd w:val="clear" w:color="auto" w:fill="auto"/>
          </w:tcPr>
          <w:p w:rsidR="0015180C" w:rsidRPr="003A4855" w:rsidRDefault="0015180C" w:rsidP="005E2E43">
            <w:pPr>
              <w:autoSpaceDE w:val="0"/>
              <w:autoSpaceDN w:val="0"/>
              <w:adjustRightInd w:val="0"/>
              <w:spacing w:line="300" w:lineRule="exact"/>
              <w:ind w:left="60" w:right="60"/>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Sig. (2-tailed)</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auto"/>
          </w:tcPr>
          <w:p w:rsidR="0015180C" w:rsidRPr="003A4855" w:rsidRDefault="0015180C" w:rsidP="005E2E43">
            <w:pPr>
              <w:autoSpaceDE w:val="0"/>
              <w:autoSpaceDN w:val="0"/>
              <w:adjustRightInd w:val="0"/>
              <w:spacing w:line="300" w:lineRule="exact"/>
              <w:ind w:left="60" w:right="60" w:firstLine="709"/>
              <w:jc w:val="right"/>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,000</w:t>
            </w:r>
          </w:p>
        </w:tc>
        <w:tc>
          <w:tcPr>
            <w:tcW w:w="2409" w:type="dxa"/>
            <w:shd w:val="clear" w:color="auto" w:fill="auto"/>
          </w:tcPr>
          <w:p w:rsidR="0015180C" w:rsidRPr="003A4855" w:rsidRDefault="0015180C" w:rsidP="005E2E43">
            <w:pPr>
              <w:autoSpaceDE w:val="0"/>
              <w:autoSpaceDN w:val="0"/>
              <w:adjustRightInd w:val="0"/>
              <w:spacing w:line="300" w:lineRule="exact"/>
              <w:ind w:firstLine="709"/>
              <w:jc w:val="right"/>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lang w:eastAsia="id-ID"/>
              </w:rPr>
            </w:pPr>
          </w:p>
        </w:tc>
      </w:tr>
      <w:tr w:rsidR="0015180C" w:rsidRPr="003A4855" w:rsidTr="005E2E4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60" w:type="dxa"/>
            <w:vMerge/>
            <w:tcBorders>
              <w:bottom w:val="single" w:sz="4" w:space="0" w:color="auto"/>
            </w:tcBorders>
            <w:shd w:val="clear" w:color="auto" w:fill="auto"/>
          </w:tcPr>
          <w:p w:rsidR="0015180C" w:rsidRPr="003A4855" w:rsidRDefault="0015180C" w:rsidP="003A4855">
            <w:pPr>
              <w:autoSpaceDE w:val="0"/>
              <w:autoSpaceDN w:val="0"/>
              <w:adjustRightInd w:val="0"/>
              <w:spacing w:line="300" w:lineRule="exact"/>
              <w:ind w:firstLine="709"/>
              <w:rPr>
                <w:rFonts w:asciiTheme="majorHAnsi" w:eastAsia="Calibri" w:hAnsiTheme="majorHAnsi" w:cstheme="majorBidi"/>
                <w:lang w:eastAsia="id-ID"/>
              </w:rPr>
            </w:pPr>
          </w:p>
        </w:tc>
        <w:tc>
          <w:tcPr>
            <w:tcW w:w="1701" w:type="dxa"/>
            <w:tcBorders>
              <w:bottom w:val="single" w:sz="4" w:space="0" w:color="auto"/>
            </w:tcBorders>
            <w:shd w:val="clear" w:color="auto" w:fill="auto"/>
          </w:tcPr>
          <w:p w:rsidR="0015180C" w:rsidRPr="003A4855" w:rsidRDefault="0015180C" w:rsidP="005E2E43">
            <w:pPr>
              <w:autoSpaceDE w:val="0"/>
              <w:autoSpaceDN w:val="0"/>
              <w:adjustRightInd w:val="0"/>
              <w:spacing w:line="300" w:lineRule="exact"/>
              <w:ind w:right="6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N</w:t>
            </w:r>
          </w:p>
        </w:tc>
        <w:tc>
          <w:tcPr>
            <w:cnfStyle w:val="000010000000" w:firstRow="0" w:lastRow="0" w:firstColumn="0" w:lastColumn="0" w:oddVBand="1" w:evenVBand="0" w:oddHBand="0" w:evenHBand="0" w:firstRowFirstColumn="0" w:firstRowLastColumn="0" w:lastRowFirstColumn="0" w:lastRowLastColumn="0"/>
            <w:tcW w:w="2268" w:type="dxa"/>
            <w:tcBorders>
              <w:bottom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88</w:t>
            </w:r>
          </w:p>
        </w:tc>
        <w:tc>
          <w:tcPr>
            <w:tcW w:w="2409" w:type="dxa"/>
            <w:tcBorders>
              <w:bottom w:val="single" w:sz="4" w:space="0" w:color="auto"/>
            </w:tcBorders>
            <w:shd w:val="clear" w:color="auto" w:fill="auto"/>
          </w:tcPr>
          <w:p w:rsidR="0015180C" w:rsidRPr="003A4855" w:rsidRDefault="0015180C" w:rsidP="005E2E43">
            <w:pPr>
              <w:autoSpaceDE w:val="0"/>
              <w:autoSpaceDN w:val="0"/>
              <w:adjustRightInd w:val="0"/>
              <w:spacing w:line="300" w:lineRule="exact"/>
              <w:ind w:left="60" w:right="60" w:firstLine="709"/>
              <w:jc w:val="right"/>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88</w:t>
            </w:r>
          </w:p>
        </w:tc>
      </w:tr>
      <w:tr w:rsidR="0015180C" w:rsidRPr="003A4855" w:rsidTr="005E2E43">
        <w:tc>
          <w:tcPr>
            <w:cnfStyle w:val="000010000000" w:firstRow="0" w:lastRow="0" w:firstColumn="0" w:lastColumn="0" w:oddVBand="1" w:evenVBand="0" w:oddHBand="0" w:evenHBand="0" w:firstRowFirstColumn="0" w:firstRowLastColumn="0" w:lastRowFirstColumn="0" w:lastRowLastColumn="0"/>
            <w:tcW w:w="7938" w:type="dxa"/>
            <w:gridSpan w:val="4"/>
            <w:shd w:val="clear" w:color="auto" w:fill="auto"/>
          </w:tcPr>
          <w:p w:rsidR="0015180C" w:rsidRPr="003A4855" w:rsidRDefault="0015180C" w:rsidP="003A4855">
            <w:pPr>
              <w:autoSpaceDE w:val="0"/>
              <w:autoSpaceDN w:val="0"/>
              <w:adjustRightInd w:val="0"/>
              <w:spacing w:line="300" w:lineRule="exact"/>
              <w:ind w:left="60" w:right="60" w:firstLine="709"/>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 Correlation is significant at the 0.01 level (2-tailed).</w:t>
            </w:r>
          </w:p>
        </w:tc>
      </w:tr>
    </w:tbl>
    <w:p w:rsidR="004016BD" w:rsidRDefault="004016BD" w:rsidP="003A4855">
      <w:pPr>
        <w:spacing w:before="120" w:after="0" w:line="300" w:lineRule="exact"/>
        <w:ind w:firstLine="709"/>
        <w:rPr>
          <w:rFonts w:asciiTheme="majorHAnsi" w:eastAsia="Times New Roman" w:hAnsiTheme="majorHAnsi" w:cstheme="majorBidi"/>
          <w:color w:val="000000"/>
          <w:lang w:eastAsia="id-ID"/>
        </w:rPr>
      </w:pPr>
    </w:p>
    <w:p w:rsidR="004016BD" w:rsidRPr="004016BD" w:rsidRDefault="004016BD" w:rsidP="004016BD">
      <w:pPr>
        <w:pStyle w:val="HTMLPreformatted"/>
        <w:shd w:val="clear" w:color="auto" w:fill="F8F9FA"/>
        <w:spacing w:line="300" w:lineRule="exact"/>
        <w:ind w:firstLine="709"/>
        <w:jc w:val="both"/>
        <w:rPr>
          <w:rFonts w:asciiTheme="majorHAnsi" w:hAnsiTheme="majorHAnsi"/>
          <w:color w:val="222222"/>
          <w:sz w:val="22"/>
          <w:szCs w:val="22"/>
        </w:rPr>
      </w:pPr>
      <w:r w:rsidRPr="004016BD">
        <w:rPr>
          <w:rFonts w:asciiTheme="majorHAnsi" w:hAnsiTheme="majorHAnsi"/>
          <w:color w:val="222222"/>
          <w:sz w:val="22"/>
          <w:szCs w:val="22"/>
        </w:rPr>
        <w:t xml:space="preserve">The competence of madrasah principals has a positive and significant correlation with madrasah accreditation in Madrasah Tsanawiyah throughout Tellu </w:t>
      </w:r>
      <w:r w:rsidRPr="004016BD">
        <w:rPr>
          <w:rFonts w:asciiTheme="majorHAnsi" w:hAnsiTheme="majorHAnsi"/>
          <w:color w:val="222222"/>
          <w:sz w:val="22"/>
          <w:szCs w:val="22"/>
        </w:rPr>
        <w:lastRenderedPageBreak/>
        <w:t>Siattinge District, Kab. Bone. The following is the line of correlation between the competence of madrasah principals and madrasah accreditation, it will look like the following graph:</w:t>
      </w:r>
    </w:p>
    <w:p w:rsidR="00D62CDB" w:rsidRPr="003A4855" w:rsidRDefault="00BE0076" w:rsidP="003A4855">
      <w:pPr>
        <w:spacing w:before="120" w:after="0" w:line="300" w:lineRule="exact"/>
        <w:ind w:firstLine="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Figure 1.1 </w:t>
      </w:r>
      <w:r w:rsidRPr="003A4855">
        <w:rPr>
          <w:rFonts w:asciiTheme="majorHAnsi" w:eastAsia="Times New Roman" w:hAnsiTheme="majorHAnsi" w:cstheme="majorBidi"/>
          <w:i/>
          <w:iCs/>
          <w:color w:val="000000"/>
          <w:lang w:eastAsia="id-ID"/>
        </w:rPr>
        <w:t>Scatter Chart </w:t>
      </w:r>
      <w:r w:rsidRPr="003A4855">
        <w:rPr>
          <w:rFonts w:asciiTheme="majorHAnsi" w:eastAsia="Times New Roman" w:hAnsiTheme="majorHAnsi" w:cstheme="majorBidi"/>
          <w:color w:val="000000"/>
          <w:lang w:eastAsia="id-ID"/>
        </w:rPr>
        <w:t>of Madrasah Principal Competencies and Madrasah Accreditation </w:t>
      </w:r>
    </w:p>
    <w:p w:rsidR="00D62CDB" w:rsidRPr="003A4855" w:rsidRDefault="00D62CDB" w:rsidP="003A4855">
      <w:pPr>
        <w:spacing w:after="0" w:line="300" w:lineRule="exact"/>
        <w:ind w:firstLine="709"/>
        <w:rPr>
          <w:rFonts w:asciiTheme="majorHAnsi" w:hAnsiTheme="majorHAnsi" w:cstheme="majorBidi"/>
        </w:rPr>
      </w:pPr>
      <w:r w:rsidRPr="003A4855">
        <w:rPr>
          <w:rFonts w:asciiTheme="majorHAnsi" w:hAnsiTheme="majorHAnsi" w:cstheme="majorBidi"/>
          <w:noProof/>
          <w:lang w:val="en-US"/>
        </w:rPr>
        <w:drawing>
          <wp:anchor distT="0" distB="0" distL="114300" distR="114300" simplePos="0" relativeHeight="251658240" behindDoc="0" locked="0" layoutInCell="1" allowOverlap="1">
            <wp:simplePos x="0" y="0"/>
            <wp:positionH relativeFrom="column">
              <wp:posOffset>-71301</wp:posOffset>
            </wp:positionH>
            <wp:positionV relativeFrom="paragraph">
              <wp:posOffset>116476</wp:posOffset>
            </wp:positionV>
            <wp:extent cx="5089978" cy="258354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92526" cy="2584836"/>
                    </a:xfrm>
                    <a:prstGeom prst="rect">
                      <a:avLst/>
                    </a:prstGeom>
                    <a:noFill/>
                    <a:ln w="9525">
                      <a:noFill/>
                      <a:miter lim="800000"/>
                      <a:headEnd/>
                      <a:tailEnd/>
                    </a:ln>
                  </pic:spPr>
                </pic:pic>
              </a:graphicData>
            </a:graphic>
          </wp:anchor>
        </w:drawing>
      </w:r>
    </w:p>
    <w:p w:rsidR="00D62CDB" w:rsidRPr="003A4855" w:rsidRDefault="00D62CDB" w:rsidP="003A4855">
      <w:pPr>
        <w:spacing w:after="0" w:line="300" w:lineRule="exact"/>
        <w:ind w:firstLine="709"/>
        <w:rPr>
          <w:rFonts w:asciiTheme="majorHAnsi" w:hAnsiTheme="majorHAnsi" w:cstheme="majorBidi"/>
        </w:rPr>
      </w:pPr>
    </w:p>
    <w:p w:rsidR="00D62CDB" w:rsidRPr="003A4855" w:rsidRDefault="00D62CDB"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385C52" w:rsidRPr="003A4855" w:rsidRDefault="00385C52" w:rsidP="003A4855">
      <w:pPr>
        <w:spacing w:after="0" w:line="300" w:lineRule="exact"/>
        <w:ind w:firstLine="709"/>
        <w:rPr>
          <w:rFonts w:asciiTheme="majorHAnsi" w:hAnsiTheme="majorHAnsi" w:cstheme="majorBidi"/>
        </w:rPr>
      </w:pPr>
    </w:p>
    <w:p w:rsidR="0015180C" w:rsidRPr="003A4855" w:rsidRDefault="00BE0076" w:rsidP="003A4855">
      <w:pPr>
        <w:spacing w:after="0" w:line="300" w:lineRule="exact"/>
        <w:ind w:firstLine="709"/>
        <w:rPr>
          <w:rFonts w:asciiTheme="majorHAnsi" w:hAnsiTheme="majorHAnsi" w:cstheme="majorBidi"/>
        </w:rPr>
      </w:pPr>
      <w:r w:rsidRPr="003A4855">
        <w:rPr>
          <w:rFonts w:asciiTheme="majorHAnsi" w:eastAsia="Times New Roman" w:hAnsiTheme="majorHAnsi" w:cstheme="majorBidi"/>
          <w:color w:val="000000"/>
          <w:lang w:eastAsia="id-ID"/>
        </w:rPr>
        <w:t>The influence of the competence of the head of madrasah and madrasah accreditation can be seen from the following table</w:t>
      </w:r>
      <w:r w:rsidR="0015180C" w:rsidRPr="003A4855">
        <w:rPr>
          <w:rFonts w:asciiTheme="majorHAnsi" w:hAnsiTheme="majorHAnsi" w:cstheme="majorBidi"/>
        </w:rPr>
        <w:t>:</w:t>
      </w:r>
    </w:p>
    <w:tbl>
      <w:tblPr>
        <w:tblStyle w:val="LightShading1"/>
        <w:tblW w:w="7938" w:type="dxa"/>
        <w:tblInd w:w="108" w:type="dxa"/>
        <w:tblLayout w:type="fixed"/>
        <w:tblLook w:val="0000" w:firstRow="0" w:lastRow="0" w:firstColumn="0" w:lastColumn="0" w:noHBand="0" w:noVBand="0"/>
      </w:tblPr>
      <w:tblGrid>
        <w:gridCol w:w="284"/>
        <w:gridCol w:w="1559"/>
        <w:gridCol w:w="1134"/>
        <w:gridCol w:w="992"/>
        <w:gridCol w:w="1774"/>
        <w:gridCol w:w="1142"/>
        <w:gridCol w:w="1053"/>
      </w:tblGrid>
      <w:tr w:rsidR="0015180C" w:rsidRPr="003A4855" w:rsidTr="001F56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38" w:type="dxa"/>
            <w:gridSpan w:val="7"/>
            <w:tcBorders>
              <w:top w:val="nil"/>
            </w:tcBorders>
            <w:shd w:val="clear" w:color="auto" w:fill="auto"/>
          </w:tcPr>
          <w:p w:rsidR="0015180C" w:rsidRPr="003A4855" w:rsidRDefault="00A10777" w:rsidP="004016BD">
            <w:pPr>
              <w:autoSpaceDE w:val="0"/>
              <w:autoSpaceDN w:val="0"/>
              <w:adjustRightInd w:val="0"/>
              <w:spacing w:before="120" w:line="300" w:lineRule="exact"/>
              <w:ind w:left="62" w:right="62" w:hanging="28"/>
              <w:jc w:val="center"/>
              <w:rPr>
                <w:rFonts w:asciiTheme="majorHAnsi" w:eastAsia="Calibri" w:hAnsiTheme="majorHAnsi" w:cstheme="majorBidi"/>
                <w:b/>
                <w:color w:val="000000"/>
                <w:lang w:eastAsia="id-ID"/>
              </w:rPr>
            </w:pPr>
            <w:r w:rsidRPr="003A4855">
              <w:rPr>
                <w:rFonts w:asciiTheme="majorHAnsi" w:eastAsia="Times New Roman" w:hAnsiTheme="majorHAnsi" w:cstheme="majorBidi"/>
                <w:b/>
                <w:bCs/>
                <w:lang w:eastAsia="id-ID"/>
              </w:rPr>
              <w:t>Table 1.5 Competitive Linear Regression of Madrasah Principals on Madrasah Accreditation</w:t>
            </w:r>
          </w:p>
        </w:tc>
      </w:tr>
      <w:tr w:rsidR="0015180C" w:rsidRPr="003A4855" w:rsidTr="001F56F8">
        <w:tc>
          <w:tcPr>
            <w:cnfStyle w:val="000010000000" w:firstRow="0" w:lastRow="0" w:firstColumn="0" w:lastColumn="0" w:oddVBand="1" w:evenVBand="0" w:oddHBand="0" w:evenHBand="0" w:firstRowFirstColumn="0" w:firstRowLastColumn="0" w:lastRowFirstColumn="0" w:lastRowLastColumn="0"/>
            <w:tcW w:w="1843" w:type="dxa"/>
            <w:gridSpan w:val="2"/>
            <w:vMerge w:val="restart"/>
            <w:tcBorders>
              <w:top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jc w:val="center"/>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Model</w:t>
            </w:r>
          </w:p>
        </w:tc>
        <w:tc>
          <w:tcPr>
            <w:tcW w:w="2126" w:type="dxa"/>
            <w:gridSpan w:val="2"/>
            <w:tcBorders>
              <w:top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Unstandardized Coefficients</w:t>
            </w:r>
          </w:p>
        </w:tc>
        <w:tc>
          <w:tcPr>
            <w:cnfStyle w:val="000010000000" w:firstRow="0" w:lastRow="0" w:firstColumn="0" w:lastColumn="0" w:oddVBand="1" w:evenVBand="0" w:oddHBand="0" w:evenHBand="0" w:firstRowFirstColumn="0" w:firstRowLastColumn="0" w:lastRowFirstColumn="0" w:lastRowLastColumn="0"/>
            <w:tcW w:w="177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45"/>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Standardized Coefficients</w:t>
            </w:r>
          </w:p>
        </w:tc>
        <w:tc>
          <w:tcPr>
            <w:tcW w:w="1142" w:type="dxa"/>
            <w:vMerge w:val="restart"/>
            <w:tcBorders>
              <w:top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709"/>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t</w:t>
            </w:r>
          </w:p>
        </w:tc>
        <w:tc>
          <w:tcPr>
            <w:cnfStyle w:val="000010000000" w:firstRow="0" w:lastRow="0" w:firstColumn="0" w:lastColumn="0" w:oddVBand="1" w:evenVBand="0" w:oddHBand="0" w:evenHBand="0" w:firstRowFirstColumn="0" w:firstRowLastColumn="0" w:lastRowFirstColumn="0" w:lastRowLastColumn="0"/>
            <w:tcW w:w="1053" w:type="dxa"/>
            <w:vMerge w:val="restart"/>
            <w:tcBorders>
              <w:top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Sig.</w:t>
            </w:r>
          </w:p>
        </w:tc>
      </w:tr>
      <w:tr w:rsidR="0015180C" w:rsidRPr="003A4855" w:rsidTr="001F56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3" w:type="dxa"/>
            <w:gridSpan w:val="2"/>
            <w:vMerge/>
            <w:shd w:val="clear" w:color="auto" w:fill="auto"/>
          </w:tcPr>
          <w:p w:rsidR="0015180C" w:rsidRPr="003A4855" w:rsidRDefault="0015180C" w:rsidP="004016BD">
            <w:pPr>
              <w:autoSpaceDE w:val="0"/>
              <w:autoSpaceDN w:val="0"/>
              <w:adjustRightInd w:val="0"/>
              <w:spacing w:line="300" w:lineRule="exact"/>
              <w:ind w:left="62" w:firstLine="709"/>
              <w:rPr>
                <w:rFonts w:asciiTheme="majorHAnsi" w:eastAsia="Calibri" w:hAnsiTheme="majorHAnsi" w:cstheme="majorBidi"/>
                <w:color w:val="000000"/>
                <w:lang w:eastAsia="id-ID"/>
              </w:rPr>
            </w:pPr>
          </w:p>
        </w:tc>
        <w:tc>
          <w:tcPr>
            <w:tcW w:w="113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B</w:t>
            </w:r>
          </w:p>
        </w:tc>
        <w:tc>
          <w:tcPr>
            <w:cnfStyle w:val="000010000000" w:firstRow="0" w:lastRow="0" w:firstColumn="0" w:lastColumn="0" w:oddVBand="1" w:evenVBand="0" w:oddHBand="0" w:evenHBand="0" w:firstRowFirstColumn="0" w:firstRowLastColumn="0" w:lastRowFirstColumn="0" w:lastRowLastColumn="0"/>
            <w:tcW w:w="992"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Std. Error</w:t>
            </w:r>
          </w:p>
        </w:tc>
        <w:tc>
          <w:tcPr>
            <w:tcW w:w="177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Beta</w:t>
            </w:r>
          </w:p>
        </w:tc>
        <w:tc>
          <w:tcPr>
            <w:cnfStyle w:val="000010000000" w:firstRow="0" w:lastRow="0" w:firstColumn="0" w:lastColumn="0" w:oddVBand="1" w:evenVBand="0" w:oddHBand="0" w:evenHBand="0" w:firstRowFirstColumn="0" w:firstRowLastColumn="0" w:lastRowFirstColumn="0" w:lastRowLastColumn="0"/>
            <w:tcW w:w="1142" w:type="dxa"/>
            <w:vMerge/>
            <w:tcBorders>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firstLine="709"/>
              <w:rPr>
                <w:rFonts w:asciiTheme="majorHAnsi" w:eastAsia="Calibri" w:hAnsiTheme="majorHAnsi" w:cstheme="majorBidi"/>
                <w:color w:val="000000"/>
                <w:lang w:eastAsia="id-ID"/>
              </w:rPr>
            </w:pPr>
          </w:p>
        </w:tc>
        <w:tc>
          <w:tcPr>
            <w:tcW w:w="1053" w:type="dxa"/>
            <w:vMerge/>
            <w:tcBorders>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firstLine="709"/>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p>
        </w:tc>
      </w:tr>
      <w:tr w:rsidR="00486271" w:rsidRPr="003A4855" w:rsidTr="001F56F8">
        <w:tc>
          <w:tcPr>
            <w:cnfStyle w:val="000010000000" w:firstRow="0" w:lastRow="0" w:firstColumn="0" w:lastColumn="0" w:oddVBand="1" w:evenVBand="0" w:oddHBand="0" w:evenHBand="0" w:firstRowFirstColumn="0" w:firstRowLastColumn="0" w:lastRowFirstColumn="0" w:lastRowLastColumn="0"/>
            <w:tcW w:w="284" w:type="dxa"/>
            <w:vMerge w:val="restart"/>
            <w:shd w:val="clear" w:color="auto" w:fill="auto"/>
          </w:tcPr>
          <w:p w:rsidR="0015180C" w:rsidRPr="003A4855" w:rsidRDefault="0015180C" w:rsidP="004016BD">
            <w:pPr>
              <w:autoSpaceDE w:val="0"/>
              <w:autoSpaceDN w:val="0"/>
              <w:adjustRightInd w:val="0"/>
              <w:spacing w:line="300" w:lineRule="exact"/>
              <w:ind w:left="62" w:right="60" w:firstLine="709"/>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1</w:t>
            </w:r>
          </w:p>
        </w:tc>
        <w:tc>
          <w:tcPr>
            <w:tcW w:w="1559"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b/>
                <w:bCs/>
                <w:color w:val="000000"/>
                <w:lang w:eastAsia="id-ID"/>
              </w:rPr>
            </w:pPr>
            <w:r w:rsidRPr="003A4855">
              <w:rPr>
                <w:rFonts w:asciiTheme="majorHAnsi" w:eastAsia="Calibri" w:hAnsiTheme="majorHAnsi" w:cstheme="majorBidi"/>
                <w:b/>
                <w:bCs/>
                <w:color w:val="000000"/>
                <w:lang w:eastAsia="id-ID"/>
              </w:rPr>
              <w:t>(Constant)</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15,554</w:t>
            </w:r>
          </w:p>
        </w:tc>
        <w:tc>
          <w:tcPr>
            <w:tcW w:w="992"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6,171</w:t>
            </w:r>
          </w:p>
        </w:tc>
        <w:tc>
          <w:tcPr>
            <w:cnfStyle w:val="000010000000" w:firstRow="0" w:lastRow="0" w:firstColumn="0" w:lastColumn="0" w:oddVBand="1" w:evenVBand="0" w:oddHBand="0" w:evenHBand="0" w:firstRowFirstColumn="0" w:firstRowLastColumn="0" w:lastRowFirstColumn="0" w:lastRowLastColumn="0"/>
            <w:tcW w:w="177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firstLine="45"/>
              <w:rPr>
                <w:rFonts w:asciiTheme="majorHAnsi" w:eastAsia="Calibri" w:hAnsiTheme="majorHAnsi" w:cstheme="majorBidi"/>
                <w:lang w:eastAsia="id-ID"/>
              </w:rPr>
            </w:pPr>
          </w:p>
        </w:tc>
        <w:tc>
          <w:tcPr>
            <w:tcW w:w="1142"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45"/>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2,520</w:t>
            </w:r>
          </w:p>
        </w:tc>
        <w:tc>
          <w:tcPr>
            <w:cnfStyle w:val="000010000000" w:firstRow="0" w:lastRow="0" w:firstColumn="0" w:lastColumn="0" w:oddVBand="1" w:evenVBand="0" w:oddHBand="0" w:evenHBand="0" w:firstRowFirstColumn="0" w:firstRowLastColumn="0" w:lastRowFirstColumn="0" w:lastRowLastColumn="0"/>
            <w:tcW w:w="1053"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45"/>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,014</w:t>
            </w:r>
          </w:p>
        </w:tc>
      </w:tr>
      <w:tr w:rsidR="00486271" w:rsidRPr="003A4855" w:rsidTr="001F56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4" w:type="dxa"/>
            <w:vMerge/>
            <w:tcBorders>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firstLine="709"/>
              <w:rPr>
                <w:rFonts w:asciiTheme="majorHAnsi" w:eastAsia="Calibri" w:hAnsiTheme="majorHAnsi" w:cstheme="majorBidi"/>
                <w:color w:val="000000"/>
                <w:lang w:eastAsia="id-ID"/>
              </w:rPr>
            </w:pPr>
          </w:p>
        </w:tc>
        <w:tc>
          <w:tcPr>
            <w:tcW w:w="1559" w:type="dxa"/>
            <w:tcBorders>
              <w:top w:val="single" w:sz="4" w:space="0" w:color="auto"/>
              <w:bottom w:val="single" w:sz="4" w:space="0" w:color="auto"/>
            </w:tcBorders>
            <w:shd w:val="clear" w:color="auto" w:fill="auto"/>
          </w:tcPr>
          <w:p w:rsidR="0015180C" w:rsidRPr="003A4855" w:rsidRDefault="00A10777" w:rsidP="004016BD">
            <w:pPr>
              <w:autoSpaceDE w:val="0"/>
              <w:autoSpaceDN w:val="0"/>
              <w:adjustRightInd w:val="0"/>
              <w:spacing w:line="300" w:lineRule="exact"/>
              <w:ind w:left="62" w:right="60" w:hanging="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b/>
                <w:bCs/>
                <w:color w:val="000000"/>
                <w:lang w:eastAsia="id-ID"/>
              </w:rPr>
            </w:pPr>
            <w:r w:rsidRPr="003A4855">
              <w:rPr>
                <w:rFonts w:asciiTheme="majorHAnsi" w:eastAsia="Times New Roman" w:hAnsiTheme="majorHAnsi" w:cstheme="majorBidi"/>
                <w:b/>
                <w:bCs/>
                <w:lang w:eastAsia="id-ID"/>
              </w:rPr>
              <w:t>Competency of the Principal of Madrasah</w:t>
            </w:r>
          </w:p>
        </w:tc>
        <w:tc>
          <w:tcPr>
            <w:cnfStyle w:val="000010000000" w:firstRow="0" w:lastRow="0" w:firstColumn="0" w:lastColumn="0" w:oddVBand="1" w:evenVBand="0" w:oddHBand="0" w:evenHBand="0" w:firstRowFirstColumn="0" w:firstRowLastColumn="0" w:lastRowFirstColumn="0" w:lastRowLastColumn="0"/>
            <w:tcW w:w="113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,832</w:t>
            </w:r>
          </w:p>
        </w:tc>
        <w:tc>
          <w:tcPr>
            <w:tcW w:w="992"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hanging="28"/>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,071</w:t>
            </w:r>
          </w:p>
        </w:tc>
        <w:tc>
          <w:tcPr>
            <w:cnfStyle w:val="000010000000" w:firstRow="0" w:lastRow="0" w:firstColumn="0" w:lastColumn="0" w:oddVBand="1" w:evenVBand="0" w:oddHBand="0" w:evenHBand="0" w:firstRowFirstColumn="0" w:firstRowLastColumn="0" w:lastRowFirstColumn="0" w:lastRowLastColumn="0"/>
            <w:tcW w:w="1774"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45"/>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,784</w:t>
            </w:r>
          </w:p>
        </w:tc>
        <w:tc>
          <w:tcPr>
            <w:tcW w:w="1142"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45"/>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11,714</w:t>
            </w:r>
          </w:p>
        </w:tc>
        <w:tc>
          <w:tcPr>
            <w:cnfStyle w:val="000010000000" w:firstRow="0" w:lastRow="0" w:firstColumn="0" w:lastColumn="0" w:oddVBand="1" w:evenVBand="0" w:oddHBand="0" w:evenHBand="0" w:firstRowFirstColumn="0" w:firstRowLastColumn="0" w:lastRowFirstColumn="0" w:lastRowLastColumn="0"/>
            <w:tcW w:w="1053" w:type="dxa"/>
            <w:tcBorders>
              <w:top w:val="single" w:sz="4" w:space="0" w:color="auto"/>
              <w:bottom w:val="single" w:sz="4" w:space="0" w:color="auto"/>
            </w:tcBorders>
            <w:shd w:val="clear" w:color="auto" w:fill="auto"/>
          </w:tcPr>
          <w:p w:rsidR="0015180C" w:rsidRPr="003A4855" w:rsidRDefault="0015180C" w:rsidP="004016BD">
            <w:pPr>
              <w:autoSpaceDE w:val="0"/>
              <w:autoSpaceDN w:val="0"/>
              <w:adjustRightInd w:val="0"/>
              <w:spacing w:line="300" w:lineRule="exact"/>
              <w:ind w:left="62" w:right="60" w:firstLine="45"/>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,000</w:t>
            </w:r>
          </w:p>
        </w:tc>
      </w:tr>
      <w:tr w:rsidR="0015180C" w:rsidRPr="003A4855" w:rsidTr="001F56F8">
        <w:trPr>
          <w:trHeight w:val="71"/>
        </w:trPr>
        <w:tc>
          <w:tcPr>
            <w:cnfStyle w:val="000010000000" w:firstRow="0" w:lastRow="0" w:firstColumn="0" w:lastColumn="0" w:oddVBand="1" w:evenVBand="0" w:oddHBand="0" w:evenHBand="0" w:firstRowFirstColumn="0" w:firstRowLastColumn="0" w:lastRowFirstColumn="0" w:lastRowLastColumn="0"/>
            <w:tcW w:w="7938" w:type="dxa"/>
            <w:gridSpan w:val="7"/>
            <w:shd w:val="clear" w:color="auto" w:fill="auto"/>
          </w:tcPr>
          <w:p w:rsidR="0015180C" w:rsidRPr="003A4855" w:rsidRDefault="0015180C" w:rsidP="004016BD">
            <w:pPr>
              <w:autoSpaceDE w:val="0"/>
              <w:autoSpaceDN w:val="0"/>
              <w:adjustRightInd w:val="0"/>
              <w:spacing w:line="300" w:lineRule="exact"/>
              <w:ind w:left="62" w:right="60" w:firstLine="709"/>
              <w:rPr>
                <w:rFonts w:asciiTheme="majorHAnsi" w:eastAsia="Calibri" w:hAnsiTheme="majorHAnsi" w:cstheme="majorBidi"/>
                <w:color w:val="000000"/>
                <w:lang w:eastAsia="id-ID"/>
              </w:rPr>
            </w:pPr>
            <w:r w:rsidRPr="003A4855">
              <w:rPr>
                <w:rFonts w:asciiTheme="majorHAnsi" w:eastAsia="Calibri" w:hAnsiTheme="majorHAnsi" w:cstheme="majorBidi"/>
                <w:color w:val="000000"/>
                <w:lang w:eastAsia="id-ID"/>
              </w:rPr>
              <w:t xml:space="preserve">a. Dependent Variable: </w:t>
            </w:r>
            <w:r w:rsidR="00A10777" w:rsidRPr="003A4855">
              <w:rPr>
                <w:rFonts w:asciiTheme="majorHAnsi" w:eastAsia="Times New Roman" w:hAnsiTheme="majorHAnsi" w:cstheme="majorBidi"/>
                <w:lang w:eastAsia="id-ID"/>
              </w:rPr>
              <w:t>Madrasah Accreditation</w:t>
            </w:r>
          </w:p>
        </w:tc>
      </w:tr>
    </w:tbl>
    <w:p w:rsidR="003A4855" w:rsidRPr="003A4855" w:rsidRDefault="003A4855" w:rsidP="000B691B">
      <w:pPr>
        <w:pStyle w:val="HTMLPreformatted"/>
        <w:shd w:val="clear" w:color="auto" w:fill="F8F9FA"/>
        <w:spacing w:before="120"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 xml:space="preserve">Based on the description of the table, the sig number is obtained. 0,000. As a guide in determining the effect is if the value is sig. smaller than 0.05, it is known that there is an influence of the principal's competence on madrasah accreditation with a second significance value of n 95%. The regression equation for this variable is Y = 15.554 + 0.832 X. The increase in each Y value is 0.832, indicating that there is an effect of the principal's competence on madrasah accreditation. Therefore, these results add to the understanding and strengthen the findings of previous experts that the competence of a madrasah principal is a prerequisite for being an ideal </w:t>
      </w:r>
      <w:r w:rsidRPr="003A4855">
        <w:rPr>
          <w:rFonts w:asciiTheme="majorHAnsi" w:hAnsiTheme="majorHAnsi" w:cstheme="majorBidi"/>
          <w:color w:val="222222"/>
          <w:sz w:val="22"/>
          <w:szCs w:val="22"/>
        </w:rPr>
        <w:lastRenderedPageBreak/>
        <w:t>school principal, as well as the competence of a madrasah principal as the ability of madrasah principals in improving the quality of madrasah through madrasah accreditation assessments.</w:t>
      </w:r>
    </w:p>
    <w:p w:rsidR="00A10777" w:rsidRPr="003A4855" w:rsidRDefault="003A4855" w:rsidP="003A4855">
      <w:pPr>
        <w:pStyle w:val="HTMLPreformatted"/>
        <w:shd w:val="clear" w:color="auto" w:fill="F8F9FA"/>
        <w:spacing w:line="300" w:lineRule="exact"/>
        <w:ind w:firstLine="709"/>
        <w:jc w:val="both"/>
        <w:rPr>
          <w:rFonts w:asciiTheme="majorHAnsi" w:hAnsiTheme="majorHAnsi" w:cstheme="majorBidi"/>
          <w:color w:val="222222"/>
          <w:sz w:val="22"/>
          <w:szCs w:val="22"/>
        </w:rPr>
      </w:pPr>
      <w:r w:rsidRPr="003A4855">
        <w:rPr>
          <w:rFonts w:asciiTheme="majorHAnsi" w:hAnsiTheme="majorHAnsi" w:cstheme="majorBidi"/>
          <w:color w:val="222222"/>
          <w:sz w:val="22"/>
          <w:szCs w:val="22"/>
        </w:rPr>
        <w:t>This research is in line with the research of Colodarci and Getzels (2013: 3) that the ability of the principal (competence) will affect the effectiveness and efficiency of the quality of madrasah. Advanced and quality educational institutions are able to create quality education starting from increasing madrasah accreditation. In addition, Nurkholis (2017) found that quality is influenced by the professionalism of the principal of madrasah. The competence of madrasah principals is also explained by Rosmaniar (2016) that instructional leadership can improve the quality of madrasas. The leadership of the head of the madrasah as the leader of an agency / institution in influencing his subordinates, either by giving instructions, motivation, bonuses and others. With the leadership competency of the head of the madrasah, it is able to influence members of the organization in carrying out their authority and responsibilities (tupoksi) so that the quality of the madrasah can be improved.</w:t>
      </w:r>
    </w:p>
    <w:p w:rsidR="00835337" w:rsidRDefault="003A4855" w:rsidP="00835337">
      <w:pPr>
        <w:pStyle w:val="HTMLPreformatted"/>
        <w:shd w:val="clear" w:color="auto" w:fill="F8F9FA"/>
        <w:spacing w:before="120" w:after="120" w:line="300" w:lineRule="exact"/>
        <w:jc w:val="both"/>
        <w:rPr>
          <w:rFonts w:asciiTheme="majorHAnsi" w:hAnsiTheme="majorHAnsi" w:cstheme="majorBidi"/>
          <w:b/>
          <w:bCs/>
          <w:color w:val="222222"/>
          <w:sz w:val="22"/>
          <w:szCs w:val="22"/>
        </w:rPr>
      </w:pPr>
      <w:r w:rsidRPr="00835337">
        <w:rPr>
          <w:rFonts w:asciiTheme="majorHAnsi" w:hAnsiTheme="majorHAnsi" w:cstheme="majorBidi"/>
          <w:b/>
          <w:bCs/>
          <w:color w:val="222222"/>
          <w:sz w:val="22"/>
          <w:szCs w:val="22"/>
        </w:rPr>
        <w:t>CONCLUSION</w:t>
      </w:r>
    </w:p>
    <w:p w:rsidR="00835337" w:rsidRDefault="003A4855" w:rsidP="00835337">
      <w:pPr>
        <w:pStyle w:val="HTMLPreformatted"/>
        <w:numPr>
          <w:ilvl w:val="1"/>
          <w:numId w:val="40"/>
        </w:numPr>
        <w:shd w:val="clear" w:color="auto" w:fill="F8F9FA"/>
        <w:tabs>
          <w:tab w:val="clear" w:pos="1440"/>
          <w:tab w:val="num" w:pos="426"/>
        </w:tabs>
        <w:spacing w:line="300" w:lineRule="exact"/>
        <w:ind w:left="284" w:hanging="284"/>
        <w:jc w:val="both"/>
        <w:rPr>
          <w:rFonts w:asciiTheme="majorHAnsi" w:hAnsiTheme="majorHAnsi" w:cstheme="majorBidi"/>
          <w:b/>
          <w:bCs/>
          <w:color w:val="222222"/>
          <w:sz w:val="22"/>
          <w:szCs w:val="22"/>
        </w:rPr>
      </w:pPr>
      <w:r w:rsidRPr="003A4855">
        <w:rPr>
          <w:rFonts w:asciiTheme="majorHAnsi" w:hAnsiTheme="majorHAnsi" w:cstheme="majorBidi"/>
          <w:color w:val="222222"/>
          <w:sz w:val="22"/>
          <w:szCs w:val="22"/>
        </w:rPr>
        <w:t>The reality of the competence of madrasah principals in Madrasah Tsanawiyah throughout Tellu Siattinge District, Bone Regency with an average response from 88 respondents, the average response of respondents was 86.56 with a percentage of 66.9% in the very good category.</w:t>
      </w:r>
    </w:p>
    <w:p w:rsidR="00835337" w:rsidRDefault="003A4855" w:rsidP="00835337">
      <w:pPr>
        <w:pStyle w:val="HTMLPreformatted"/>
        <w:numPr>
          <w:ilvl w:val="1"/>
          <w:numId w:val="40"/>
        </w:numPr>
        <w:shd w:val="clear" w:color="auto" w:fill="F8F9FA"/>
        <w:tabs>
          <w:tab w:val="clear" w:pos="1440"/>
          <w:tab w:val="num" w:pos="426"/>
        </w:tabs>
        <w:spacing w:line="300" w:lineRule="exact"/>
        <w:ind w:left="284" w:hanging="284"/>
        <w:jc w:val="both"/>
        <w:rPr>
          <w:rFonts w:asciiTheme="majorHAnsi" w:hAnsiTheme="majorHAnsi" w:cstheme="majorBidi"/>
          <w:b/>
          <w:bCs/>
          <w:color w:val="222222"/>
          <w:sz w:val="22"/>
          <w:szCs w:val="22"/>
        </w:rPr>
      </w:pPr>
      <w:r w:rsidRPr="00835337">
        <w:rPr>
          <w:rFonts w:asciiTheme="majorHAnsi" w:hAnsiTheme="majorHAnsi" w:cstheme="majorBidi"/>
          <w:color w:val="222222"/>
          <w:sz w:val="22"/>
          <w:szCs w:val="22"/>
        </w:rPr>
        <w:t>The reality of madrasah accreditation in Madrasah Tsanawiyah throughout Tellu Siattinge District, Bone Regency, the average response of respondents was 87.57 with a percentage of 68.2% being in the very good category.</w:t>
      </w:r>
    </w:p>
    <w:p w:rsidR="003A4855" w:rsidRPr="00835337" w:rsidRDefault="003A4855" w:rsidP="00835337">
      <w:pPr>
        <w:pStyle w:val="HTMLPreformatted"/>
        <w:numPr>
          <w:ilvl w:val="1"/>
          <w:numId w:val="40"/>
        </w:numPr>
        <w:shd w:val="clear" w:color="auto" w:fill="F8F9FA"/>
        <w:tabs>
          <w:tab w:val="clear" w:pos="1440"/>
          <w:tab w:val="num" w:pos="426"/>
        </w:tabs>
        <w:spacing w:line="300" w:lineRule="exact"/>
        <w:ind w:left="284" w:hanging="284"/>
        <w:jc w:val="both"/>
        <w:rPr>
          <w:rFonts w:asciiTheme="majorHAnsi" w:hAnsiTheme="majorHAnsi" w:cstheme="majorBidi"/>
          <w:b/>
          <w:bCs/>
          <w:color w:val="222222"/>
          <w:sz w:val="22"/>
          <w:szCs w:val="22"/>
        </w:rPr>
      </w:pPr>
      <w:r w:rsidRPr="00835337">
        <w:rPr>
          <w:rFonts w:asciiTheme="majorHAnsi" w:hAnsiTheme="majorHAnsi" w:cstheme="majorBidi"/>
          <w:color w:val="222222"/>
          <w:sz w:val="22"/>
          <w:szCs w:val="22"/>
        </w:rPr>
        <w:t>There is a positive and significant influence on the competence of madrasah principals on madrasah accreditation in Madrasah Tsanawiyah in Tellu Siattinge District, Bone Regency with a coefficient of 0.832 and a significance of 0.000. So that it is known that the increase in the competence of the head of madrasah will affect madrasah accreditation.</w:t>
      </w:r>
    </w:p>
    <w:p w:rsidR="00A10777" w:rsidRPr="003A4855" w:rsidRDefault="00A10777" w:rsidP="00835337">
      <w:pPr>
        <w:spacing w:before="240" w:after="120" w:line="300" w:lineRule="atLeast"/>
        <w:rPr>
          <w:rFonts w:asciiTheme="majorHAnsi" w:eastAsia="Times New Roman" w:hAnsiTheme="majorHAnsi" w:cstheme="majorBidi"/>
          <w:color w:val="000000"/>
          <w:lang w:eastAsia="id-ID"/>
        </w:rPr>
      </w:pPr>
      <w:r w:rsidRPr="003A4855">
        <w:rPr>
          <w:rFonts w:asciiTheme="majorHAnsi" w:eastAsia="Times New Roman" w:hAnsiTheme="majorHAnsi" w:cstheme="majorBidi"/>
          <w:b/>
          <w:bCs/>
          <w:color w:val="000000"/>
          <w:lang w:eastAsia="id-ID"/>
        </w:rPr>
        <w:t>BIBLIOGRAPHY</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Arikunto, Suharsimi. ( 2010). </w:t>
      </w:r>
      <w:r w:rsidRPr="003A4855">
        <w:rPr>
          <w:rFonts w:asciiTheme="majorHAnsi" w:eastAsia="Times New Roman" w:hAnsiTheme="majorHAnsi" w:cstheme="majorBidi"/>
          <w:i/>
          <w:iCs/>
          <w:color w:val="000000"/>
          <w:lang w:eastAsia="id-ID"/>
        </w:rPr>
        <w:t>Research Procedure </w:t>
      </w:r>
      <w:r w:rsidRPr="003A4855">
        <w:rPr>
          <w:rFonts w:asciiTheme="majorHAnsi" w:eastAsia="Times New Roman" w:hAnsiTheme="majorHAnsi" w:cstheme="majorBidi"/>
          <w:color w:val="000000"/>
          <w:lang w:eastAsia="id-ID"/>
        </w:rPr>
        <w:t>: </w:t>
      </w:r>
      <w:r w:rsidR="001E4C32">
        <w:rPr>
          <w:rFonts w:asciiTheme="majorHAnsi" w:eastAsia="Times New Roman" w:hAnsiTheme="majorHAnsi" w:cstheme="majorBidi"/>
          <w:i/>
          <w:iCs/>
          <w:color w:val="000000"/>
          <w:lang w:eastAsia="id-ID"/>
        </w:rPr>
        <w:t xml:space="preserve">A Practice </w:t>
      </w:r>
      <w:r w:rsidRPr="003A4855">
        <w:rPr>
          <w:rFonts w:asciiTheme="majorHAnsi" w:eastAsia="Times New Roman" w:hAnsiTheme="majorHAnsi" w:cstheme="majorBidi"/>
          <w:i/>
          <w:iCs/>
          <w:color w:val="000000"/>
          <w:lang w:eastAsia="id-ID"/>
        </w:rPr>
        <w:t>Approach. </w:t>
      </w:r>
      <w:r w:rsidRPr="003A4855">
        <w:rPr>
          <w:rFonts w:asciiTheme="majorHAnsi" w:eastAsia="Times New Roman" w:hAnsiTheme="majorHAnsi" w:cstheme="majorBidi"/>
          <w:color w:val="000000"/>
          <w:lang w:eastAsia="id-ID"/>
        </w:rPr>
        <w:t>Cet. XIV; Jakarta: Rineka Cipta,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Astenia, Dewi. (2019). "The Evaluation Of The School / Madrasah Accreditation Implmentation Program In Palembang City" , </w:t>
      </w:r>
      <w:r w:rsidRPr="003A4855">
        <w:rPr>
          <w:rFonts w:asciiTheme="majorHAnsi" w:eastAsia="Times New Roman" w:hAnsiTheme="majorHAnsi" w:cstheme="majorBidi"/>
          <w:i/>
          <w:iCs/>
          <w:color w:val="000000"/>
          <w:lang w:eastAsia="id-ID"/>
        </w:rPr>
        <w:t>Indonesian Journal of Education Review </w:t>
      </w:r>
      <w:r w:rsidRPr="003A4855">
        <w:rPr>
          <w:rFonts w:asciiTheme="majorHAnsi" w:eastAsia="Times New Roman" w:hAnsiTheme="majorHAnsi" w:cstheme="majorBidi"/>
          <w:color w:val="000000"/>
          <w:lang w:eastAsia="id-ID"/>
        </w:rPr>
        <w:t>, Vol. 6 No. 1. </w:t>
      </w:r>
      <w:hyperlink r:id="rId9" w:history="1">
        <w:r w:rsidRPr="003A4855">
          <w:rPr>
            <w:rStyle w:val="Hyperlink"/>
            <w:rFonts w:asciiTheme="majorHAnsi" w:eastAsia="Times New Roman" w:hAnsiTheme="majorHAnsi" w:cstheme="majorBidi"/>
            <w:color w:val="000000"/>
            <w:u w:val="none"/>
            <w:lang w:eastAsia="id-ID"/>
          </w:rPr>
          <w:t>http://journal.unj.ac.id/unj/index.php/ijer/artic </w:t>
        </w:r>
      </w:hyperlink>
      <w:hyperlink r:id="rId10" w:history="1">
        <w:r w:rsidRPr="003A4855">
          <w:rPr>
            <w:rStyle w:val="Hyperlink"/>
            <w:rFonts w:asciiTheme="majorHAnsi" w:eastAsia="Times New Roman" w:hAnsiTheme="majorHAnsi" w:cstheme="majorBidi"/>
            <w:color w:val="000000"/>
            <w:u w:val="none"/>
            <w:lang w:eastAsia="id-ID"/>
          </w:rPr>
          <w:t>le </w:t>
        </w:r>
      </w:hyperlink>
      <w:hyperlink r:id="rId11" w:history="1">
        <w:r w:rsidRPr="003A4855">
          <w:rPr>
            <w:rStyle w:val="Hyperlink"/>
            <w:rFonts w:asciiTheme="majorHAnsi" w:eastAsia="Times New Roman" w:hAnsiTheme="majorHAnsi" w:cstheme="majorBidi"/>
            <w:color w:val="000000"/>
            <w:u w:val="none"/>
            <w:lang w:eastAsia="id-ID"/>
          </w:rPr>
          <w:t>/ download </w:t>
        </w:r>
      </w:hyperlink>
      <w:hyperlink r:id="rId12" w:history="1">
        <w:r w:rsidRPr="003A4855">
          <w:rPr>
            <w:rStyle w:val="Hyperlink"/>
            <w:rFonts w:asciiTheme="majorHAnsi" w:eastAsia="Times New Roman" w:hAnsiTheme="majorHAnsi" w:cstheme="majorBidi"/>
            <w:color w:val="000000"/>
            <w:u w:val="none"/>
            <w:lang w:eastAsia="id-ID"/>
          </w:rPr>
          <w:t>/ 12585 </w:t>
        </w:r>
      </w:hyperlink>
      <w:hyperlink r:id="rId13" w:history="1">
        <w:r w:rsidRPr="003A4855">
          <w:rPr>
            <w:rStyle w:val="Hyperlink"/>
            <w:rFonts w:asciiTheme="majorHAnsi" w:eastAsia="Times New Roman" w:hAnsiTheme="majorHAnsi" w:cstheme="majorBidi"/>
            <w:color w:val="000000"/>
            <w:u w:val="none"/>
            <w:lang w:eastAsia="id-ID"/>
          </w:rPr>
          <w:t>/ </w:t>
        </w:r>
      </w:hyperlink>
      <w:hyperlink r:id="rId14" w:history="1">
        <w:r w:rsidRPr="003A4855">
          <w:rPr>
            <w:rStyle w:val="Hyperlink"/>
            <w:rFonts w:asciiTheme="majorHAnsi" w:eastAsia="Times New Roman" w:hAnsiTheme="majorHAnsi" w:cstheme="majorBidi"/>
            <w:color w:val="000000"/>
            <w:u w:val="none"/>
            <w:lang w:eastAsia="id-ID"/>
          </w:rPr>
          <w:t>74 </w:t>
        </w:r>
      </w:hyperlink>
      <w:hyperlink r:id="rId15" w:history="1">
        <w:r w:rsidRPr="003A4855">
          <w:rPr>
            <w:rStyle w:val="Hyperlink"/>
            <w:rFonts w:asciiTheme="majorHAnsi" w:eastAsia="Times New Roman" w:hAnsiTheme="majorHAnsi" w:cstheme="majorBidi"/>
            <w:color w:val="000000"/>
            <w:u w:val="none"/>
            <w:lang w:eastAsia="id-ID"/>
          </w:rPr>
          <w:t>60</w:t>
        </w:r>
      </w:hyperlink>
      <w:hyperlink r:id="rId16" w:history="1">
        <w:r w:rsidRPr="003A4855">
          <w:rPr>
            <w:rStyle w:val="Hyperlink"/>
            <w:rFonts w:asciiTheme="majorHAnsi" w:eastAsia="Times New Roman" w:hAnsiTheme="majorHAnsi" w:cstheme="majorBidi"/>
            <w:color w:val="000000"/>
            <w:u w:val="none"/>
            <w:lang w:eastAsia="id-ID"/>
          </w:rPr>
          <w:t> </w:t>
        </w:r>
      </w:hyperlink>
      <w:hyperlink r:id="rId17" w:history="1">
        <w:r w:rsidRPr="003A4855">
          <w:rPr>
            <w:rStyle w:val="Hyperlink"/>
            <w:rFonts w:asciiTheme="majorHAnsi" w:eastAsia="Times New Roman" w:hAnsiTheme="majorHAnsi" w:cstheme="majorBidi"/>
            <w:color w:val="000000"/>
            <w:u w:val="none"/>
            <w:lang w:eastAsia="id-ID"/>
          </w:rPr>
          <w:t>/</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Baharuddin. (2012). </w:t>
      </w:r>
      <w:r w:rsidRPr="003A4855">
        <w:rPr>
          <w:rFonts w:asciiTheme="majorHAnsi" w:eastAsia="Times New Roman" w:hAnsiTheme="majorHAnsi" w:cstheme="majorBidi"/>
          <w:i/>
          <w:iCs/>
          <w:color w:val="000000"/>
          <w:lang w:eastAsia="id-ID"/>
        </w:rPr>
        <w:t>Educational Psychology. </w:t>
      </w:r>
      <w:r w:rsidRPr="003A4855">
        <w:rPr>
          <w:rFonts w:asciiTheme="majorHAnsi" w:eastAsia="Times New Roman" w:hAnsiTheme="majorHAnsi" w:cstheme="majorBidi"/>
          <w:color w:val="000000"/>
          <w:lang w:eastAsia="id-ID"/>
        </w:rPr>
        <w:t>Cet. IV; Jogjakarta [Yogyakarta] : Ar-Ruzz Media,</w:t>
      </w:r>
    </w:p>
    <w:p w:rsidR="00A10777" w:rsidRPr="003A4855" w:rsidRDefault="00A10777" w:rsidP="00835337">
      <w:pPr>
        <w:spacing w:after="0" w:line="240" w:lineRule="auto"/>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Basuni, Firdaus . (2013). "Building Competitive Madrasah Education in the Globalization Era, Journal of Analysis " , Vol. 8, 13 No. 2, </w:t>
      </w:r>
      <w:hyperlink r:id="rId18" w:history="1">
        <w:r w:rsidRPr="003A4855">
          <w:rPr>
            <w:rStyle w:val="Hyperlink"/>
            <w:rFonts w:asciiTheme="majorHAnsi" w:eastAsia="Times New Roman" w:hAnsiTheme="majorHAnsi" w:cstheme="majorBidi"/>
            <w:color w:val="000000"/>
            <w:u w:val="none"/>
            <w:lang w:eastAsia="id-ID"/>
          </w:rPr>
          <w:t xml:space="preserve">http: </w:t>
        </w:r>
        <w:r w:rsidRPr="003A4855">
          <w:rPr>
            <w:rStyle w:val="Hyperlink"/>
            <w:rFonts w:asciiTheme="majorHAnsi" w:eastAsia="Times New Roman" w:hAnsiTheme="majorHAnsi" w:cstheme="majorBidi"/>
            <w:color w:val="000000"/>
            <w:u w:val="none"/>
            <w:lang w:eastAsia="id-ID"/>
          </w:rPr>
          <w:lastRenderedPageBreak/>
          <w:t>//ejournal.radenintan.a c.id/ index.php / anal contents s / article / view / 704/599</w:t>
        </w:r>
      </w:hyperlink>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Basuni, Firdaus . (2017). "Accreditation On Teacher's Performance And Madrasah National Examination" </w:t>
      </w:r>
      <w:r w:rsidRPr="003A4855">
        <w:rPr>
          <w:rFonts w:asciiTheme="majorHAnsi" w:eastAsia="Times New Roman" w:hAnsiTheme="majorHAnsi" w:cstheme="majorBidi"/>
          <w:i/>
          <w:iCs/>
          <w:color w:val="000000"/>
          <w:lang w:eastAsia="id-ID"/>
        </w:rPr>
        <w:t>, Journal of Educational Evaluation </w:t>
      </w:r>
      <w:r w:rsidRPr="003A4855">
        <w:rPr>
          <w:rFonts w:asciiTheme="majorHAnsi" w:eastAsia="Times New Roman" w:hAnsiTheme="majorHAnsi" w:cstheme="majorBidi"/>
          <w:color w:val="000000"/>
          <w:lang w:eastAsia="id-ID"/>
        </w:rPr>
        <w:t>Vol. 2 No. 1. </w:t>
      </w:r>
      <w:hyperlink r:id="rId19" w:history="1">
        <w:r w:rsidRPr="003A4855">
          <w:rPr>
            <w:rStyle w:val="Hyperlink"/>
            <w:rFonts w:asciiTheme="majorHAnsi" w:eastAsia="Times New Roman" w:hAnsiTheme="majorHAnsi" w:cstheme="majorBidi"/>
            <w:color w:val="000000"/>
            <w:u w:val="none"/>
            <w:lang w:eastAsia="id-ID"/>
          </w:rPr>
          <w:t>http://journal.unj.ac.id/unj / index .ph p / jep / article / view / 1351/1101</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Block, Stanley B., and Geofrey A. Hirt. (2000). </w:t>
      </w:r>
      <w:r w:rsidRPr="003A4855">
        <w:rPr>
          <w:rFonts w:asciiTheme="majorHAnsi" w:eastAsia="Times New Roman" w:hAnsiTheme="majorHAnsi" w:cstheme="majorBidi"/>
          <w:i/>
          <w:iCs/>
          <w:color w:val="000000"/>
          <w:lang w:eastAsia="id-ID"/>
        </w:rPr>
        <w:t>Foundations of Financial Management, </w:t>
      </w:r>
      <w:r w:rsidRPr="003A4855">
        <w:rPr>
          <w:rFonts w:asciiTheme="majorHAnsi" w:eastAsia="Times New Roman" w:hAnsiTheme="majorHAnsi" w:cstheme="majorBidi"/>
          <w:color w:val="000000"/>
          <w:lang w:eastAsia="id-ID"/>
        </w:rPr>
        <w:t>9 </w:t>
      </w:r>
      <w:r w:rsidRPr="003A4855">
        <w:rPr>
          <w:rFonts w:asciiTheme="majorHAnsi" w:eastAsia="Times New Roman" w:hAnsiTheme="majorHAnsi" w:cstheme="majorBidi"/>
          <w:color w:val="000000"/>
          <w:vertAlign w:val="superscript"/>
          <w:lang w:eastAsia="id-ID"/>
        </w:rPr>
        <w:t>th </w:t>
      </w:r>
      <w:r w:rsidRPr="003A4855">
        <w:rPr>
          <w:rFonts w:asciiTheme="majorHAnsi" w:eastAsia="Times New Roman" w:hAnsiTheme="majorHAnsi" w:cstheme="majorBidi"/>
          <w:color w:val="000000"/>
          <w:lang w:eastAsia="id-ID"/>
        </w:rPr>
        <w:t>Edition. US United States: McGraw-Hill Company,</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Colodarci, Arthur P., and Jacob W. Getzels. (2012). “The Use of Theory in Educational Administration”, (California: Stanford University Press, 1955), in Rohiat, </w:t>
      </w:r>
      <w:r w:rsidRPr="003A4855">
        <w:rPr>
          <w:rFonts w:asciiTheme="majorHAnsi" w:eastAsia="Times New Roman" w:hAnsiTheme="majorHAnsi" w:cstheme="majorBidi"/>
          <w:i/>
          <w:iCs/>
          <w:color w:val="000000"/>
          <w:lang w:eastAsia="id-ID"/>
        </w:rPr>
        <w:t>School Management: Basic Theory and Practice. </w:t>
      </w:r>
      <w:r w:rsidRPr="003A4855">
        <w:rPr>
          <w:rFonts w:asciiTheme="majorHAnsi" w:eastAsia="Times New Roman" w:hAnsiTheme="majorHAnsi" w:cstheme="majorBidi"/>
          <w:color w:val="000000"/>
          <w:lang w:eastAsia="id-ID"/>
        </w:rPr>
        <w:t>Cet. IV; Bandung: PT Refika Aditama.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Dewi , Purri Restina and Nur Ali, "Improving Madrasah Accreditation Scores through Quality Assurance Institutions" , </w:t>
      </w:r>
      <w:r w:rsidRPr="003A4855">
        <w:rPr>
          <w:rFonts w:asciiTheme="majorHAnsi" w:eastAsia="Times New Roman" w:hAnsiTheme="majorHAnsi" w:cstheme="majorBidi"/>
          <w:i/>
          <w:iCs/>
          <w:color w:val="000000"/>
          <w:lang w:eastAsia="id-ID"/>
        </w:rPr>
        <w:t>JMPI: Journal of Islamic Education Management, Vol. 5 No. 1, </w:t>
      </w:r>
      <w:hyperlink r:id="rId20" w:history="1">
        <w:r w:rsidRPr="003A4855">
          <w:rPr>
            <w:rStyle w:val="Hyperlink"/>
            <w:rFonts w:asciiTheme="majorHAnsi" w:eastAsia="Times New Roman" w:hAnsiTheme="majorHAnsi" w:cstheme="majorBidi"/>
            <w:color w:val="000000"/>
            <w:u w:val="none"/>
            <w:lang w:eastAsia="id-ID"/>
          </w:rPr>
          <w:t>https://www.researchgate.net/publication/342133380_Penlikasi_Skorakorak_Madrasah_melewat_Lembaga_Penjaminan_Mutu/link/5ee3b7ba458515814a58d622/download</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Primary Education. (2000). </w:t>
      </w:r>
      <w:r w:rsidRPr="003A4855">
        <w:rPr>
          <w:rFonts w:asciiTheme="majorHAnsi" w:eastAsia="Times New Roman" w:hAnsiTheme="majorHAnsi" w:cstheme="majorBidi"/>
          <w:i/>
          <w:iCs/>
          <w:color w:val="000000"/>
          <w:lang w:eastAsia="id-ID"/>
        </w:rPr>
        <w:t>Madrasah Based Quality Improvement Management. </w:t>
      </w:r>
      <w:r w:rsidRPr="003A4855">
        <w:rPr>
          <w:rFonts w:asciiTheme="majorHAnsi" w:eastAsia="Times New Roman" w:hAnsiTheme="majorHAnsi" w:cstheme="majorBidi"/>
          <w:color w:val="000000"/>
          <w:lang w:eastAsia="id-ID"/>
        </w:rPr>
        <w:t>Jakarta: Dikdasmen,</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Djam'an Satori. (2016). </w:t>
      </w:r>
      <w:r w:rsidRPr="003A4855">
        <w:rPr>
          <w:rFonts w:asciiTheme="majorHAnsi" w:eastAsia="Times New Roman" w:hAnsiTheme="majorHAnsi" w:cstheme="majorBidi"/>
          <w:i/>
          <w:iCs/>
          <w:color w:val="000000"/>
          <w:lang w:eastAsia="id-ID"/>
        </w:rPr>
        <w:t>Supervision and Quality Assurance of Education </w:t>
      </w:r>
      <w:r w:rsidRPr="003A4855">
        <w:rPr>
          <w:rFonts w:asciiTheme="majorHAnsi" w:eastAsia="Times New Roman" w:hAnsiTheme="majorHAnsi" w:cstheme="majorBidi"/>
          <w:color w:val="000000"/>
          <w:lang w:eastAsia="id-ID"/>
        </w:rPr>
        <w:t>(Cet. II; Bandung: Al Fabeta,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Fauzi, Anis and Arnudin. (2017), "Leadership Role of Principal on Improving the Performance of Teacher at Madrasah Aliyah Darul Muqimin Pandeglang",  </w:t>
      </w:r>
      <w:r w:rsidRPr="003A4855">
        <w:rPr>
          <w:rFonts w:asciiTheme="majorHAnsi" w:eastAsia="Times New Roman" w:hAnsiTheme="majorHAnsi" w:cstheme="majorBidi"/>
          <w:i/>
          <w:iCs/>
          <w:color w:val="000000"/>
          <w:lang w:eastAsia="id-ID"/>
        </w:rPr>
        <w:t>Saudi Journal of Humanities and Social Science, </w:t>
      </w:r>
      <w:r w:rsidRPr="003A4855">
        <w:rPr>
          <w:rFonts w:asciiTheme="majorHAnsi" w:eastAsia="Times New Roman" w:hAnsiTheme="majorHAnsi" w:cstheme="majorBidi"/>
          <w:color w:val="000000"/>
          <w:lang w:eastAsia="id-ID"/>
        </w:rPr>
        <w:t>vol. 2, no. 3 </w:t>
      </w:r>
      <w:r w:rsidRPr="003A4855">
        <w:rPr>
          <w:rFonts w:asciiTheme="majorHAnsi" w:eastAsia="Times New Roman" w:hAnsiTheme="majorHAnsi" w:cstheme="majorBidi"/>
          <w:i/>
          <w:iCs/>
          <w:color w:val="000000"/>
          <w:lang w:eastAsia="id-ID"/>
        </w:rPr>
        <w:t>http://icems.event.uinjkt.ac.id/wp-content/uploads/2018/05 / PROCEEDINGS-ICEMS2017-waterma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Ha nun, Farida. (2015). "Madrasah Accreditation As Key To Success In The Fulfillment Of National Education Standards (SNP)" , Educational Journal: Journal of Religious and Religious Education Research, Vol . 13, No.1, </w:t>
      </w:r>
      <w:hyperlink r:id="rId21" w:history="1">
        <w:r w:rsidRPr="003A4855">
          <w:rPr>
            <w:rStyle w:val="Hyperlink"/>
            <w:rFonts w:asciiTheme="majorHAnsi" w:eastAsia="Times New Roman" w:hAnsiTheme="majorHAnsi" w:cstheme="majorBidi"/>
            <w:color w:val="000000"/>
            <w:u w:val="none"/>
            <w:lang w:eastAsia="id-ID"/>
          </w:rPr>
          <w:t>https://jurnaledukasikemenag.org/ index.php / education / artic le / vi ew / 237</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Kompri. ( 2017). </w:t>
      </w:r>
      <w:r w:rsidRPr="003A4855">
        <w:rPr>
          <w:rFonts w:asciiTheme="majorHAnsi" w:eastAsia="Times New Roman" w:hAnsiTheme="majorHAnsi" w:cstheme="majorBidi"/>
          <w:i/>
          <w:iCs/>
          <w:color w:val="000000"/>
          <w:lang w:eastAsia="id-ID"/>
        </w:rPr>
        <w:t>Standardization of Competency of Madrasah Principals: Theoretical Approach to Professional Practice. </w:t>
      </w:r>
      <w:r w:rsidRPr="003A4855">
        <w:rPr>
          <w:rFonts w:asciiTheme="majorHAnsi" w:eastAsia="Times New Roman" w:hAnsiTheme="majorHAnsi" w:cstheme="majorBidi"/>
          <w:color w:val="000000"/>
          <w:lang w:eastAsia="id-ID"/>
        </w:rPr>
        <w:t>Cet. 1; Jakarta: Kencana,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Maesaroh, Siti. (2018). "Management of Competency Improvement of Graduates in Madrasah", </w:t>
      </w:r>
      <w:r w:rsidRPr="003A4855">
        <w:rPr>
          <w:rFonts w:asciiTheme="majorHAnsi" w:eastAsia="Times New Roman" w:hAnsiTheme="majorHAnsi" w:cstheme="majorBidi"/>
          <w:i/>
          <w:iCs/>
          <w:color w:val="000000"/>
          <w:lang w:eastAsia="id-ID"/>
        </w:rPr>
        <w:t>Isema Journal, Vol. 3 No. 1. </w:t>
      </w:r>
      <w:hyperlink r:id="rId22" w:history="1">
        <w:r w:rsidRPr="003A4855">
          <w:rPr>
            <w:rStyle w:val="Hyperlink"/>
            <w:rFonts w:asciiTheme="majorHAnsi" w:eastAsia="Times New Roman" w:hAnsiTheme="majorHAnsi" w:cstheme="majorBidi"/>
            <w:color w:val="000000"/>
            <w:u w:val="none"/>
            <w:lang w:eastAsia="id-ID"/>
          </w:rPr>
          <w:t>https://journal.uinsgd.ac.id/index.php/isema / meaning cle / view / 3280</w:t>
        </w:r>
      </w:hyperlink>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Mahmud, Amir. (2019). " Principle of Madrasah Head Management in Realizing Effective Madrasah </w:t>
      </w:r>
      <w:r w:rsidRPr="003A4855">
        <w:rPr>
          <w:rFonts w:asciiTheme="majorHAnsi" w:eastAsia="Times New Roman" w:hAnsiTheme="majorHAnsi" w:cstheme="majorBidi"/>
          <w:i/>
          <w:iCs/>
          <w:color w:val="000000"/>
          <w:lang w:eastAsia="id-ID"/>
        </w:rPr>
        <w:t>", International Conference of Moslem Society , </w:t>
      </w:r>
      <w:r w:rsidRPr="003A4855">
        <w:rPr>
          <w:rFonts w:asciiTheme="majorHAnsi" w:eastAsia="Times New Roman" w:hAnsiTheme="majorHAnsi" w:cstheme="majorBidi"/>
          <w:color w:val="000000"/>
          <w:lang w:eastAsia="id-ID"/>
        </w:rPr>
        <w:t>vol. 3. http://ejournal.iainpurwokerto.ac.id/index.php/icms/article/view/2431,</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 xml:space="preserve">Maulana, Taufik. (2019) “Leadership Strategies of Madrasah Heads to Improve Professional Competence of PAI Teachers (Research Studies at MA </w:t>
      </w:r>
      <w:r w:rsidRPr="003A4855">
        <w:rPr>
          <w:rFonts w:asciiTheme="majorHAnsi" w:eastAsia="Times New Roman" w:hAnsiTheme="majorHAnsi" w:cstheme="majorBidi"/>
          <w:color w:val="000000"/>
          <w:lang w:eastAsia="id-ID"/>
        </w:rPr>
        <w:lastRenderedPageBreak/>
        <w:t>Baabussalam, Bandung City), Tahzibi Journal, Vol. 4 No. 1. </w:t>
      </w:r>
      <w:hyperlink r:id="rId23" w:history="1">
        <w:r w:rsidRPr="003A4855">
          <w:rPr>
            <w:rStyle w:val="Hyperlink"/>
            <w:rFonts w:asciiTheme="majorHAnsi" w:eastAsia="Times New Roman" w:hAnsiTheme="majorHAnsi" w:cstheme="majorBidi"/>
            <w:color w:val="000000"/>
            <w:u w:val="none"/>
            <w:lang w:eastAsia="id-ID"/>
          </w:rPr>
          <w:t>https: // journals. umj.ac.id/index.php/Tahdzibi/article/download/6313/4091</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Mulyono. (2015). "Madrasah Accreditation". </w:t>
      </w:r>
      <w:r w:rsidRPr="003A4855">
        <w:rPr>
          <w:rFonts w:asciiTheme="majorHAnsi" w:eastAsia="Times New Roman" w:hAnsiTheme="majorHAnsi" w:cstheme="majorBidi"/>
          <w:i/>
          <w:iCs/>
          <w:color w:val="000000"/>
          <w:lang w:eastAsia="id-ID"/>
        </w:rPr>
        <w:t>Madrasah Journal </w:t>
      </w:r>
      <w:r w:rsidRPr="003A4855">
        <w:rPr>
          <w:rFonts w:asciiTheme="majorHAnsi" w:eastAsia="Times New Roman" w:hAnsiTheme="majorHAnsi" w:cstheme="majorBidi"/>
          <w:color w:val="000000"/>
          <w:lang w:eastAsia="id-ID"/>
        </w:rPr>
        <w:t>: Vol. 11 No. 2, </w:t>
      </w:r>
      <w:hyperlink r:id="rId24" w:history="1">
        <w:r w:rsidRPr="003A4855">
          <w:rPr>
            <w:rStyle w:val="Hyperlink"/>
            <w:rFonts w:asciiTheme="majorHAnsi" w:eastAsia="Times New Roman" w:hAnsiTheme="majorHAnsi" w:cstheme="majorBidi"/>
            <w:color w:val="000000"/>
            <w:u w:val="none"/>
            <w:lang w:eastAsia="id-ID"/>
          </w:rPr>
          <w:t>http://ejournal.uin-.ac.id/index.php/madrasah/article/view/1821/pdf</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Musfah, Jejen. (2018). </w:t>
      </w:r>
      <w:r w:rsidRPr="003A4855">
        <w:rPr>
          <w:rFonts w:asciiTheme="majorHAnsi" w:eastAsia="Times New Roman" w:hAnsiTheme="majorHAnsi" w:cstheme="majorBidi"/>
          <w:i/>
          <w:iCs/>
          <w:color w:val="000000"/>
          <w:lang w:eastAsia="id-ID"/>
        </w:rPr>
        <w:t>Educational Management: Applications, Strategy, and Innovation </w:t>
      </w:r>
      <w:r w:rsidRPr="003A4855">
        <w:rPr>
          <w:rFonts w:asciiTheme="majorHAnsi" w:eastAsia="Times New Roman" w:hAnsiTheme="majorHAnsi" w:cstheme="majorBidi"/>
          <w:color w:val="000000"/>
          <w:lang w:eastAsia="id-ID"/>
        </w:rPr>
        <w:t>. Cet. 1; Jakarta: Prenada Medaia Group,</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Nurani, Rizka Tri and Alit Sarino. (2017). "The role of principal leadership and work motivation in improving </w:t>
      </w:r>
      <w:r w:rsidRPr="003A4855">
        <w:rPr>
          <w:rFonts w:asciiTheme="majorHAnsi" w:eastAsia="Times New Roman" w:hAnsiTheme="majorHAnsi" w:cstheme="majorBidi"/>
          <w:i/>
          <w:iCs/>
          <w:color w:val="000000"/>
          <w:lang w:eastAsia="id-ID"/>
        </w:rPr>
        <w:t>vocational high school teacher performance (The role of school leadership and work motivation to increase teacher performance at vocational high school </w:t>
      </w:r>
      <w:r w:rsidRPr="003A4855">
        <w:rPr>
          <w:rFonts w:asciiTheme="majorHAnsi" w:eastAsia="Times New Roman" w:hAnsiTheme="majorHAnsi" w:cstheme="majorBidi"/>
          <w:color w:val="000000"/>
          <w:lang w:eastAsia="id-ID"/>
        </w:rPr>
        <w:t>". Journal of Office Management Education, Vol. 2 No.1. </w:t>
      </w:r>
      <w:hyperlink r:id="rId25" w:history="1">
        <w:r w:rsidRPr="003A4855">
          <w:rPr>
            <w:rStyle w:val="Hyperlink"/>
            <w:rFonts w:asciiTheme="majorHAnsi" w:eastAsia="Times New Roman" w:hAnsiTheme="majorHAnsi" w:cstheme="majorBidi"/>
            <w:color w:val="000000"/>
            <w:u w:val="none"/>
            <w:lang w:eastAsia="id-ID"/>
          </w:rPr>
          <w:t>Https: // ejournal.upi.edu/index.php/ </w:t>
        </w:r>
      </w:hyperlink>
      <w:hyperlink r:id="rId26" w:history="1">
        <w:r w:rsidRPr="003A4855">
          <w:rPr>
            <w:rStyle w:val="Hyperlink"/>
            <w:rFonts w:asciiTheme="majorHAnsi" w:eastAsia="Times New Roman" w:hAnsiTheme="majorHAnsi" w:cstheme="majorBidi"/>
            <w:color w:val="000000"/>
            <w:u w:val="none"/>
            <w:lang w:eastAsia="id-ID"/>
          </w:rPr>
          <w:t>jpmanpe </w:t>
        </w:r>
      </w:hyperlink>
      <w:hyperlink r:id="rId27" w:history="1">
        <w:r w:rsidRPr="003A4855">
          <w:rPr>
            <w:rStyle w:val="Hyperlink"/>
            <w:rFonts w:asciiTheme="majorHAnsi" w:eastAsia="Times New Roman" w:hAnsiTheme="majorHAnsi" w:cstheme="majorBidi"/>
            <w:color w:val="000000"/>
            <w:u w:val="none"/>
            <w:lang w:eastAsia="id-ID"/>
          </w:rPr>
          <w:t>r </w:t>
        </w:r>
      </w:hyperlink>
      <w:hyperlink r:id="rId28" w:history="1">
        <w:r w:rsidRPr="003A4855">
          <w:rPr>
            <w:rStyle w:val="Hyperlink"/>
            <w:rFonts w:asciiTheme="majorHAnsi" w:eastAsia="Times New Roman" w:hAnsiTheme="majorHAnsi" w:cstheme="majorBidi"/>
            <w:color w:val="000000"/>
            <w:u w:val="none"/>
            <w:lang w:eastAsia="id-ID"/>
          </w:rPr>
          <w:t>/ article / view / 14613/8373</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Nurkholis. (2017), “Educational Improvement Towards Effective Madrasah”, </w:t>
      </w:r>
      <w:r w:rsidRPr="003A4855">
        <w:rPr>
          <w:rFonts w:asciiTheme="majorHAnsi" w:eastAsia="Times New Roman" w:hAnsiTheme="majorHAnsi" w:cstheme="majorBidi"/>
          <w:i/>
          <w:iCs/>
          <w:color w:val="000000"/>
          <w:lang w:eastAsia="id-ID"/>
        </w:rPr>
        <w:t>Advance in Social Science, Education and Humanities Research </w:t>
      </w:r>
      <w:r w:rsidRPr="003A4855">
        <w:rPr>
          <w:rFonts w:asciiTheme="majorHAnsi" w:eastAsia="Times New Roman" w:hAnsiTheme="majorHAnsi" w:cstheme="majorBidi"/>
          <w:color w:val="000000"/>
          <w:lang w:eastAsia="id-ID"/>
        </w:rPr>
        <w:t>, Vol. 6, No. 6 </w:t>
      </w:r>
      <w:r w:rsidRPr="003A4855">
        <w:rPr>
          <w:rFonts w:asciiTheme="majorHAnsi" w:eastAsia="Times New Roman" w:hAnsiTheme="majorHAnsi" w:cstheme="majorBidi"/>
          <w:i/>
          <w:iCs/>
          <w:color w:val="000000"/>
          <w:lang w:eastAsia="id-ID"/>
        </w:rPr>
        <w:t>https://download.atlantis-press.com/article/25880089.pdf </w:t>
      </w:r>
      <w:r w:rsidRPr="003A4855">
        <w:rPr>
          <w:rFonts w:asciiTheme="majorHAnsi" w:eastAsia="Times New Roman" w:hAnsiTheme="majorHAnsi" w:cstheme="majorBidi"/>
          <w:color w:val="000000"/>
          <w:lang w:eastAsia="id-ID"/>
        </w:rPr>
        <w:t>.</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Riyanto. (2019) "The Influence of Principal Managerial Competence and Teacher Motivation on Student Achievement of Public Elementary Schools in Pulau Rimau District", </w:t>
      </w:r>
      <w:r w:rsidRPr="003A4855">
        <w:rPr>
          <w:rFonts w:asciiTheme="majorHAnsi" w:eastAsia="Times New Roman" w:hAnsiTheme="majorHAnsi" w:cstheme="majorBidi"/>
          <w:i/>
          <w:iCs/>
          <w:color w:val="000000"/>
          <w:lang w:eastAsia="id-ID"/>
        </w:rPr>
        <w:t>JMKSP Journal (Journal of Management, Leadership, and Education Supervision). </w:t>
      </w:r>
      <w:r w:rsidRPr="003A4855">
        <w:rPr>
          <w:rFonts w:asciiTheme="majorHAnsi" w:eastAsia="Times New Roman" w:hAnsiTheme="majorHAnsi" w:cstheme="majorBidi"/>
          <w:color w:val="000000"/>
          <w:lang w:eastAsia="id-ID"/>
        </w:rPr>
        <w:t>Vol. 4 No. 2. </w:t>
      </w:r>
      <w:hyperlink r:id="rId29" w:history="1">
        <w:r w:rsidRPr="003A4855">
          <w:rPr>
            <w:rStyle w:val="Hyperlink"/>
            <w:rFonts w:asciiTheme="majorHAnsi" w:eastAsia="Times New Roman" w:hAnsiTheme="majorHAnsi" w:cstheme="majorBidi"/>
            <w:color w:val="000000"/>
            <w:u w:val="none"/>
            <w:lang w:eastAsia="id-ID"/>
          </w:rPr>
          <w:t>https://jurnal.univpgri-palembang.ac.id/index.php/JMKSP / article / vie w / 2907</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Robbins, Stephen P. and Mary Coulter. (2010). </w:t>
      </w:r>
      <w:r w:rsidRPr="003A4855">
        <w:rPr>
          <w:rFonts w:asciiTheme="majorHAnsi" w:eastAsia="Times New Roman" w:hAnsiTheme="majorHAnsi" w:cstheme="majorBidi"/>
          <w:i/>
          <w:iCs/>
          <w:color w:val="000000"/>
          <w:lang w:eastAsia="id-ID"/>
        </w:rPr>
        <w:t>Management "Tenth Edition". </w:t>
      </w:r>
      <w:r w:rsidRPr="003A4855">
        <w:rPr>
          <w:rFonts w:asciiTheme="majorHAnsi" w:eastAsia="Times New Roman" w:hAnsiTheme="majorHAnsi" w:cstheme="majorBidi"/>
          <w:color w:val="000000"/>
          <w:lang w:eastAsia="id-ID"/>
        </w:rPr>
        <w:t>Pearson Education, Published Prentice Hall, 2009, Terj. Bob Sabran and Devri Barnadi Putera, </w:t>
      </w:r>
      <w:r w:rsidRPr="003A4855">
        <w:rPr>
          <w:rFonts w:asciiTheme="majorHAnsi" w:eastAsia="Times New Roman" w:hAnsiTheme="majorHAnsi" w:cstheme="majorBidi"/>
          <w:i/>
          <w:iCs/>
          <w:color w:val="000000"/>
          <w:lang w:eastAsia="id-ID"/>
        </w:rPr>
        <w:t>Management </w:t>
      </w:r>
      <w:r w:rsidRPr="003A4855">
        <w:rPr>
          <w:rFonts w:asciiTheme="majorHAnsi" w:eastAsia="Times New Roman" w:hAnsiTheme="majorHAnsi" w:cstheme="majorBidi"/>
          <w:color w:val="000000"/>
          <w:lang w:eastAsia="id-ID"/>
        </w:rPr>
        <w:t>. tc; Jakarta: Erlangga.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Rohani, Supangat. (2017). </w:t>
      </w:r>
      <w:r w:rsidRPr="003A4855">
        <w:rPr>
          <w:rFonts w:asciiTheme="majorHAnsi" w:eastAsia="Times New Roman" w:hAnsiTheme="majorHAnsi" w:cstheme="majorBidi"/>
          <w:i/>
          <w:iCs/>
          <w:color w:val="000000"/>
          <w:lang w:eastAsia="id-ID"/>
        </w:rPr>
        <w:t>Handbook: Quality-Based Management of Islamic Schools </w:t>
      </w:r>
      <w:r w:rsidRPr="003A4855">
        <w:rPr>
          <w:rFonts w:asciiTheme="majorHAnsi" w:eastAsia="Times New Roman" w:hAnsiTheme="majorHAnsi" w:cstheme="majorBidi"/>
          <w:color w:val="000000"/>
          <w:lang w:eastAsia="id-ID"/>
        </w:rPr>
        <w:t>. Cet. I: Tangerang: Love Books Media,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Rohiat, (2012). </w:t>
      </w:r>
      <w:r w:rsidRPr="003A4855">
        <w:rPr>
          <w:rFonts w:asciiTheme="majorHAnsi" w:eastAsia="Times New Roman" w:hAnsiTheme="majorHAnsi" w:cstheme="majorBidi"/>
          <w:i/>
          <w:iCs/>
          <w:color w:val="000000"/>
          <w:lang w:eastAsia="id-ID"/>
        </w:rPr>
        <w:t>School Management: Basic Theory and Practice. </w:t>
      </w:r>
      <w:r w:rsidRPr="003A4855">
        <w:rPr>
          <w:rFonts w:asciiTheme="majorHAnsi" w:eastAsia="Times New Roman" w:hAnsiTheme="majorHAnsi" w:cstheme="majorBidi"/>
          <w:color w:val="000000"/>
          <w:lang w:eastAsia="id-ID"/>
        </w:rPr>
        <w:t>Cet. IV; Bandung: PT Refika Aditama.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Rosmaniar, Widhyanti, et al. (2016). "Headmaster of Instructional Leadership and Organizational Learning on the Quality of Madrasah and the Quality of Graduates the State Madrasah Aliyah at Jakarta Capital Region", </w:t>
      </w:r>
      <w:r w:rsidRPr="003A4855">
        <w:rPr>
          <w:rFonts w:asciiTheme="majorHAnsi" w:eastAsia="Times New Roman" w:hAnsiTheme="majorHAnsi" w:cstheme="majorBidi"/>
          <w:i/>
          <w:iCs/>
          <w:color w:val="000000"/>
          <w:lang w:eastAsia="id-ID"/>
        </w:rPr>
        <w:t>Canadian Center of Science and Education </w:t>
      </w:r>
      <w:r w:rsidRPr="003A4855">
        <w:rPr>
          <w:rFonts w:asciiTheme="majorHAnsi" w:eastAsia="Times New Roman" w:hAnsiTheme="majorHAnsi" w:cstheme="majorBidi"/>
          <w:color w:val="000000"/>
          <w:lang w:eastAsia="id-ID"/>
        </w:rPr>
        <w:t>, Vol 6, No. 1, https://eric.ed.gov/?id = EJ1099375.</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Rukiyah, Ity. (2016). "Improving the Quality of Education Services through Accreditation of Education Units", </w:t>
      </w:r>
      <w:r w:rsidRPr="003A4855">
        <w:rPr>
          <w:rFonts w:asciiTheme="majorHAnsi" w:eastAsia="Times New Roman" w:hAnsiTheme="majorHAnsi" w:cstheme="majorBidi"/>
          <w:i/>
          <w:iCs/>
          <w:color w:val="000000"/>
          <w:lang w:eastAsia="id-ID"/>
        </w:rPr>
        <w:t>Ittihad: Journal of Kopertais Region XI Kalimantan, </w:t>
      </w:r>
      <w:r w:rsidRPr="003A4855">
        <w:rPr>
          <w:rFonts w:asciiTheme="majorHAnsi" w:eastAsia="Times New Roman" w:hAnsiTheme="majorHAnsi" w:cstheme="majorBidi"/>
          <w:color w:val="000000"/>
          <w:lang w:eastAsia="id-ID"/>
        </w:rPr>
        <w:t>Vol. 14 No. 25, </w:t>
      </w:r>
      <w:hyperlink r:id="rId30" w:history="1">
        <w:r w:rsidRPr="003A4855">
          <w:rPr>
            <w:rStyle w:val="Hyperlink"/>
            <w:rFonts w:asciiTheme="majorHAnsi" w:eastAsia="Times New Roman" w:hAnsiTheme="majorHAnsi" w:cstheme="majorBidi"/>
            <w:color w:val="000000"/>
            <w:u w:val="none"/>
            <w:lang w:eastAsia="id-ID"/>
          </w:rPr>
          <w:t>https://jurnal.polines.ac.id/index.php/ragam / article / view / 585</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Sakinah, et al., . (2019). " The Strategy of Madrasah Headmaster in Improving The Quality of Islamic Education " </w:t>
      </w:r>
      <w:r w:rsidRPr="003A4855">
        <w:rPr>
          <w:rFonts w:asciiTheme="majorHAnsi" w:eastAsia="Times New Roman" w:hAnsiTheme="majorHAnsi" w:cstheme="majorBidi"/>
          <w:i/>
          <w:iCs/>
          <w:color w:val="000000"/>
          <w:lang w:eastAsia="id-ID"/>
        </w:rPr>
        <w:t>. International Journal of Contemporary Islamic Education, </w:t>
      </w:r>
      <w:r w:rsidRPr="003A4855">
        <w:rPr>
          <w:rFonts w:asciiTheme="majorHAnsi" w:eastAsia="Times New Roman" w:hAnsiTheme="majorHAnsi" w:cstheme="majorBidi"/>
          <w:color w:val="000000"/>
          <w:lang w:eastAsia="id-ID"/>
        </w:rPr>
        <w:t>vol. 1, no. 1http: //ijcied.org/index.php/ijcied/article/ view / 7.</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Sari, Desilia Rachma and Manap Somantri (2019). "Principal Personality Competencies", Education Manager Journal. Vol. 13 No. 2. </w:t>
      </w:r>
      <w:hyperlink r:id="rId31" w:history="1">
        <w:r w:rsidRPr="003A4855">
          <w:rPr>
            <w:rStyle w:val="Hyperlink"/>
            <w:rFonts w:asciiTheme="majorHAnsi" w:eastAsia="Times New Roman" w:hAnsiTheme="majorHAnsi" w:cstheme="majorBidi"/>
            <w:color w:val="000000"/>
            <w:u w:val="none"/>
            <w:lang w:eastAsia="id-ID"/>
          </w:rPr>
          <w:t>https: //ejournal.unib. AC ID /index.php/manajer education / article / view / 9673/4746</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lastRenderedPageBreak/>
        <w:t>Simanullang, Pardomoun et al. (2016). " Performance Evaluation of Headmaster in Preparing the Work Plan of the School",  </w:t>
      </w:r>
      <w:r w:rsidRPr="003A4855">
        <w:rPr>
          <w:rFonts w:asciiTheme="majorHAnsi" w:eastAsia="Times New Roman" w:hAnsiTheme="majorHAnsi" w:cstheme="majorBidi"/>
          <w:i/>
          <w:iCs/>
          <w:color w:val="000000"/>
          <w:lang w:eastAsia="id-ID"/>
        </w:rPr>
        <w:t>Proceedings of the </w:t>
      </w:r>
      <w:r w:rsidRPr="003A4855">
        <w:rPr>
          <w:rFonts w:asciiTheme="majorHAnsi" w:eastAsia="Times New Roman" w:hAnsiTheme="majorHAnsi" w:cstheme="majorBidi"/>
          <w:color w:val="000000"/>
          <w:vertAlign w:val="superscript"/>
          <w:lang w:eastAsia="id-ID"/>
        </w:rPr>
        <w:t>st </w:t>
      </w:r>
      <w:r w:rsidRPr="003A4855">
        <w:rPr>
          <w:rFonts w:asciiTheme="majorHAnsi" w:eastAsia="Times New Roman" w:hAnsiTheme="majorHAnsi" w:cstheme="majorBidi"/>
          <w:i/>
          <w:iCs/>
          <w:color w:val="000000"/>
          <w:lang w:eastAsia="id-ID"/>
        </w:rPr>
        <w:t>Annual International Seminar on Transformative Education and Educational Leadership (AISTEELL) , </w:t>
      </w:r>
      <w:hyperlink r:id="rId32" w:history="1">
        <w:r w:rsidRPr="003A4855">
          <w:rPr>
            <w:rStyle w:val="Hyperlink"/>
            <w:rFonts w:asciiTheme="majorHAnsi" w:eastAsia="Times New Roman" w:hAnsiTheme="majorHAnsi" w:cstheme="majorBidi"/>
            <w:color w:val="000000"/>
            <w:u w:val="none"/>
            <w:lang w:eastAsia="id-ID"/>
          </w:rPr>
          <w:t>http://digilib.unimed.ac.id/id/eprint</w:t>
        </w:r>
      </w:hyperlink>
      <w:r w:rsidRPr="003A4855">
        <w:rPr>
          <w:rFonts w:asciiTheme="majorHAnsi" w:eastAsia="Times New Roman" w:hAnsiTheme="majorHAnsi" w:cstheme="majorBidi"/>
          <w:color w:val="000000"/>
          <w:lang w:eastAsia="id-ID"/>
        </w:rPr>
        <w:t> / 28490.</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Solihah. (2017). "Considering the Quality of Islamic Education and the Managerial Competence of School Principals", </w:t>
      </w:r>
      <w:r w:rsidRPr="003A4855">
        <w:rPr>
          <w:rFonts w:asciiTheme="majorHAnsi" w:eastAsia="Times New Roman" w:hAnsiTheme="majorHAnsi" w:cstheme="majorBidi"/>
          <w:i/>
          <w:iCs/>
          <w:color w:val="000000"/>
          <w:lang w:eastAsia="id-ID"/>
        </w:rPr>
        <w:t>Mukaddimah Journal: Journal of Islamic Studies, </w:t>
      </w:r>
      <w:r w:rsidRPr="003A4855">
        <w:rPr>
          <w:rFonts w:asciiTheme="majorHAnsi" w:eastAsia="Times New Roman" w:hAnsiTheme="majorHAnsi" w:cstheme="majorBidi"/>
          <w:color w:val="000000"/>
          <w:lang w:eastAsia="id-ID"/>
        </w:rPr>
        <w:t>Vol. 2 No. 1. </w:t>
      </w:r>
      <w:hyperlink r:id="rId33" w:history="1">
        <w:r w:rsidRPr="003A4855">
          <w:rPr>
            <w:rStyle w:val="Hyperlink"/>
            <w:rFonts w:asciiTheme="majorHAnsi" w:eastAsia="Times New Roman" w:hAnsiTheme="majorHAnsi" w:cstheme="majorBidi"/>
            <w:color w:val="000000"/>
            <w:u w:val="none"/>
            <w:lang w:eastAsia="id-ID"/>
          </w:rPr>
          <w:t>http: // ejourn al.uin-suka.ac.id/pusat/mukaddimah/article/download/1358/1173</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Suharsaputra, Uhar. (2010). </w:t>
      </w:r>
      <w:r w:rsidRPr="003A4855">
        <w:rPr>
          <w:rFonts w:asciiTheme="majorHAnsi" w:eastAsia="Times New Roman" w:hAnsiTheme="majorHAnsi" w:cstheme="majorBidi"/>
          <w:i/>
          <w:iCs/>
          <w:color w:val="000000"/>
          <w:lang w:eastAsia="id-ID"/>
        </w:rPr>
        <w:t>Education administration. </w:t>
      </w:r>
      <w:r w:rsidRPr="003A4855">
        <w:rPr>
          <w:rFonts w:asciiTheme="majorHAnsi" w:eastAsia="Times New Roman" w:hAnsiTheme="majorHAnsi" w:cstheme="majorBidi"/>
          <w:color w:val="000000"/>
          <w:lang w:eastAsia="id-ID"/>
        </w:rPr>
        <w:t>Cet. I; Bandung: PT Refika Aditama,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Sukardi. (2003). </w:t>
      </w:r>
      <w:r w:rsidRPr="003A4855">
        <w:rPr>
          <w:rFonts w:asciiTheme="majorHAnsi" w:eastAsia="Times New Roman" w:hAnsiTheme="majorHAnsi" w:cstheme="majorBidi"/>
          <w:i/>
          <w:iCs/>
          <w:color w:val="000000"/>
          <w:lang w:eastAsia="id-ID"/>
        </w:rPr>
        <w:t>Educational Research Methodology </w:t>
      </w:r>
      <w:r w:rsidRPr="003A4855">
        <w:rPr>
          <w:rFonts w:asciiTheme="majorHAnsi" w:eastAsia="Times New Roman" w:hAnsiTheme="majorHAnsi" w:cstheme="majorBidi"/>
          <w:color w:val="000000"/>
          <w:lang w:eastAsia="id-ID"/>
        </w:rPr>
        <w:t>. Cet. I; Jakarta Earth Literacy.</w:t>
      </w:r>
    </w:p>
    <w:p w:rsidR="00A10777" w:rsidRPr="003A4855" w:rsidRDefault="00A10777" w:rsidP="00835337">
      <w:pPr>
        <w:spacing w:after="0" w:line="240" w:lineRule="auto"/>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Sukmawati, et al. (2019). " The Improvement of Accreditation through Evaluation on Management Standards in Madrasah Tsanawiyah " , </w:t>
      </w:r>
      <w:r w:rsidRPr="003A4855">
        <w:rPr>
          <w:rFonts w:asciiTheme="majorHAnsi" w:eastAsia="Times New Roman" w:hAnsiTheme="majorHAnsi" w:cstheme="majorBidi"/>
          <w:i/>
          <w:iCs/>
          <w:color w:val="000000"/>
          <w:lang w:eastAsia="id-ID"/>
        </w:rPr>
        <w:t>EST: Journal of Educational Science and Technology, </w:t>
      </w:r>
      <w:r w:rsidRPr="003A4855">
        <w:rPr>
          <w:rFonts w:asciiTheme="majorHAnsi" w:eastAsia="Times New Roman" w:hAnsiTheme="majorHAnsi" w:cstheme="majorBidi"/>
          <w:color w:val="000000"/>
          <w:lang w:eastAsia="id-ID"/>
        </w:rPr>
        <w:t>Vol. 5 No. 1. </w:t>
      </w:r>
      <w:hyperlink r:id="rId34" w:history="1">
        <w:r w:rsidRPr="003A4855">
          <w:rPr>
            <w:rStyle w:val="Hyperlink"/>
            <w:rFonts w:asciiTheme="majorHAnsi" w:eastAsia="Times New Roman" w:hAnsiTheme="majorHAnsi" w:cstheme="majorBidi"/>
            <w:color w:val="000000"/>
            <w:u w:val="none"/>
            <w:lang w:eastAsia="id-ID"/>
          </w:rPr>
          <w:t>https://ojs.unm.ac.id </w:t>
        </w:r>
      </w:hyperlink>
      <w:hyperlink r:id="rId35" w:history="1">
        <w:r w:rsidRPr="003A4855">
          <w:rPr>
            <w:rStyle w:val="Hyperlink"/>
            <w:rFonts w:asciiTheme="majorHAnsi" w:eastAsia="Times New Roman" w:hAnsiTheme="majorHAnsi" w:cstheme="majorBidi"/>
            <w:color w:val="000000"/>
            <w:u w:val="none"/>
            <w:lang w:eastAsia="id-ID"/>
          </w:rPr>
          <w:t>/ JEST / article / view / 9260/5366</w:t>
        </w:r>
      </w:hyperlink>
      <w:r w:rsidRPr="003A4855">
        <w:rPr>
          <w:rFonts w:asciiTheme="majorHAnsi" w:eastAsia="Times New Roman" w:hAnsiTheme="majorHAnsi" w:cstheme="majorBidi"/>
          <w:color w:val="000000"/>
          <w:lang w:eastAsia="id-ID"/>
        </w:rPr>
        <w:t> .</w:t>
      </w:r>
    </w:p>
    <w:p w:rsidR="00A10777" w:rsidRPr="003A4855" w:rsidRDefault="00A10777" w:rsidP="00835337">
      <w:pPr>
        <w:spacing w:before="120" w:after="0" w:line="240" w:lineRule="atLeast"/>
        <w:ind w:left="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Sulistyorini. (2009). </w:t>
      </w:r>
      <w:r w:rsidRPr="003A4855">
        <w:rPr>
          <w:rFonts w:asciiTheme="majorHAnsi" w:eastAsia="Times New Roman" w:hAnsiTheme="majorHAnsi" w:cstheme="majorBidi"/>
          <w:i/>
          <w:iCs/>
          <w:color w:val="000000"/>
          <w:lang w:eastAsia="id-ID"/>
        </w:rPr>
        <w:t>Islamic Education Management. </w:t>
      </w:r>
      <w:r w:rsidRPr="003A4855">
        <w:rPr>
          <w:rFonts w:asciiTheme="majorHAnsi" w:eastAsia="Times New Roman" w:hAnsiTheme="majorHAnsi" w:cstheme="majorBidi"/>
          <w:color w:val="000000"/>
          <w:lang w:eastAsia="id-ID"/>
        </w:rPr>
        <w:t>Cet. I; Yogyakarta: Terrace,</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Tatang. </w:t>
      </w:r>
      <w:r w:rsidR="001E4C32">
        <w:rPr>
          <w:rFonts w:asciiTheme="majorHAnsi" w:eastAsia="Times New Roman" w:hAnsiTheme="majorHAnsi" w:cstheme="majorBidi"/>
          <w:color w:val="000000"/>
          <w:lang w:eastAsia="id-ID"/>
        </w:rPr>
        <w:t>(</w:t>
      </w:r>
      <w:r w:rsidRPr="003A4855">
        <w:rPr>
          <w:rFonts w:asciiTheme="majorHAnsi" w:eastAsia="Times New Roman" w:hAnsiTheme="majorHAnsi" w:cstheme="majorBidi"/>
          <w:color w:val="000000"/>
          <w:lang w:eastAsia="id-ID"/>
        </w:rPr>
        <w:t>2016</w:t>
      </w:r>
      <w:r w:rsidR="001E4C32">
        <w:rPr>
          <w:rFonts w:asciiTheme="majorHAnsi" w:eastAsia="Times New Roman" w:hAnsiTheme="majorHAnsi" w:cstheme="majorBidi"/>
          <w:color w:val="000000"/>
          <w:lang w:eastAsia="id-ID"/>
        </w:rPr>
        <w:t>)</w:t>
      </w:r>
      <w:r w:rsidRPr="003A4855">
        <w:rPr>
          <w:rFonts w:asciiTheme="majorHAnsi" w:eastAsia="Times New Roman" w:hAnsiTheme="majorHAnsi" w:cstheme="majorBidi"/>
          <w:color w:val="000000"/>
          <w:lang w:eastAsia="id-ID"/>
        </w:rPr>
        <w:t>. </w:t>
      </w:r>
      <w:r w:rsidRPr="003A4855">
        <w:rPr>
          <w:rFonts w:asciiTheme="majorHAnsi" w:eastAsia="Times New Roman" w:hAnsiTheme="majorHAnsi" w:cstheme="majorBidi"/>
          <w:i/>
          <w:iCs/>
          <w:color w:val="000000"/>
          <w:lang w:eastAsia="id-ID"/>
        </w:rPr>
        <w:t>Education Supervision. </w:t>
      </w:r>
      <w:r w:rsidR="001E4C32">
        <w:rPr>
          <w:rFonts w:asciiTheme="majorHAnsi" w:eastAsia="Times New Roman" w:hAnsiTheme="majorHAnsi" w:cstheme="majorBidi"/>
          <w:color w:val="000000"/>
          <w:lang w:eastAsia="id-ID"/>
        </w:rPr>
        <w:t>Cet. I; Bandung: Pustaka Setia.</w:t>
      </w:r>
    </w:p>
    <w:p w:rsidR="00A10777" w:rsidRPr="003A4855" w:rsidRDefault="00A10777" w:rsidP="00835337">
      <w:pPr>
        <w:spacing w:before="120" w:after="0" w:line="240" w:lineRule="atLeast"/>
        <w:ind w:left="709" w:hanging="709"/>
        <w:rPr>
          <w:rFonts w:asciiTheme="majorHAnsi" w:eastAsia="Times New Roman" w:hAnsiTheme="majorHAnsi" w:cstheme="majorBidi"/>
          <w:color w:val="000000"/>
          <w:lang w:eastAsia="id-ID"/>
        </w:rPr>
      </w:pPr>
      <w:r w:rsidRPr="003A4855">
        <w:rPr>
          <w:rFonts w:asciiTheme="majorHAnsi" w:eastAsia="Times New Roman" w:hAnsiTheme="majorHAnsi" w:cstheme="majorBidi"/>
          <w:color w:val="000000"/>
          <w:lang w:eastAsia="id-ID"/>
        </w:rPr>
        <w:t>Tilaar, HAR (2001). </w:t>
      </w:r>
      <w:r w:rsidRPr="003A4855">
        <w:rPr>
          <w:rFonts w:asciiTheme="majorHAnsi" w:eastAsia="Times New Roman" w:hAnsiTheme="majorHAnsi" w:cstheme="majorBidi"/>
          <w:i/>
          <w:iCs/>
          <w:color w:val="000000"/>
          <w:lang w:eastAsia="id-ID"/>
        </w:rPr>
        <w:t>Several Agenda for National Education Reform in 21st Century Perspective. </w:t>
      </w:r>
      <w:r w:rsidRPr="003A4855">
        <w:rPr>
          <w:rFonts w:asciiTheme="majorHAnsi" w:eastAsia="Times New Roman" w:hAnsiTheme="majorHAnsi" w:cstheme="majorBidi"/>
          <w:color w:val="000000"/>
          <w:lang w:eastAsia="id-ID"/>
        </w:rPr>
        <w:t>Tc; Magelang Indonesia Teras,</w:t>
      </w:r>
    </w:p>
    <w:p w:rsidR="00D3745E" w:rsidRPr="003A4855" w:rsidRDefault="00A10777" w:rsidP="00835337">
      <w:pPr>
        <w:pStyle w:val="FootnoteText"/>
        <w:tabs>
          <w:tab w:val="left" w:pos="5245"/>
        </w:tabs>
        <w:spacing w:before="120" w:line="240" w:lineRule="exact"/>
        <w:ind w:left="709" w:hanging="709"/>
        <w:jc w:val="both"/>
        <w:rPr>
          <w:rFonts w:asciiTheme="majorHAnsi" w:hAnsiTheme="majorHAnsi" w:cstheme="majorBidi"/>
          <w:sz w:val="22"/>
          <w:szCs w:val="22"/>
        </w:rPr>
      </w:pPr>
      <w:r w:rsidRPr="003A4855">
        <w:rPr>
          <w:rFonts w:asciiTheme="majorHAnsi" w:eastAsia="Times New Roman" w:hAnsiTheme="majorHAnsi" w:cstheme="majorBidi"/>
          <w:color w:val="000000"/>
          <w:sz w:val="22"/>
          <w:szCs w:val="22"/>
          <w:lang w:eastAsia="id-ID"/>
        </w:rPr>
        <w:t>Educational Administration Lecturer Team. (2015). </w:t>
      </w:r>
      <w:r w:rsidRPr="003A4855">
        <w:rPr>
          <w:rFonts w:asciiTheme="majorHAnsi" w:eastAsia="Times New Roman" w:hAnsiTheme="majorHAnsi" w:cstheme="majorBidi"/>
          <w:i/>
          <w:iCs/>
          <w:color w:val="000000"/>
          <w:sz w:val="22"/>
          <w:szCs w:val="22"/>
          <w:lang w:eastAsia="id-ID"/>
        </w:rPr>
        <w:t>Educational Management </w:t>
      </w:r>
      <w:r w:rsidRPr="003A4855">
        <w:rPr>
          <w:rFonts w:asciiTheme="majorHAnsi" w:eastAsia="Times New Roman" w:hAnsiTheme="majorHAnsi" w:cstheme="majorBidi"/>
          <w:color w:val="000000"/>
          <w:sz w:val="22"/>
          <w:szCs w:val="22"/>
          <w:lang w:eastAsia="id-ID"/>
        </w:rPr>
        <w:t>. Cet. VIII; Bandung: Al Fabeta</w:t>
      </w:r>
      <w:r w:rsidR="001E4C32">
        <w:rPr>
          <w:rFonts w:asciiTheme="majorHAnsi" w:eastAsia="Times New Roman" w:hAnsiTheme="majorHAnsi" w:cstheme="majorBidi"/>
          <w:color w:val="000000"/>
          <w:sz w:val="22"/>
          <w:szCs w:val="22"/>
          <w:lang w:eastAsia="id-ID"/>
        </w:rPr>
        <w:t>.</w:t>
      </w:r>
    </w:p>
    <w:p w:rsidR="00A5542E" w:rsidRPr="003A4855" w:rsidRDefault="00A5542E" w:rsidP="003A4855">
      <w:pPr>
        <w:spacing w:after="0"/>
        <w:rPr>
          <w:rFonts w:asciiTheme="majorHAnsi" w:hAnsiTheme="majorHAnsi" w:cstheme="majorBidi"/>
        </w:rPr>
      </w:pPr>
    </w:p>
    <w:sectPr w:rsidR="00A5542E" w:rsidRPr="003A4855" w:rsidSect="00255F19">
      <w:pgSz w:w="11907" w:h="16839" w:code="9"/>
      <w:pgMar w:top="2268" w:right="1701" w:bottom="1701" w:left="226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FCD" w:rsidRDefault="00451FCD" w:rsidP="00A24675">
      <w:pPr>
        <w:spacing w:after="0" w:line="240" w:lineRule="auto"/>
      </w:pPr>
      <w:r>
        <w:separator/>
      </w:r>
    </w:p>
  </w:endnote>
  <w:endnote w:type="continuationSeparator" w:id="0">
    <w:p w:rsidR="00451FCD" w:rsidRDefault="00451FCD" w:rsidP="00A2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ansliterasi">
    <w:altName w:val="Segoe Print"/>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FCD" w:rsidRDefault="00451FCD" w:rsidP="00A24675">
      <w:pPr>
        <w:spacing w:after="0" w:line="240" w:lineRule="auto"/>
      </w:pPr>
      <w:r>
        <w:separator/>
      </w:r>
    </w:p>
  </w:footnote>
  <w:footnote w:type="continuationSeparator" w:id="0">
    <w:p w:rsidR="00451FCD" w:rsidRDefault="00451FCD" w:rsidP="00A24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193"/>
    <w:multiLevelType w:val="hybridMultilevel"/>
    <w:tmpl w:val="94CAB7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C719CC"/>
    <w:multiLevelType w:val="multilevel"/>
    <w:tmpl w:val="B272444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2A27F6"/>
    <w:multiLevelType w:val="hybridMultilevel"/>
    <w:tmpl w:val="00B20A1E"/>
    <w:lvl w:ilvl="0" w:tplc="9AE0F9B6">
      <w:start w:val="4"/>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942688"/>
    <w:multiLevelType w:val="hybridMultilevel"/>
    <w:tmpl w:val="B83E9532"/>
    <w:lvl w:ilvl="0" w:tplc="DC9E2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6746C1"/>
    <w:multiLevelType w:val="hybridMultilevel"/>
    <w:tmpl w:val="8C485286"/>
    <w:lvl w:ilvl="0" w:tplc="EEC0E86E">
      <w:start w:val="1"/>
      <w:numFmt w:val="decimal"/>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5" w15:restartNumberingAfterBreak="0">
    <w:nsid w:val="134C7071"/>
    <w:multiLevelType w:val="hybridMultilevel"/>
    <w:tmpl w:val="71B8F814"/>
    <w:lvl w:ilvl="0" w:tplc="B9E8A61A">
      <w:start w:val="1"/>
      <w:numFmt w:val="lowerLetter"/>
      <w:lvlText w:val="%1."/>
      <w:lvlJc w:val="left"/>
      <w:pPr>
        <w:ind w:left="1080" w:hanging="360"/>
      </w:pPr>
      <w:rPr>
        <w:rFonts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F2E5A"/>
    <w:multiLevelType w:val="hybridMultilevel"/>
    <w:tmpl w:val="D2E094DC"/>
    <w:lvl w:ilvl="0" w:tplc="516E5130">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CB0387"/>
    <w:multiLevelType w:val="hybridMultilevel"/>
    <w:tmpl w:val="A498E7C8"/>
    <w:lvl w:ilvl="0" w:tplc="81C49D1A">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45047F"/>
    <w:multiLevelType w:val="hybridMultilevel"/>
    <w:tmpl w:val="462ED94E"/>
    <w:lvl w:ilvl="0" w:tplc="D630A2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1EAA1B5E"/>
    <w:multiLevelType w:val="hybridMultilevel"/>
    <w:tmpl w:val="5A922B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036744D"/>
    <w:multiLevelType w:val="hybridMultilevel"/>
    <w:tmpl w:val="60E81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30C73"/>
    <w:multiLevelType w:val="hybridMultilevel"/>
    <w:tmpl w:val="A8600208"/>
    <w:lvl w:ilvl="0" w:tplc="8760D2D2">
      <w:start w:val="1"/>
      <w:numFmt w:val="lowerLetter"/>
      <w:lvlText w:val="%1."/>
      <w:lvlJc w:val="left"/>
      <w:pPr>
        <w:ind w:left="1004" w:hanging="360"/>
      </w:pPr>
      <w:rPr>
        <w:rFonts w:ascii="Times New Roman" w:eastAsia="Times New Roman" w:hAnsi="Times New Roman" w:cs="Times New Roman"/>
      </w:rPr>
    </w:lvl>
    <w:lvl w:ilvl="1" w:tplc="04210019">
      <w:start w:val="1"/>
      <w:numFmt w:val="lowerLetter"/>
      <w:lvlText w:val="%2."/>
      <w:lvlJc w:val="left"/>
      <w:pPr>
        <w:ind w:left="1724" w:hanging="360"/>
      </w:pPr>
    </w:lvl>
    <w:lvl w:ilvl="2" w:tplc="16087C42">
      <w:start w:val="1"/>
      <w:numFmt w:val="upperLetter"/>
      <w:lvlText w:val="%3."/>
      <w:lvlJc w:val="left"/>
      <w:pPr>
        <w:ind w:left="1353" w:hanging="360"/>
      </w:pPr>
      <w:rPr>
        <w:rFonts w:hint="default"/>
        <w:i w:val="0"/>
      </w:rPr>
    </w:lvl>
    <w:lvl w:ilvl="3" w:tplc="A9360DF2">
      <w:start w:val="1"/>
      <w:numFmt w:val="decimal"/>
      <w:lvlText w:val="%4."/>
      <w:lvlJc w:val="left"/>
      <w:pPr>
        <w:ind w:left="3164" w:hanging="360"/>
      </w:pPr>
      <w:rPr>
        <w:rFonts w:hint="default"/>
        <w:b/>
      </w:rPr>
    </w:lvl>
    <w:lvl w:ilvl="4" w:tplc="591607DA">
      <w:start w:val="1"/>
      <w:numFmt w:val="decimal"/>
      <w:lvlText w:val="(%5)"/>
      <w:lvlJc w:val="left"/>
      <w:pPr>
        <w:ind w:left="3884" w:hanging="360"/>
      </w:pPr>
      <w:rPr>
        <w:rFonts w:hint="default"/>
      </w:rPr>
    </w:lvl>
    <w:lvl w:ilvl="5" w:tplc="4DF4EE4C">
      <w:start w:val="1"/>
      <w:numFmt w:val="lowerLetter"/>
      <w:lvlText w:val="(%6)"/>
      <w:lvlJc w:val="left"/>
      <w:pPr>
        <w:ind w:left="4784" w:hanging="360"/>
      </w:pPr>
      <w:rPr>
        <w:rFonts w:hint="default"/>
      </w:r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2E9E101B"/>
    <w:multiLevelType w:val="hybridMultilevel"/>
    <w:tmpl w:val="EA7AE63A"/>
    <w:lvl w:ilvl="0" w:tplc="85FEF4D4">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9769E9"/>
    <w:multiLevelType w:val="hybridMultilevel"/>
    <w:tmpl w:val="6E8ED2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6244B5"/>
    <w:multiLevelType w:val="hybridMultilevel"/>
    <w:tmpl w:val="D11CC882"/>
    <w:lvl w:ilvl="0" w:tplc="C8503FAE">
      <w:start w:val="1"/>
      <w:numFmt w:val="lowerLetter"/>
      <w:lvlText w:val="%1)"/>
      <w:lvlJc w:val="left"/>
      <w:pPr>
        <w:ind w:left="1440" w:hanging="360"/>
      </w:pPr>
      <w:rPr>
        <w:rFonts w:ascii="Times New Roman" w:eastAsia="Calibr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7546173"/>
    <w:multiLevelType w:val="hybridMultilevel"/>
    <w:tmpl w:val="12B27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D982555"/>
    <w:multiLevelType w:val="multilevel"/>
    <w:tmpl w:val="DEF29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853E69"/>
    <w:multiLevelType w:val="hybridMultilevel"/>
    <w:tmpl w:val="AC5266DA"/>
    <w:lvl w:ilvl="0" w:tplc="08C6FD3C">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8" w15:restartNumberingAfterBreak="0">
    <w:nsid w:val="3FB672DD"/>
    <w:multiLevelType w:val="multilevel"/>
    <w:tmpl w:val="88522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A77567"/>
    <w:multiLevelType w:val="hybridMultilevel"/>
    <w:tmpl w:val="497212DE"/>
    <w:lvl w:ilvl="0" w:tplc="941684C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15:restartNumberingAfterBreak="0">
    <w:nsid w:val="48797D57"/>
    <w:multiLevelType w:val="hybridMultilevel"/>
    <w:tmpl w:val="97BEC2E8"/>
    <w:lvl w:ilvl="0" w:tplc="EE40D04C">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4A53222A"/>
    <w:multiLevelType w:val="hybridMultilevel"/>
    <w:tmpl w:val="FD58D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8C11FE"/>
    <w:multiLevelType w:val="hybridMultilevel"/>
    <w:tmpl w:val="02E08B04"/>
    <w:lvl w:ilvl="0" w:tplc="B7107868">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start w:val="1"/>
      <w:numFmt w:val="decimal"/>
      <w:lvlText w:val="%4."/>
      <w:lvlJc w:val="left"/>
      <w:pPr>
        <w:ind w:left="5400" w:hanging="360"/>
      </w:pPr>
    </w:lvl>
    <w:lvl w:ilvl="4" w:tplc="8C8072C6">
      <w:start w:val="1"/>
      <w:numFmt w:val="decimal"/>
      <w:lvlText w:val="%5."/>
      <w:lvlJc w:val="left"/>
      <w:pPr>
        <w:ind w:left="6120" w:hanging="360"/>
      </w:pPr>
      <w:rPr>
        <w:rFonts w:ascii="Times New Roman" w:eastAsia="Calibri" w:hAnsi="Times New Roman" w:cs="Times New Roman"/>
      </w:rPr>
    </w:lvl>
    <w:lvl w:ilvl="5" w:tplc="0421001B" w:tentative="1">
      <w:start w:val="1"/>
      <w:numFmt w:val="lowerRoman"/>
      <w:lvlText w:val="%6."/>
      <w:lvlJc w:val="right"/>
      <w:pPr>
        <w:ind w:left="6840" w:hanging="180"/>
      </w:pPr>
    </w:lvl>
    <w:lvl w:ilvl="6" w:tplc="0421000F">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3" w15:restartNumberingAfterBreak="0">
    <w:nsid w:val="565C3C9C"/>
    <w:multiLevelType w:val="multilevel"/>
    <w:tmpl w:val="EA7E7DFC"/>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F45DD8"/>
    <w:multiLevelType w:val="multilevel"/>
    <w:tmpl w:val="E47E7A76"/>
    <w:lvl w:ilvl="0">
      <w:start w:val="3"/>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E5C472E"/>
    <w:multiLevelType w:val="hybridMultilevel"/>
    <w:tmpl w:val="654C8E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FD5296A"/>
    <w:multiLevelType w:val="hybridMultilevel"/>
    <w:tmpl w:val="0F72C824"/>
    <w:lvl w:ilvl="0" w:tplc="B4CA4C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6123379F"/>
    <w:multiLevelType w:val="hybridMultilevel"/>
    <w:tmpl w:val="BE3A512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2CF6ED3"/>
    <w:multiLevelType w:val="hybridMultilevel"/>
    <w:tmpl w:val="59AC8412"/>
    <w:lvl w:ilvl="0" w:tplc="1BF286EC">
      <w:start w:val="1"/>
      <w:numFmt w:val="decimal"/>
      <w:lvlText w:val="%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EC17DB"/>
    <w:multiLevelType w:val="hybridMultilevel"/>
    <w:tmpl w:val="10AC13EA"/>
    <w:lvl w:ilvl="0" w:tplc="0421000F">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FF0995"/>
    <w:multiLevelType w:val="hybridMultilevel"/>
    <w:tmpl w:val="75D29C5E"/>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4F01E99"/>
    <w:multiLevelType w:val="hybridMultilevel"/>
    <w:tmpl w:val="C054F39A"/>
    <w:lvl w:ilvl="0" w:tplc="E0FCB6A8">
      <w:start w:val="1"/>
      <w:numFmt w:val="lowerLetter"/>
      <w:lvlText w:val="%1."/>
      <w:lvlJc w:val="left"/>
      <w:pPr>
        <w:ind w:left="1069" w:hanging="360"/>
      </w:pPr>
      <w:rPr>
        <w:rFonts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6ACE26F1"/>
    <w:multiLevelType w:val="hybridMultilevel"/>
    <w:tmpl w:val="505C3A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CBB0FD7"/>
    <w:multiLevelType w:val="hybridMultilevel"/>
    <w:tmpl w:val="D2A45BF4"/>
    <w:lvl w:ilvl="0" w:tplc="3716A2B6">
      <w:start w:val="1"/>
      <w:numFmt w:val="lowerLetter"/>
      <w:lvlText w:val="%1."/>
      <w:lvlJc w:val="left"/>
      <w:pPr>
        <w:ind w:left="2847" w:hanging="360"/>
      </w:pPr>
      <w:rPr>
        <w:rFonts w:ascii="Times New Roman" w:eastAsiaTheme="minorHAnsi" w:hAnsi="Times New Roman" w:cs="Times New Roman"/>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4" w15:restartNumberingAfterBreak="0">
    <w:nsid w:val="728D4C5F"/>
    <w:multiLevelType w:val="hybridMultilevel"/>
    <w:tmpl w:val="42F64538"/>
    <w:lvl w:ilvl="0" w:tplc="BA887A08">
      <w:start w:val="1"/>
      <w:numFmt w:val="upperLetter"/>
      <w:lvlText w:val="%1."/>
      <w:lvlJc w:val="left"/>
      <w:pPr>
        <w:ind w:left="360" w:hanging="360"/>
      </w:pPr>
      <w:rPr>
        <w:b/>
        <w:bCs w:val="0"/>
      </w:rPr>
    </w:lvl>
    <w:lvl w:ilvl="1" w:tplc="97B6AB9C">
      <w:start w:val="1"/>
      <w:numFmt w:val="decimal"/>
      <w:lvlText w:val="%2)"/>
      <w:lvlJc w:val="left"/>
      <w:pPr>
        <w:ind w:left="1920" w:hanging="360"/>
      </w:pPr>
      <w:rPr>
        <w:rFonts w:ascii="Times New Roman" w:eastAsia="Times New Roman" w:hAnsi="Times New Roman" w:cs="Times New Roman"/>
      </w:rPr>
    </w:lvl>
    <w:lvl w:ilvl="2" w:tplc="9B186CEE">
      <w:start w:val="1"/>
      <w:numFmt w:val="lowerLetter"/>
      <w:lvlText w:val="%3)"/>
      <w:lvlJc w:val="left"/>
      <w:pPr>
        <w:ind w:left="3060" w:hanging="360"/>
      </w:pPr>
      <w:rPr>
        <w:rFonts w:hint="default"/>
      </w:rPr>
    </w:lvl>
    <w:lvl w:ilvl="3" w:tplc="EA1CBC2A">
      <w:start w:val="1"/>
      <w:numFmt w:val="lowerLetter"/>
      <w:lvlText w:val="(%4)"/>
      <w:lvlJc w:val="left"/>
      <w:pPr>
        <w:ind w:left="3600" w:hanging="360"/>
      </w:pPr>
      <w:rPr>
        <w:rFonts w:hint="default"/>
        <w:lang w:val="en-ID"/>
      </w:rPr>
    </w:lvl>
    <w:lvl w:ilvl="4" w:tplc="70BC54BC">
      <w:start w:val="1"/>
      <w:numFmt w:val="decimal"/>
      <w:lvlText w:val="(%5)"/>
      <w:lvlJc w:val="left"/>
      <w:pPr>
        <w:ind w:left="4320" w:hanging="360"/>
      </w:pPr>
      <w:rPr>
        <w:rFonts w:hint="default"/>
      </w:rPr>
    </w:lvl>
    <w:lvl w:ilvl="5" w:tplc="D884FDF0">
      <w:start w:val="1"/>
      <w:numFmt w:val="lowerLetter"/>
      <w:lvlText w:val="%6."/>
      <w:lvlJc w:val="left"/>
      <w:pPr>
        <w:ind w:left="5220" w:hanging="36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9436B0"/>
    <w:multiLevelType w:val="hybridMultilevel"/>
    <w:tmpl w:val="F5A0A8A4"/>
    <w:lvl w:ilvl="0" w:tplc="04210019">
      <w:start w:val="1"/>
      <w:numFmt w:val="lowerLetter"/>
      <w:lvlText w:val="%1."/>
      <w:lvlJc w:val="left"/>
      <w:pPr>
        <w:ind w:left="720" w:hanging="360"/>
      </w:pPr>
      <w:rPr>
        <w:rFonts w:hint="default"/>
        <w:b w:val="0"/>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15053AA">
      <w:start w:val="1"/>
      <w:numFmt w:val="lowerLetter"/>
      <w:lvlText w:val="(%4)"/>
      <w:lvlJc w:val="left"/>
      <w:pPr>
        <w:ind w:left="2880" w:hanging="360"/>
      </w:pPr>
      <w:rPr>
        <w:rFonts w:ascii="Times New Roman" w:eastAsia="Calibri" w:hAnsi="Times New Roman" w:cs="Times New Roman"/>
      </w:rPr>
    </w:lvl>
    <w:lvl w:ilvl="4" w:tplc="A9A46F2A">
      <w:start w:val="1"/>
      <w:numFmt w:val="upperLetter"/>
      <w:lvlText w:val="%5."/>
      <w:lvlJc w:val="left"/>
      <w:pPr>
        <w:ind w:left="3600" w:hanging="360"/>
      </w:pPr>
      <w:rPr>
        <w:rFonts w:hint="default"/>
      </w:rPr>
    </w:lvl>
    <w:lvl w:ilvl="5" w:tplc="4D262D68">
      <w:start w:val="1"/>
      <w:numFmt w:val="decimal"/>
      <w:lvlText w:val="%6."/>
      <w:lvlJc w:val="left"/>
      <w:pPr>
        <w:ind w:left="4500" w:hanging="360"/>
      </w:pPr>
      <w:rPr>
        <w:rFonts w:hint="default"/>
        <w:b w:val="0"/>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42200A2"/>
    <w:multiLevelType w:val="hybridMultilevel"/>
    <w:tmpl w:val="0B889FA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15:restartNumberingAfterBreak="0">
    <w:nsid w:val="74B04271"/>
    <w:multiLevelType w:val="hybridMultilevel"/>
    <w:tmpl w:val="64BAB308"/>
    <w:lvl w:ilvl="0" w:tplc="74BE18B6">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5CE37C6"/>
    <w:multiLevelType w:val="hybridMultilevel"/>
    <w:tmpl w:val="AC782A0E"/>
    <w:lvl w:ilvl="0" w:tplc="D14628E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896AD0"/>
    <w:multiLevelType w:val="hybridMultilevel"/>
    <w:tmpl w:val="0FC0B1E6"/>
    <w:lvl w:ilvl="0" w:tplc="3672FEB0">
      <w:start w:val="2"/>
      <w:numFmt w:val="decimal"/>
      <w:lvlText w:val="%1."/>
      <w:lvlJc w:val="left"/>
      <w:pPr>
        <w:ind w:left="1080" w:hanging="360"/>
      </w:pPr>
      <w:rPr>
        <w:rFonts w:hint="default"/>
        <w:i w:val="0"/>
        <w:iCs/>
      </w:rPr>
    </w:lvl>
    <w:lvl w:ilvl="1" w:tplc="76F2B31E">
      <w:start w:val="10"/>
      <w:numFmt w:val="decimal"/>
      <w:lvlText w:val="%2"/>
      <w:lvlJc w:val="left"/>
      <w:pPr>
        <w:ind w:left="1800" w:hanging="360"/>
      </w:pPr>
      <w:rPr>
        <w:rFonts w:hint="default"/>
      </w:rPr>
    </w:lvl>
    <w:lvl w:ilvl="2" w:tplc="04210015">
      <w:start w:val="1"/>
      <w:numFmt w:val="upperLetter"/>
      <w:lvlText w:val="%3."/>
      <w:lvlJc w:val="left"/>
      <w:pPr>
        <w:ind w:left="180" w:hanging="180"/>
      </w:pPr>
      <w:rPr>
        <w:b/>
        <w:i w:val="0"/>
      </w:rPr>
    </w:lvl>
    <w:lvl w:ilvl="3" w:tplc="C5D40730">
      <w:start w:val="1"/>
      <w:numFmt w:val="decimal"/>
      <w:lvlText w:val="%4."/>
      <w:lvlJc w:val="left"/>
      <w:pPr>
        <w:ind w:left="3240" w:hanging="360"/>
      </w:pPr>
      <w:rPr>
        <w:b/>
        <w:bCs w:val="0"/>
        <w:i w:val="0"/>
        <w:iCs/>
      </w:rPr>
    </w:lvl>
    <w:lvl w:ilvl="4" w:tplc="7FEE34C8">
      <w:start w:val="1"/>
      <w:numFmt w:val="decimal"/>
      <w:lvlText w:val="%5)"/>
      <w:lvlJc w:val="left"/>
      <w:pPr>
        <w:ind w:left="3960" w:hanging="360"/>
      </w:pPr>
      <w:rPr>
        <w:rFonts w:hint="default"/>
        <w:i w:val="0"/>
        <w:iCs/>
      </w:rPr>
    </w:lvl>
    <w:lvl w:ilvl="5" w:tplc="9F76F430">
      <w:start w:val="1"/>
      <w:numFmt w:val="decimal"/>
      <w:lvlText w:val="(%6)"/>
      <w:lvlJc w:val="left"/>
      <w:pPr>
        <w:ind w:left="4860" w:hanging="360"/>
      </w:pPr>
      <w:rPr>
        <w:rFonts w:ascii="Cambria Math" w:hAnsi="Cambria Math" w:cs="Cambria Math" w:hint="default"/>
      </w:rPr>
    </w:lvl>
    <w:lvl w:ilvl="6" w:tplc="0421000F">
      <w:start w:val="1"/>
      <w:numFmt w:val="decimal"/>
      <w:lvlText w:val="%7."/>
      <w:lvlJc w:val="left"/>
      <w:pPr>
        <w:ind w:left="5400" w:hanging="360"/>
      </w:pPr>
    </w:lvl>
    <w:lvl w:ilvl="7" w:tplc="C15C873E">
      <w:start w:val="1"/>
      <w:numFmt w:val="lowerLetter"/>
      <w:lvlText w:val="%8)"/>
      <w:lvlJc w:val="left"/>
      <w:pPr>
        <w:ind w:left="6120" w:hanging="360"/>
      </w:pPr>
      <w:rPr>
        <w:rFonts w:ascii="Times New Roman" w:eastAsia="Calibri" w:hAnsi="Times New Roman" w:cs="Times New Roman"/>
        <w:i w:val="0"/>
        <w:iCs/>
      </w:rPr>
    </w:lvl>
    <w:lvl w:ilvl="8" w:tplc="0421001B" w:tentative="1">
      <w:start w:val="1"/>
      <w:numFmt w:val="lowerRoman"/>
      <w:lvlText w:val="%9."/>
      <w:lvlJc w:val="right"/>
      <w:pPr>
        <w:ind w:left="6840" w:hanging="180"/>
      </w:pPr>
    </w:lvl>
  </w:abstractNum>
  <w:abstractNum w:abstractNumId="40" w15:restartNumberingAfterBreak="0">
    <w:nsid w:val="7A3B0AEF"/>
    <w:multiLevelType w:val="hybridMultilevel"/>
    <w:tmpl w:val="2AD2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321FE"/>
    <w:multiLevelType w:val="hybridMultilevel"/>
    <w:tmpl w:val="3E965774"/>
    <w:lvl w:ilvl="0" w:tplc="6ADAAC36">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33"/>
  </w:num>
  <w:num w:numId="3">
    <w:abstractNumId w:val="15"/>
  </w:num>
  <w:num w:numId="4">
    <w:abstractNumId w:val="19"/>
  </w:num>
  <w:num w:numId="5">
    <w:abstractNumId w:val="6"/>
  </w:num>
  <w:num w:numId="6">
    <w:abstractNumId w:val="25"/>
  </w:num>
  <w:num w:numId="7">
    <w:abstractNumId w:val="7"/>
  </w:num>
  <w:num w:numId="8">
    <w:abstractNumId w:val="20"/>
  </w:num>
  <w:num w:numId="9">
    <w:abstractNumId w:val="4"/>
  </w:num>
  <w:num w:numId="10">
    <w:abstractNumId w:val="37"/>
  </w:num>
  <w:num w:numId="11">
    <w:abstractNumId w:val="26"/>
  </w:num>
  <w:num w:numId="12">
    <w:abstractNumId w:val="39"/>
  </w:num>
  <w:num w:numId="13">
    <w:abstractNumId w:val="34"/>
  </w:num>
  <w:num w:numId="14">
    <w:abstractNumId w:val="2"/>
  </w:num>
  <w:num w:numId="15">
    <w:abstractNumId w:val="41"/>
  </w:num>
  <w:num w:numId="16">
    <w:abstractNumId w:val="5"/>
  </w:num>
  <w:num w:numId="17">
    <w:abstractNumId w:val="28"/>
  </w:num>
  <w:num w:numId="18">
    <w:abstractNumId w:val="29"/>
  </w:num>
  <w:num w:numId="19">
    <w:abstractNumId w:val="14"/>
  </w:num>
  <w:num w:numId="20">
    <w:abstractNumId w:val="10"/>
  </w:num>
  <w:num w:numId="21">
    <w:abstractNumId w:val="12"/>
  </w:num>
  <w:num w:numId="22">
    <w:abstractNumId w:val="36"/>
  </w:num>
  <w:num w:numId="23">
    <w:abstractNumId w:val="22"/>
  </w:num>
  <w:num w:numId="24">
    <w:abstractNumId w:val="3"/>
  </w:num>
  <w:num w:numId="25">
    <w:abstractNumId w:val="38"/>
  </w:num>
  <w:num w:numId="26">
    <w:abstractNumId w:val="17"/>
  </w:num>
  <w:num w:numId="27">
    <w:abstractNumId w:val="31"/>
  </w:num>
  <w:num w:numId="28">
    <w:abstractNumId w:val="11"/>
  </w:num>
  <w:num w:numId="29">
    <w:abstractNumId w:val="9"/>
  </w:num>
  <w:num w:numId="30">
    <w:abstractNumId w:val="30"/>
  </w:num>
  <w:num w:numId="31">
    <w:abstractNumId w:val="40"/>
  </w:num>
  <w:num w:numId="32">
    <w:abstractNumId w:val="35"/>
  </w:num>
  <w:num w:numId="33">
    <w:abstractNumId w:val="13"/>
  </w:num>
  <w:num w:numId="34">
    <w:abstractNumId w:val="21"/>
  </w:num>
  <w:num w:numId="35">
    <w:abstractNumId w:val="8"/>
  </w:num>
  <w:num w:numId="36">
    <w:abstractNumId w:val="27"/>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F5FAB"/>
    <w:rsid w:val="00001025"/>
    <w:rsid w:val="0000105F"/>
    <w:rsid w:val="000010EF"/>
    <w:rsid w:val="000037E6"/>
    <w:rsid w:val="00003C5C"/>
    <w:rsid w:val="00003EB9"/>
    <w:rsid w:val="00005319"/>
    <w:rsid w:val="00005864"/>
    <w:rsid w:val="00006482"/>
    <w:rsid w:val="00006981"/>
    <w:rsid w:val="00006CF2"/>
    <w:rsid w:val="000070BC"/>
    <w:rsid w:val="00007936"/>
    <w:rsid w:val="00007BF4"/>
    <w:rsid w:val="0001067F"/>
    <w:rsid w:val="00010CAD"/>
    <w:rsid w:val="00011893"/>
    <w:rsid w:val="0001268B"/>
    <w:rsid w:val="00012C37"/>
    <w:rsid w:val="00013766"/>
    <w:rsid w:val="000137DC"/>
    <w:rsid w:val="00013F38"/>
    <w:rsid w:val="000156B6"/>
    <w:rsid w:val="0001699D"/>
    <w:rsid w:val="000172A5"/>
    <w:rsid w:val="00020449"/>
    <w:rsid w:val="0002074D"/>
    <w:rsid w:val="000216CE"/>
    <w:rsid w:val="00022534"/>
    <w:rsid w:val="00022F99"/>
    <w:rsid w:val="00023283"/>
    <w:rsid w:val="000234A1"/>
    <w:rsid w:val="00024430"/>
    <w:rsid w:val="00024C35"/>
    <w:rsid w:val="00026024"/>
    <w:rsid w:val="00026C2F"/>
    <w:rsid w:val="000274D8"/>
    <w:rsid w:val="000275BC"/>
    <w:rsid w:val="000279A8"/>
    <w:rsid w:val="00027DC9"/>
    <w:rsid w:val="00030884"/>
    <w:rsid w:val="00030DD3"/>
    <w:rsid w:val="00031501"/>
    <w:rsid w:val="00031D2F"/>
    <w:rsid w:val="0003217B"/>
    <w:rsid w:val="00033C13"/>
    <w:rsid w:val="0003411D"/>
    <w:rsid w:val="00036169"/>
    <w:rsid w:val="000368F6"/>
    <w:rsid w:val="000368F7"/>
    <w:rsid w:val="00037277"/>
    <w:rsid w:val="0004009A"/>
    <w:rsid w:val="00040655"/>
    <w:rsid w:val="000408DA"/>
    <w:rsid w:val="00042BAB"/>
    <w:rsid w:val="000431D0"/>
    <w:rsid w:val="00044659"/>
    <w:rsid w:val="00045ABB"/>
    <w:rsid w:val="000469CE"/>
    <w:rsid w:val="00046BF7"/>
    <w:rsid w:val="00046E07"/>
    <w:rsid w:val="00047368"/>
    <w:rsid w:val="000517E7"/>
    <w:rsid w:val="00051C5C"/>
    <w:rsid w:val="00051E21"/>
    <w:rsid w:val="000527AC"/>
    <w:rsid w:val="0005290E"/>
    <w:rsid w:val="00052E0B"/>
    <w:rsid w:val="000535A0"/>
    <w:rsid w:val="00054946"/>
    <w:rsid w:val="00054A9F"/>
    <w:rsid w:val="000550D7"/>
    <w:rsid w:val="00055BCE"/>
    <w:rsid w:val="0005604E"/>
    <w:rsid w:val="0005658B"/>
    <w:rsid w:val="000567AF"/>
    <w:rsid w:val="00056DB2"/>
    <w:rsid w:val="000571A6"/>
    <w:rsid w:val="00060441"/>
    <w:rsid w:val="000604CD"/>
    <w:rsid w:val="00060565"/>
    <w:rsid w:val="00060767"/>
    <w:rsid w:val="00060A1D"/>
    <w:rsid w:val="0006104C"/>
    <w:rsid w:val="000615A2"/>
    <w:rsid w:val="00062197"/>
    <w:rsid w:val="000621CC"/>
    <w:rsid w:val="00062DDD"/>
    <w:rsid w:val="0006334C"/>
    <w:rsid w:val="00064581"/>
    <w:rsid w:val="000645E4"/>
    <w:rsid w:val="000646C4"/>
    <w:rsid w:val="000654F0"/>
    <w:rsid w:val="0006581F"/>
    <w:rsid w:val="00066638"/>
    <w:rsid w:val="00066C11"/>
    <w:rsid w:val="000670A0"/>
    <w:rsid w:val="00072125"/>
    <w:rsid w:val="000726A2"/>
    <w:rsid w:val="0007294A"/>
    <w:rsid w:val="00072D99"/>
    <w:rsid w:val="000732B9"/>
    <w:rsid w:val="00073892"/>
    <w:rsid w:val="000758A5"/>
    <w:rsid w:val="000767A4"/>
    <w:rsid w:val="00080534"/>
    <w:rsid w:val="000810DF"/>
    <w:rsid w:val="000817F4"/>
    <w:rsid w:val="00082CD2"/>
    <w:rsid w:val="00083346"/>
    <w:rsid w:val="0008348A"/>
    <w:rsid w:val="00083FDE"/>
    <w:rsid w:val="000841B6"/>
    <w:rsid w:val="0008534E"/>
    <w:rsid w:val="0008535C"/>
    <w:rsid w:val="00085E8D"/>
    <w:rsid w:val="000860C6"/>
    <w:rsid w:val="0009017C"/>
    <w:rsid w:val="0009057C"/>
    <w:rsid w:val="00090F4D"/>
    <w:rsid w:val="00091138"/>
    <w:rsid w:val="000919AF"/>
    <w:rsid w:val="0009384B"/>
    <w:rsid w:val="0009421E"/>
    <w:rsid w:val="00094452"/>
    <w:rsid w:val="000950A2"/>
    <w:rsid w:val="000959B0"/>
    <w:rsid w:val="00095BE4"/>
    <w:rsid w:val="00095D62"/>
    <w:rsid w:val="00096793"/>
    <w:rsid w:val="0009755E"/>
    <w:rsid w:val="0009794E"/>
    <w:rsid w:val="000A005F"/>
    <w:rsid w:val="000A12CD"/>
    <w:rsid w:val="000A1E70"/>
    <w:rsid w:val="000A1EE7"/>
    <w:rsid w:val="000A2581"/>
    <w:rsid w:val="000A3324"/>
    <w:rsid w:val="000A33B4"/>
    <w:rsid w:val="000A39EC"/>
    <w:rsid w:val="000A3A8B"/>
    <w:rsid w:val="000A3F56"/>
    <w:rsid w:val="000A4F53"/>
    <w:rsid w:val="000A4F5D"/>
    <w:rsid w:val="000A5AA0"/>
    <w:rsid w:val="000A63B9"/>
    <w:rsid w:val="000A69A7"/>
    <w:rsid w:val="000A6EE3"/>
    <w:rsid w:val="000A70C0"/>
    <w:rsid w:val="000A753C"/>
    <w:rsid w:val="000B07AF"/>
    <w:rsid w:val="000B09AD"/>
    <w:rsid w:val="000B129B"/>
    <w:rsid w:val="000B13BC"/>
    <w:rsid w:val="000B1A1F"/>
    <w:rsid w:val="000B26DF"/>
    <w:rsid w:val="000B2778"/>
    <w:rsid w:val="000B3CED"/>
    <w:rsid w:val="000B4B08"/>
    <w:rsid w:val="000B50A0"/>
    <w:rsid w:val="000B5869"/>
    <w:rsid w:val="000B6010"/>
    <w:rsid w:val="000B691B"/>
    <w:rsid w:val="000B6EFC"/>
    <w:rsid w:val="000B7721"/>
    <w:rsid w:val="000C1033"/>
    <w:rsid w:val="000C10E6"/>
    <w:rsid w:val="000C14EC"/>
    <w:rsid w:val="000C1934"/>
    <w:rsid w:val="000C21A2"/>
    <w:rsid w:val="000C2395"/>
    <w:rsid w:val="000C24B5"/>
    <w:rsid w:val="000C2687"/>
    <w:rsid w:val="000C3093"/>
    <w:rsid w:val="000C3AE2"/>
    <w:rsid w:val="000C3AFD"/>
    <w:rsid w:val="000C41C1"/>
    <w:rsid w:val="000C5292"/>
    <w:rsid w:val="000C5555"/>
    <w:rsid w:val="000C55A8"/>
    <w:rsid w:val="000C5BE2"/>
    <w:rsid w:val="000C60A1"/>
    <w:rsid w:val="000C61E6"/>
    <w:rsid w:val="000C6360"/>
    <w:rsid w:val="000C734D"/>
    <w:rsid w:val="000C7F63"/>
    <w:rsid w:val="000D1720"/>
    <w:rsid w:val="000D1D43"/>
    <w:rsid w:val="000D2278"/>
    <w:rsid w:val="000D2757"/>
    <w:rsid w:val="000D2CD3"/>
    <w:rsid w:val="000D33E1"/>
    <w:rsid w:val="000D3523"/>
    <w:rsid w:val="000D3AB5"/>
    <w:rsid w:val="000D410E"/>
    <w:rsid w:val="000D42A1"/>
    <w:rsid w:val="000D448B"/>
    <w:rsid w:val="000D5560"/>
    <w:rsid w:val="000D5610"/>
    <w:rsid w:val="000D5EAD"/>
    <w:rsid w:val="000D64F3"/>
    <w:rsid w:val="000D688B"/>
    <w:rsid w:val="000D7454"/>
    <w:rsid w:val="000D799B"/>
    <w:rsid w:val="000E09F1"/>
    <w:rsid w:val="000E1134"/>
    <w:rsid w:val="000E2156"/>
    <w:rsid w:val="000E2B2E"/>
    <w:rsid w:val="000E38DA"/>
    <w:rsid w:val="000E3C0C"/>
    <w:rsid w:val="000E43AC"/>
    <w:rsid w:val="000E65C7"/>
    <w:rsid w:val="000E6CFE"/>
    <w:rsid w:val="000E721B"/>
    <w:rsid w:val="000E7680"/>
    <w:rsid w:val="000E7C4D"/>
    <w:rsid w:val="000F0173"/>
    <w:rsid w:val="000F02AF"/>
    <w:rsid w:val="000F0DC2"/>
    <w:rsid w:val="000F22D6"/>
    <w:rsid w:val="000F24CE"/>
    <w:rsid w:val="000F30F9"/>
    <w:rsid w:val="000F336B"/>
    <w:rsid w:val="000F3382"/>
    <w:rsid w:val="000F394E"/>
    <w:rsid w:val="000F3ED7"/>
    <w:rsid w:val="000F48D6"/>
    <w:rsid w:val="000F4B53"/>
    <w:rsid w:val="000F6482"/>
    <w:rsid w:val="000F748F"/>
    <w:rsid w:val="000F7CFF"/>
    <w:rsid w:val="00101033"/>
    <w:rsid w:val="001016CB"/>
    <w:rsid w:val="00101865"/>
    <w:rsid w:val="0010237D"/>
    <w:rsid w:val="0010254C"/>
    <w:rsid w:val="00103688"/>
    <w:rsid w:val="00103E60"/>
    <w:rsid w:val="001057D3"/>
    <w:rsid w:val="00105ED3"/>
    <w:rsid w:val="001070AF"/>
    <w:rsid w:val="00110E16"/>
    <w:rsid w:val="00110F6A"/>
    <w:rsid w:val="001137F8"/>
    <w:rsid w:val="001138AE"/>
    <w:rsid w:val="00114F82"/>
    <w:rsid w:val="0011578A"/>
    <w:rsid w:val="00117003"/>
    <w:rsid w:val="001179B0"/>
    <w:rsid w:val="00117DAE"/>
    <w:rsid w:val="00117F0B"/>
    <w:rsid w:val="00121142"/>
    <w:rsid w:val="0012196C"/>
    <w:rsid w:val="00122EC5"/>
    <w:rsid w:val="0012300E"/>
    <w:rsid w:val="00123CBC"/>
    <w:rsid w:val="0012488D"/>
    <w:rsid w:val="00125020"/>
    <w:rsid w:val="00125AC9"/>
    <w:rsid w:val="00125D79"/>
    <w:rsid w:val="001266BF"/>
    <w:rsid w:val="00126EE6"/>
    <w:rsid w:val="00130045"/>
    <w:rsid w:val="00130B8D"/>
    <w:rsid w:val="00131573"/>
    <w:rsid w:val="001318B6"/>
    <w:rsid w:val="00133E2D"/>
    <w:rsid w:val="001340B0"/>
    <w:rsid w:val="00134585"/>
    <w:rsid w:val="001357B3"/>
    <w:rsid w:val="00135C85"/>
    <w:rsid w:val="00135E97"/>
    <w:rsid w:val="001364B8"/>
    <w:rsid w:val="00136718"/>
    <w:rsid w:val="001374EC"/>
    <w:rsid w:val="00137672"/>
    <w:rsid w:val="00140649"/>
    <w:rsid w:val="00140F81"/>
    <w:rsid w:val="0014197F"/>
    <w:rsid w:val="00142196"/>
    <w:rsid w:val="00142FA4"/>
    <w:rsid w:val="00143D49"/>
    <w:rsid w:val="00143DC1"/>
    <w:rsid w:val="001440DB"/>
    <w:rsid w:val="001446A2"/>
    <w:rsid w:val="00144C93"/>
    <w:rsid w:val="0014525C"/>
    <w:rsid w:val="00145632"/>
    <w:rsid w:val="001458C3"/>
    <w:rsid w:val="00146A75"/>
    <w:rsid w:val="00146B6C"/>
    <w:rsid w:val="001473DB"/>
    <w:rsid w:val="0014758C"/>
    <w:rsid w:val="00150218"/>
    <w:rsid w:val="001502FB"/>
    <w:rsid w:val="00150878"/>
    <w:rsid w:val="0015180C"/>
    <w:rsid w:val="00151956"/>
    <w:rsid w:val="00152616"/>
    <w:rsid w:val="00152F72"/>
    <w:rsid w:val="00155281"/>
    <w:rsid w:val="00155A7F"/>
    <w:rsid w:val="00155AEA"/>
    <w:rsid w:val="00156FC8"/>
    <w:rsid w:val="001576DC"/>
    <w:rsid w:val="00157A56"/>
    <w:rsid w:val="0016012C"/>
    <w:rsid w:val="00160847"/>
    <w:rsid w:val="00160D2A"/>
    <w:rsid w:val="00161131"/>
    <w:rsid w:val="00161FF1"/>
    <w:rsid w:val="0016208C"/>
    <w:rsid w:val="00162640"/>
    <w:rsid w:val="001626D7"/>
    <w:rsid w:val="0016278F"/>
    <w:rsid w:val="00163E29"/>
    <w:rsid w:val="00164B02"/>
    <w:rsid w:val="00164D07"/>
    <w:rsid w:val="00165502"/>
    <w:rsid w:val="00165748"/>
    <w:rsid w:val="001657DD"/>
    <w:rsid w:val="00165BBF"/>
    <w:rsid w:val="00166A5E"/>
    <w:rsid w:val="00166DE7"/>
    <w:rsid w:val="001677B2"/>
    <w:rsid w:val="00167FE8"/>
    <w:rsid w:val="001704FD"/>
    <w:rsid w:val="001709E8"/>
    <w:rsid w:val="00170C32"/>
    <w:rsid w:val="00170CDC"/>
    <w:rsid w:val="00172318"/>
    <w:rsid w:val="00172A2C"/>
    <w:rsid w:val="00172E26"/>
    <w:rsid w:val="00173270"/>
    <w:rsid w:val="00173C8D"/>
    <w:rsid w:val="001748E8"/>
    <w:rsid w:val="00174B1B"/>
    <w:rsid w:val="0017557B"/>
    <w:rsid w:val="00175DD8"/>
    <w:rsid w:val="0017631D"/>
    <w:rsid w:val="00176D15"/>
    <w:rsid w:val="001771A3"/>
    <w:rsid w:val="001777E1"/>
    <w:rsid w:val="001808DC"/>
    <w:rsid w:val="00180B94"/>
    <w:rsid w:val="00182002"/>
    <w:rsid w:val="001825CF"/>
    <w:rsid w:val="00182692"/>
    <w:rsid w:val="001827B3"/>
    <w:rsid w:val="00182A77"/>
    <w:rsid w:val="00182B60"/>
    <w:rsid w:val="00182F4C"/>
    <w:rsid w:val="0018322A"/>
    <w:rsid w:val="001832EB"/>
    <w:rsid w:val="0018340D"/>
    <w:rsid w:val="001834E1"/>
    <w:rsid w:val="001834F7"/>
    <w:rsid w:val="001837D0"/>
    <w:rsid w:val="00183C82"/>
    <w:rsid w:val="00183D0C"/>
    <w:rsid w:val="00185853"/>
    <w:rsid w:val="00186D18"/>
    <w:rsid w:val="0018737C"/>
    <w:rsid w:val="0018747E"/>
    <w:rsid w:val="001878B0"/>
    <w:rsid w:val="00187AB0"/>
    <w:rsid w:val="00190243"/>
    <w:rsid w:val="001909F9"/>
    <w:rsid w:val="00190C75"/>
    <w:rsid w:val="00191162"/>
    <w:rsid w:val="001929C6"/>
    <w:rsid w:val="00192EC0"/>
    <w:rsid w:val="00193182"/>
    <w:rsid w:val="001936A4"/>
    <w:rsid w:val="00194B93"/>
    <w:rsid w:val="00195A7B"/>
    <w:rsid w:val="00195E0B"/>
    <w:rsid w:val="00196461"/>
    <w:rsid w:val="00197A6A"/>
    <w:rsid w:val="00197F5D"/>
    <w:rsid w:val="001A07AE"/>
    <w:rsid w:val="001A07BC"/>
    <w:rsid w:val="001A0828"/>
    <w:rsid w:val="001A0B2F"/>
    <w:rsid w:val="001A0F3B"/>
    <w:rsid w:val="001A0FF0"/>
    <w:rsid w:val="001A2094"/>
    <w:rsid w:val="001A2DF5"/>
    <w:rsid w:val="001A3F1E"/>
    <w:rsid w:val="001A44B3"/>
    <w:rsid w:val="001A44B9"/>
    <w:rsid w:val="001A4669"/>
    <w:rsid w:val="001A4BE8"/>
    <w:rsid w:val="001A58E1"/>
    <w:rsid w:val="001A6D03"/>
    <w:rsid w:val="001A6D3D"/>
    <w:rsid w:val="001A71BB"/>
    <w:rsid w:val="001A7832"/>
    <w:rsid w:val="001A7CAC"/>
    <w:rsid w:val="001A7CF4"/>
    <w:rsid w:val="001B0298"/>
    <w:rsid w:val="001B02B9"/>
    <w:rsid w:val="001B19EA"/>
    <w:rsid w:val="001B238E"/>
    <w:rsid w:val="001B372B"/>
    <w:rsid w:val="001B4FFD"/>
    <w:rsid w:val="001B5ACD"/>
    <w:rsid w:val="001B643D"/>
    <w:rsid w:val="001B74A3"/>
    <w:rsid w:val="001B7999"/>
    <w:rsid w:val="001B7D0C"/>
    <w:rsid w:val="001B7F44"/>
    <w:rsid w:val="001C0300"/>
    <w:rsid w:val="001C075B"/>
    <w:rsid w:val="001C16D9"/>
    <w:rsid w:val="001C2484"/>
    <w:rsid w:val="001C2CB3"/>
    <w:rsid w:val="001C2D99"/>
    <w:rsid w:val="001C2F3C"/>
    <w:rsid w:val="001C35D6"/>
    <w:rsid w:val="001C39F8"/>
    <w:rsid w:val="001C42BA"/>
    <w:rsid w:val="001C4389"/>
    <w:rsid w:val="001C443D"/>
    <w:rsid w:val="001C553D"/>
    <w:rsid w:val="001C60C6"/>
    <w:rsid w:val="001C6582"/>
    <w:rsid w:val="001C6C18"/>
    <w:rsid w:val="001C6DF4"/>
    <w:rsid w:val="001C77D5"/>
    <w:rsid w:val="001C7AFD"/>
    <w:rsid w:val="001D099F"/>
    <w:rsid w:val="001D0AD0"/>
    <w:rsid w:val="001D0CE4"/>
    <w:rsid w:val="001D1011"/>
    <w:rsid w:val="001D36DD"/>
    <w:rsid w:val="001D3ABB"/>
    <w:rsid w:val="001D504F"/>
    <w:rsid w:val="001D5355"/>
    <w:rsid w:val="001D5DC7"/>
    <w:rsid w:val="001D64A0"/>
    <w:rsid w:val="001D6CB3"/>
    <w:rsid w:val="001D6D6C"/>
    <w:rsid w:val="001D7EAB"/>
    <w:rsid w:val="001E1169"/>
    <w:rsid w:val="001E155A"/>
    <w:rsid w:val="001E1E69"/>
    <w:rsid w:val="001E2394"/>
    <w:rsid w:val="001E2CE3"/>
    <w:rsid w:val="001E3B3E"/>
    <w:rsid w:val="001E3FD3"/>
    <w:rsid w:val="001E4C32"/>
    <w:rsid w:val="001E52C7"/>
    <w:rsid w:val="001E5624"/>
    <w:rsid w:val="001E5E58"/>
    <w:rsid w:val="001E6D97"/>
    <w:rsid w:val="001E7EDF"/>
    <w:rsid w:val="001F08E1"/>
    <w:rsid w:val="001F0D4A"/>
    <w:rsid w:val="001F1D52"/>
    <w:rsid w:val="001F2178"/>
    <w:rsid w:val="001F2474"/>
    <w:rsid w:val="001F3CF8"/>
    <w:rsid w:val="001F4437"/>
    <w:rsid w:val="001F4690"/>
    <w:rsid w:val="001F5684"/>
    <w:rsid w:val="001F56F8"/>
    <w:rsid w:val="001F5C88"/>
    <w:rsid w:val="001F6237"/>
    <w:rsid w:val="001F6465"/>
    <w:rsid w:val="001F647C"/>
    <w:rsid w:val="001F7B73"/>
    <w:rsid w:val="00201728"/>
    <w:rsid w:val="00202331"/>
    <w:rsid w:val="00202371"/>
    <w:rsid w:val="002055EF"/>
    <w:rsid w:val="0020566C"/>
    <w:rsid w:val="0020625A"/>
    <w:rsid w:val="002063A7"/>
    <w:rsid w:val="002063EF"/>
    <w:rsid w:val="0020668B"/>
    <w:rsid w:val="00206D32"/>
    <w:rsid w:val="00207137"/>
    <w:rsid w:val="0020747C"/>
    <w:rsid w:val="00210061"/>
    <w:rsid w:val="002100DB"/>
    <w:rsid w:val="002106AF"/>
    <w:rsid w:val="0021079F"/>
    <w:rsid w:val="0021112A"/>
    <w:rsid w:val="002118FC"/>
    <w:rsid w:val="0021209E"/>
    <w:rsid w:val="002126EC"/>
    <w:rsid w:val="002129F9"/>
    <w:rsid w:val="00214175"/>
    <w:rsid w:val="002141FD"/>
    <w:rsid w:val="002147B0"/>
    <w:rsid w:val="00214F85"/>
    <w:rsid w:val="00215B12"/>
    <w:rsid w:val="00215BAE"/>
    <w:rsid w:val="002165B8"/>
    <w:rsid w:val="00217127"/>
    <w:rsid w:val="00220103"/>
    <w:rsid w:val="0022015E"/>
    <w:rsid w:val="00220321"/>
    <w:rsid w:val="00220A8A"/>
    <w:rsid w:val="002212C6"/>
    <w:rsid w:val="00221342"/>
    <w:rsid w:val="00222FCA"/>
    <w:rsid w:val="00224204"/>
    <w:rsid w:val="002252A1"/>
    <w:rsid w:val="002252F4"/>
    <w:rsid w:val="002253EB"/>
    <w:rsid w:val="002261D4"/>
    <w:rsid w:val="002263CC"/>
    <w:rsid w:val="00226471"/>
    <w:rsid w:val="00226502"/>
    <w:rsid w:val="00227046"/>
    <w:rsid w:val="002270DA"/>
    <w:rsid w:val="00227559"/>
    <w:rsid w:val="00230129"/>
    <w:rsid w:val="0023021C"/>
    <w:rsid w:val="0023070A"/>
    <w:rsid w:val="00231235"/>
    <w:rsid w:val="00232311"/>
    <w:rsid w:val="002323B2"/>
    <w:rsid w:val="00233E7C"/>
    <w:rsid w:val="002342AA"/>
    <w:rsid w:val="00235393"/>
    <w:rsid w:val="0023632A"/>
    <w:rsid w:val="00236B34"/>
    <w:rsid w:val="0024126F"/>
    <w:rsid w:val="00241F4F"/>
    <w:rsid w:val="0024201D"/>
    <w:rsid w:val="0024236E"/>
    <w:rsid w:val="002429FC"/>
    <w:rsid w:val="00243CF0"/>
    <w:rsid w:val="002443B6"/>
    <w:rsid w:val="00244C80"/>
    <w:rsid w:val="00246462"/>
    <w:rsid w:val="00246DC1"/>
    <w:rsid w:val="00247B9F"/>
    <w:rsid w:val="00247E72"/>
    <w:rsid w:val="00251E0E"/>
    <w:rsid w:val="00251F44"/>
    <w:rsid w:val="00252D95"/>
    <w:rsid w:val="00253D36"/>
    <w:rsid w:val="0025421D"/>
    <w:rsid w:val="00254B74"/>
    <w:rsid w:val="00254CF6"/>
    <w:rsid w:val="00255F19"/>
    <w:rsid w:val="00260188"/>
    <w:rsid w:val="00260233"/>
    <w:rsid w:val="00260711"/>
    <w:rsid w:val="0026076C"/>
    <w:rsid w:val="00261E20"/>
    <w:rsid w:val="00261EE5"/>
    <w:rsid w:val="00262E82"/>
    <w:rsid w:val="0026338F"/>
    <w:rsid w:val="00263C7D"/>
    <w:rsid w:val="0026449F"/>
    <w:rsid w:val="00266BCE"/>
    <w:rsid w:val="00266BE4"/>
    <w:rsid w:val="0026718A"/>
    <w:rsid w:val="00270B14"/>
    <w:rsid w:val="00271659"/>
    <w:rsid w:val="00273023"/>
    <w:rsid w:val="00273FEF"/>
    <w:rsid w:val="00274436"/>
    <w:rsid w:val="0027444F"/>
    <w:rsid w:val="002746DD"/>
    <w:rsid w:val="002749AB"/>
    <w:rsid w:val="002750E7"/>
    <w:rsid w:val="002754EC"/>
    <w:rsid w:val="0027580D"/>
    <w:rsid w:val="00276AB6"/>
    <w:rsid w:val="00277928"/>
    <w:rsid w:val="00277929"/>
    <w:rsid w:val="002803D1"/>
    <w:rsid w:val="00280CBC"/>
    <w:rsid w:val="00280F18"/>
    <w:rsid w:val="00282FD8"/>
    <w:rsid w:val="0028390B"/>
    <w:rsid w:val="002839F4"/>
    <w:rsid w:val="00284628"/>
    <w:rsid w:val="00284A16"/>
    <w:rsid w:val="0028562A"/>
    <w:rsid w:val="002862BE"/>
    <w:rsid w:val="0028686D"/>
    <w:rsid w:val="00286ABC"/>
    <w:rsid w:val="00286D6B"/>
    <w:rsid w:val="002872C3"/>
    <w:rsid w:val="002900D7"/>
    <w:rsid w:val="0029014E"/>
    <w:rsid w:val="00290165"/>
    <w:rsid w:val="002905B3"/>
    <w:rsid w:val="00291148"/>
    <w:rsid w:val="002914D3"/>
    <w:rsid w:val="002917CA"/>
    <w:rsid w:val="00291F5A"/>
    <w:rsid w:val="00291FEC"/>
    <w:rsid w:val="002920F3"/>
    <w:rsid w:val="00292399"/>
    <w:rsid w:val="00294D9D"/>
    <w:rsid w:val="00294DD2"/>
    <w:rsid w:val="00295DD2"/>
    <w:rsid w:val="002967FC"/>
    <w:rsid w:val="0029748B"/>
    <w:rsid w:val="00297C14"/>
    <w:rsid w:val="00297D9D"/>
    <w:rsid w:val="002A0030"/>
    <w:rsid w:val="002A069F"/>
    <w:rsid w:val="002A0943"/>
    <w:rsid w:val="002A1B45"/>
    <w:rsid w:val="002A1FE1"/>
    <w:rsid w:val="002A28DB"/>
    <w:rsid w:val="002A33DE"/>
    <w:rsid w:val="002A341D"/>
    <w:rsid w:val="002A3B06"/>
    <w:rsid w:val="002A3BE9"/>
    <w:rsid w:val="002A403E"/>
    <w:rsid w:val="002A4576"/>
    <w:rsid w:val="002A4761"/>
    <w:rsid w:val="002A580C"/>
    <w:rsid w:val="002A5CDC"/>
    <w:rsid w:val="002A665E"/>
    <w:rsid w:val="002A766B"/>
    <w:rsid w:val="002A76B1"/>
    <w:rsid w:val="002A7E21"/>
    <w:rsid w:val="002B0A4E"/>
    <w:rsid w:val="002B1403"/>
    <w:rsid w:val="002B1809"/>
    <w:rsid w:val="002B1C8E"/>
    <w:rsid w:val="002B2429"/>
    <w:rsid w:val="002B47E9"/>
    <w:rsid w:val="002B686C"/>
    <w:rsid w:val="002B6B69"/>
    <w:rsid w:val="002B6D6C"/>
    <w:rsid w:val="002B6F51"/>
    <w:rsid w:val="002B76C9"/>
    <w:rsid w:val="002B7A5C"/>
    <w:rsid w:val="002C05CE"/>
    <w:rsid w:val="002C2193"/>
    <w:rsid w:val="002C27C8"/>
    <w:rsid w:val="002C43F8"/>
    <w:rsid w:val="002C565D"/>
    <w:rsid w:val="002C58ED"/>
    <w:rsid w:val="002C61EC"/>
    <w:rsid w:val="002C6847"/>
    <w:rsid w:val="002C6D02"/>
    <w:rsid w:val="002C7C79"/>
    <w:rsid w:val="002C7F0F"/>
    <w:rsid w:val="002C7F77"/>
    <w:rsid w:val="002D0312"/>
    <w:rsid w:val="002D049B"/>
    <w:rsid w:val="002D061E"/>
    <w:rsid w:val="002D09AC"/>
    <w:rsid w:val="002D0C08"/>
    <w:rsid w:val="002D1103"/>
    <w:rsid w:val="002D1511"/>
    <w:rsid w:val="002D2EAC"/>
    <w:rsid w:val="002D305C"/>
    <w:rsid w:val="002D398D"/>
    <w:rsid w:val="002D3B49"/>
    <w:rsid w:val="002D444F"/>
    <w:rsid w:val="002D49C7"/>
    <w:rsid w:val="002D4DB1"/>
    <w:rsid w:val="002D59EC"/>
    <w:rsid w:val="002D61EA"/>
    <w:rsid w:val="002D700B"/>
    <w:rsid w:val="002D735A"/>
    <w:rsid w:val="002D778A"/>
    <w:rsid w:val="002D7BC6"/>
    <w:rsid w:val="002E0159"/>
    <w:rsid w:val="002E0711"/>
    <w:rsid w:val="002E151A"/>
    <w:rsid w:val="002E169A"/>
    <w:rsid w:val="002E1E34"/>
    <w:rsid w:val="002E2474"/>
    <w:rsid w:val="002E444C"/>
    <w:rsid w:val="002E52F7"/>
    <w:rsid w:val="002E54C6"/>
    <w:rsid w:val="002E6B8E"/>
    <w:rsid w:val="002E7088"/>
    <w:rsid w:val="002E7322"/>
    <w:rsid w:val="002E7BF9"/>
    <w:rsid w:val="002F092A"/>
    <w:rsid w:val="002F2801"/>
    <w:rsid w:val="002F3838"/>
    <w:rsid w:val="002F40EE"/>
    <w:rsid w:val="002F4348"/>
    <w:rsid w:val="002F4E87"/>
    <w:rsid w:val="002F510D"/>
    <w:rsid w:val="002F5EA2"/>
    <w:rsid w:val="002F6344"/>
    <w:rsid w:val="002F643F"/>
    <w:rsid w:val="002F70E3"/>
    <w:rsid w:val="002F7780"/>
    <w:rsid w:val="0030030B"/>
    <w:rsid w:val="00300831"/>
    <w:rsid w:val="0030088B"/>
    <w:rsid w:val="00300929"/>
    <w:rsid w:val="00301618"/>
    <w:rsid w:val="00301978"/>
    <w:rsid w:val="00301D2D"/>
    <w:rsid w:val="0030315A"/>
    <w:rsid w:val="0030324B"/>
    <w:rsid w:val="003034D9"/>
    <w:rsid w:val="00303932"/>
    <w:rsid w:val="00303DE2"/>
    <w:rsid w:val="00303FE7"/>
    <w:rsid w:val="00304418"/>
    <w:rsid w:val="00304597"/>
    <w:rsid w:val="003049CC"/>
    <w:rsid w:val="00304B94"/>
    <w:rsid w:val="003070A6"/>
    <w:rsid w:val="003072F3"/>
    <w:rsid w:val="00310036"/>
    <w:rsid w:val="0031038D"/>
    <w:rsid w:val="00311A4F"/>
    <w:rsid w:val="00311B64"/>
    <w:rsid w:val="00311D9A"/>
    <w:rsid w:val="00311E7A"/>
    <w:rsid w:val="003121E4"/>
    <w:rsid w:val="00314909"/>
    <w:rsid w:val="0031562D"/>
    <w:rsid w:val="00315B88"/>
    <w:rsid w:val="003163DC"/>
    <w:rsid w:val="00316BD6"/>
    <w:rsid w:val="00317616"/>
    <w:rsid w:val="00317968"/>
    <w:rsid w:val="00317A82"/>
    <w:rsid w:val="00321093"/>
    <w:rsid w:val="00322445"/>
    <w:rsid w:val="003227D5"/>
    <w:rsid w:val="0032488D"/>
    <w:rsid w:val="00324DA0"/>
    <w:rsid w:val="00325FF8"/>
    <w:rsid w:val="003318DD"/>
    <w:rsid w:val="00333C18"/>
    <w:rsid w:val="00333EEE"/>
    <w:rsid w:val="003350AC"/>
    <w:rsid w:val="0033523E"/>
    <w:rsid w:val="00336E60"/>
    <w:rsid w:val="0033705A"/>
    <w:rsid w:val="00337EA5"/>
    <w:rsid w:val="00340780"/>
    <w:rsid w:val="00340BD5"/>
    <w:rsid w:val="00340C3F"/>
    <w:rsid w:val="00343231"/>
    <w:rsid w:val="00343B5C"/>
    <w:rsid w:val="00344457"/>
    <w:rsid w:val="0034484A"/>
    <w:rsid w:val="00345364"/>
    <w:rsid w:val="003453D5"/>
    <w:rsid w:val="0034696A"/>
    <w:rsid w:val="00347C50"/>
    <w:rsid w:val="00350090"/>
    <w:rsid w:val="00350A6F"/>
    <w:rsid w:val="00352D96"/>
    <w:rsid w:val="00353790"/>
    <w:rsid w:val="00354BDD"/>
    <w:rsid w:val="00354E22"/>
    <w:rsid w:val="003557EA"/>
    <w:rsid w:val="00355A98"/>
    <w:rsid w:val="00355BF2"/>
    <w:rsid w:val="0035670C"/>
    <w:rsid w:val="003567BA"/>
    <w:rsid w:val="00356A3F"/>
    <w:rsid w:val="0035788F"/>
    <w:rsid w:val="0036171B"/>
    <w:rsid w:val="00361EDE"/>
    <w:rsid w:val="00362ABD"/>
    <w:rsid w:val="003647C6"/>
    <w:rsid w:val="0036627D"/>
    <w:rsid w:val="00366885"/>
    <w:rsid w:val="003669E2"/>
    <w:rsid w:val="00366CAD"/>
    <w:rsid w:val="0037076A"/>
    <w:rsid w:val="0037082E"/>
    <w:rsid w:val="00370FD9"/>
    <w:rsid w:val="00372F14"/>
    <w:rsid w:val="0037442A"/>
    <w:rsid w:val="00374473"/>
    <w:rsid w:val="00375847"/>
    <w:rsid w:val="00377272"/>
    <w:rsid w:val="003806FD"/>
    <w:rsid w:val="00380C2D"/>
    <w:rsid w:val="00381093"/>
    <w:rsid w:val="0038110C"/>
    <w:rsid w:val="0038140D"/>
    <w:rsid w:val="003839F2"/>
    <w:rsid w:val="00384307"/>
    <w:rsid w:val="003848B3"/>
    <w:rsid w:val="00385B5F"/>
    <w:rsid w:val="00385C52"/>
    <w:rsid w:val="00386ACE"/>
    <w:rsid w:val="003871E6"/>
    <w:rsid w:val="003876BD"/>
    <w:rsid w:val="003877F2"/>
    <w:rsid w:val="0039071D"/>
    <w:rsid w:val="0039093F"/>
    <w:rsid w:val="00390CC5"/>
    <w:rsid w:val="00391006"/>
    <w:rsid w:val="0039177C"/>
    <w:rsid w:val="00392004"/>
    <w:rsid w:val="003921CC"/>
    <w:rsid w:val="003922DF"/>
    <w:rsid w:val="00392602"/>
    <w:rsid w:val="00392FB6"/>
    <w:rsid w:val="00394385"/>
    <w:rsid w:val="00394DAF"/>
    <w:rsid w:val="003950CD"/>
    <w:rsid w:val="00395104"/>
    <w:rsid w:val="00395682"/>
    <w:rsid w:val="003956C0"/>
    <w:rsid w:val="003960D1"/>
    <w:rsid w:val="003A0AAB"/>
    <w:rsid w:val="003A23AC"/>
    <w:rsid w:val="003A2EFB"/>
    <w:rsid w:val="003A3170"/>
    <w:rsid w:val="003A3586"/>
    <w:rsid w:val="003A3637"/>
    <w:rsid w:val="003A4855"/>
    <w:rsid w:val="003A5480"/>
    <w:rsid w:val="003A60B7"/>
    <w:rsid w:val="003A64DA"/>
    <w:rsid w:val="003A689D"/>
    <w:rsid w:val="003A6AA7"/>
    <w:rsid w:val="003A6DE4"/>
    <w:rsid w:val="003A6FE3"/>
    <w:rsid w:val="003A7258"/>
    <w:rsid w:val="003B0BD9"/>
    <w:rsid w:val="003B0E9F"/>
    <w:rsid w:val="003B1493"/>
    <w:rsid w:val="003B17EC"/>
    <w:rsid w:val="003B1DBF"/>
    <w:rsid w:val="003B26E5"/>
    <w:rsid w:val="003B3077"/>
    <w:rsid w:val="003B491D"/>
    <w:rsid w:val="003B4D00"/>
    <w:rsid w:val="003B5954"/>
    <w:rsid w:val="003B5F1E"/>
    <w:rsid w:val="003B685B"/>
    <w:rsid w:val="003B6CE2"/>
    <w:rsid w:val="003C1573"/>
    <w:rsid w:val="003C1C53"/>
    <w:rsid w:val="003C1E59"/>
    <w:rsid w:val="003C2276"/>
    <w:rsid w:val="003C34DC"/>
    <w:rsid w:val="003C3830"/>
    <w:rsid w:val="003C3C2C"/>
    <w:rsid w:val="003C41A8"/>
    <w:rsid w:val="003C4353"/>
    <w:rsid w:val="003C4825"/>
    <w:rsid w:val="003C528E"/>
    <w:rsid w:val="003C58B6"/>
    <w:rsid w:val="003C58F7"/>
    <w:rsid w:val="003C5BF2"/>
    <w:rsid w:val="003C6403"/>
    <w:rsid w:val="003C68C8"/>
    <w:rsid w:val="003C696B"/>
    <w:rsid w:val="003C6D3A"/>
    <w:rsid w:val="003C703A"/>
    <w:rsid w:val="003C71A8"/>
    <w:rsid w:val="003C787F"/>
    <w:rsid w:val="003D031F"/>
    <w:rsid w:val="003D0566"/>
    <w:rsid w:val="003D0AD7"/>
    <w:rsid w:val="003D1577"/>
    <w:rsid w:val="003D206A"/>
    <w:rsid w:val="003D2442"/>
    <w:rsid w:val="003D2BF2"/>
    <w:rsid w:val="003D36AC"/>
    <w:rsid w:val="003D38ED"/>
    <w:rsid w:val="003D3C02"/>
    <w:rsid w:val="003D4DD3"/>
    <w:rsid w:val="003D50C1"/>
    <w:rsid w:val="003D5652"/>
    <w:rsid w:val="003D6056"/>
    <w:rsid w:val="003E0546"/>
    <w:rsid w:val="003E0E2E"/>
    <w:rsid w:val="003E1098"/>
    <w:rsid w:val="003E10F3"/>
    <w:rsid w:val="003E3F5E"/>
    <w:rsid w:val="003E3F86"/>
    <w:rsid w:val="003E50CC"/>
    <w:rsid w:val="003E5B67"/>
    <w:rsid w:val="003E5DCA"/>
    <w:rsid w:val="003E6798"/>
    <w:rsid w:val="003E6970"/>
    <w:rsid w:val="003E69E9"/>
    <w:rsid w:val="003E6FB2"/>
    <w:rsid w:val="003F0E1D"/>
    <w:rsid w:val="003F14DA"/>
    <w:rsid w:val="003F3561"/>
    <w:rsid w:val="003F3C96"/>
    <w:rsid w:val="003F444D"/>
    <w:rsid w:val="003F4D0D"/>
    <w:rsid w:val="003F6484"/>
    <w:rsid w:val="003F67C5"/>
    <w:rsid w:val="003F70C3"/>
    <w:rsid w:val="003F7CC6"/>
    <w:rsid w:val="0040056B"/>
    <w:rsid w:val="004016BD"/>
    <w:rsid w:val="00401C4C"/>
    <w:rsid w:val="00401F17"/>
    <w:rsid w:val="00402FDC"/>
    <w:rsid w:val="004031AD"/>
    <w:rsid w:val="00403D17"/>
    <w:rsid w:val="00403D2F"/>
    <w:rsid w:val="0040446A"/>
    <w:rsid w:val="0040543C"/>
    <w:rsid w:val="004055D0"/>
    <w:rsid w:val="004059AF"/>
    <w:rsid w:val="00406738"/>
    <w:rsid w:val="00406B25"/>
    <w:rsid w:val="00406E20"/>
    <w:rsid w:val="004104B5"/>
    <w:rsid w:val="00411097"/>
    <w:rsid w:val="00411751"/>
    <w:rsid w:val="00411C70"/>
    <w:rsid w:val="00411E14"/>
    <w:rsid w:val="004121BA"/>
    <w:rsid w:val="0041286C"/>
    <w:rsid w:val="00414C82"/>
    <w:rsid w:val="00416049"/>
    <w:rsid w:val="004171EB"/>
    <w:rsid w:val="00417D6C"/>
    <w:rsid w:val="00420C9B"/>
    <w:rsid w:val="00422149"/>
    <w:rsid w:val="00422479"/>
    <w:rsid w:val="00422F22"/>
    <w:rsid w:val="00423767"/>
    <w:rsid w:val="004258C7"/>
    <w:rsid w:val="00427552"/>
    <w:rsid w:val="004275A6"/>
    <w:rsid w:val="00431C40"/>
    <w:rsid w:val="00431F2F"/>
    <w:rsid w:val="00432A29"/>
    <w:rsid w:val="00432F08"/>
    <w:rsid w:val="00433604"/>
    <w:rsid w:val="004336FB"/>
    <w:rsid w:val="004348CB"/>
    <w:rsid w:val="00435A73"/>
    <w:rsid w:val="00436256"/>
    <w:rsid w:val="00436710"/>
    <w:rsid w:val="00436D95"/>
    <w:rsid w:val="00437BA6"/>
    <w:rsid w:val="00440152"/>
    <w:rsid w:val="00441559"/>
    <w:rsid w:val="004439D8"/>
    <w:rsid w:val="00443AF6"/>
    <w:rsid w:val="0044578E"/>
    <w:rsid w:val="004461D5"/>
    <w:rsid w:val="00446337"/>
    <w:rsid w:val="00446867"/>
    <w:rsid w:val="0044778A"/>
    <w:rsid w:val="00447BD4"/>
    <w:rsid w:val="0045055B"/>
    <w:rsid w:val="004508EB"/>
    <w:rsid w:val="00450BA4"/>
    <w:rsid w:val="00450F8E"/>
    <w:rsid w:val="00451A7D"/>
    <w:rsid w:val="00451FCD"/>
    <w:rsid w:val="004522CE"/>
    <w:rsid w:val="00452591"/>
    <w:rsid w:val="00452BEF"/>
    <w:rsid w:val="00452F63"/>
    <w:rsid w:val="00454083"/>
    <w:rsid w:val="004544B9"/>
    <w:rsid w:val="004547A4"/>
    <w:rsid w:val="00454C2B"/>
    <w:rsid w:val="00454C54"/>
    <w:rsid w:val="00455CF5"/>
    <w:rsid w:val="00456E0C"/>
    <w:rsid w:val="004575D4"/>
    <w:rsid w:val="004576E1"/>
    <w:rsid w:val="00460D37"/>
    <w:rsid w:val="004619E2"/>
    <w:rsid w:val="00461A46"/>
    <w:rsid w:val="00461BDB"/>
    <w:rsid w:val="004621D4"/>
    <w:rsid w:val="00462349"/>
    <w:rsid w:val="00462437"/>
    <w:rsid w:val="00462B2B"/>
    <w:rsid w:val="004634CB"/>
    <w:rsid w:val="00464C24"/>
    <w:rsid w:val="00464EBB"/>
    <w:rsid w:val="0046571D"/>
    <w:rsid w:val="004660AD"/>
    <w:rsid w:val="004660D9"/>
    <w:rsid w:val="00466BC3"/>
    <w:rsid w:val="00467A17"/>
    <w:rsid w:val="00467B17"/>
    <w:rsid w:val="004704BE"/>
    <w:rsid w:val="00470A53"/>
    <w:rsid w:val="0047166B"/>
    <w:rsid w:val="00471FE8"/>
    <w:rsid w:val="004741D1"/>
    <w:rsid w:val="0047454B"/>
    <w:rsid w:val="004747EE"/>
    <w:rsid w:val="00474D89"/>
    <w:rsid w:val="00474EE4"/>
    <w:rsid w:val="004754D4"/>
    <w:rsid w:val="0047688F"/>
    <w:rsid w:val="00476D62"/>
    <w:rsid w:val="00477B5E"/>
    <w:rsid w:val="00477F06"/>
    <w:rsid w:val="00477F49"/>
    <w:rsid w:val="0048082A"/>
    <w:rsid w:val="00481809"/>
    <w:rsid w:val="00482168"/>
    <w:rsid w:val="004828CF"/>
    <w:rsid w:val="004835A8"/>
    <w:rsid w:val="004845DD"/>
    <w:rsid w:val="0048462D"/>
    <w:rsid w:val="004856C0"/>
    <w:rsid w:val="004860A8"/>
    <w:rsid w:val="00486271"/>
    <w:rsid w:val="0048652C"/>
    <w:rsid w:val="00487EBA"/>
    <w:rsid w:val="004901A3"/>
    <w:rsid w:val="00491956"/>
    <w:rsid w:val="00491A70"/>
    <w:rsid w:val="00491DF3"/>
    <w:rsid w:val="00492147"/>
    <w:rsid w:val="00492560"/>
    <w:rsid w:val="00492A07"/>
    <w:rsid w:val="00492C81"/>
    <w:rsid w:val="00493441"/>
    <w:rsid w:val="0049541D"/>
    <w:rsid w:val="0049678E"/>
    <w:rsid w:val="00496989"/>
    <w:rsid w:val="004A04B2"/>
    <w:rsid w:val="004A0BB7"/>
    <w:rsid w:val="004A0DFC"/>
    <w:rsid w:val="004A225A"/>
    <w:rsid w:val="004A2762"/>
    <w:rsid w:val="004A2A0B"/>
    <w:rsid w:val="004A2B20"/>
    <w:rsid w:val="004A3F91"/>
    <w:rsid w:val="004A450E"/>
    <w:rsid w:val="004A45B1"/>
    <w:rsid w:val="004A496F"/>
    <w:rsid w:val="004A5126"/>
    <w:rsid w:val="004A51A1"/>
    <w:rsid w:val="004A650B"/>
    <w:rsid w:val="004A73CA"/>
    <w:rsid w:val="004B0C77"/>
    <w:rsid w:val="004B19C4"/>
    <w:rsid w:val="004B1EA5"/>
    <w:rsid w:val="004B231E"/>
    <w:rsid w:val="004B4570"/>
    <w:rsid w:val="004B4A01"/>
    <w:rsid w:val="004B4CFA"/>
    <w:rsid w:val="004B5596"/>
    <w:rsid w:val="004B5BAC"/>
    <w:rsid w:val="004B5D50"/>
    <w:rsid w:val="004B60CA"/>
    <w:rsid w:val="004B645F"/>
    <w:rsid w:val="004B6876"/>
    <w:rsid w:val="004B7EE8"/>
    <w:rsid w:val="004C0093"/>
    <w:rsid w:val="004C0813"/>
    <w:rsid w:val="004C27E3"/>
    <w:rsid w:val="004C2911"/>
    <w:rsid w:val="004C3878"/>
    <w:rsid w:val="004C3DD8"/>
    <w:rsid w:val="004C4AF0"/>
    <w:rsid w:val="004C5094"/>
    <w:rsid w:val="004C6BAC"/>
    <w:rsid w:val="004C6F1F"/>
    <w:rsid w:val="004C706B"/>
    <w:rsid w:val="004D0937"/>
    <w:rsid w:val="004D0D25"/>
    <w:rsid w:val="004D0E09"/>
    <w:rsid w:val="004D1D99"/>
    <w:rsid w:val="004D226C"/>
    <w:rsid w:val="004D2F04"/>
    <w:rsid w:val="004D426C"/>
    <w:rsid w:val="004D42FE"/>
    <w:rsid w:val="004D47A8"/>
    <w:rsid w:val="004D5F31"/>
    <w:rsid w:val="004D631E"/>
    <w:rsid w:val="004D6625"/>
    <w:rsid w:val="004D6C15"/>
    <w:rsid w:val="004D725E"/>
    <w:rsid w:val="004D7290"/>
    <w:rsid w:val="004D76F6"/>
    <w:rsid w:val="004D77C0"/>
    <w:rsid w:val="004E0E2F"/>
    <w:rsid w:val="004E146D"/>
    <w:rsid w:val="004E1B65"/>
    <w:rsid w:val="004E2F2F"/>
    <w:rsid w:val="004E39B1"/>
    <w:rsid w:val="004E3BDD"/>
    <w:rsid w:val="004E4F18"/>
    <w:rsid w:val="004E585D"/>
    <w:rsid w:val="004E5C99"/>
    <w:rsid w:val="004E68B8"/>
    <w:rsid w:val="004E78EC"/>
    <w:rsid w:val="004E7EC5"/>
    <w:rsid w:val="004F0347"/>
    <w:rsid w:val="004F0520"/>
    <w:rsid w:val="004F1320"/>
    <w:rsid w:val="004F13B7"/>
    <w:rsid w:val="004F1D2F"/>
    <w:rsid w:val="004F2DEA"/>
    <w:rsid w:val="004F3001"/>
    <w:rsid w:val="004F344B"/>
    <w:rsid w:val="004F3739"/>
    <w:rsid w:val="004F385A"/>
    <w:rsid w:val="004F3B00"/>
    <w:rsid w:val="004F431A"/>
    <w:rsid w:val="004F5FAB"/>
    <w:rsid w:val="004F732F"/>
    <w:rsid w:val="004F7786"/>
    <w:rsid w:val="004F7943"/>
    <w:rsid w:val="004F7FC9"/>
    <w:rsid w:val="005007AE"/>
    <w:rsid w:val="005009F6"/>
    <w:rsid w:val="00501022"/>
    <w:rsid w:val="00501101"/>
    <w:rsid w:val="00501BB5"/>
    <w:rsid w:val="00502424"/>
    <w:rsid w:val="00502CD1"/>
    <w:rsid w:val="005037EA"/>
    <w:rsid w:val="00504360"/>
    <w:rsid w:val="00504DC7"/>
    <w:rsid w:val="00506523"/>
    <w:rsid w:val="00506842"/>
    <w:rsid w:val="005076F8"/>
    <w:rsid w:val="00507C1B"/>
    <w:rsid w:val="00507D77"/>
    <w:rsid w:val="00510733"/>
    <w:rsid w:val="00510C81"/>
    <w:rsid w:val="00510FFB"/>
    <w:rsid w:val="00512ED5"/>
    <w:rsid w:val="005130CD"/>
    <w:rsid w:val="00514C65"/>
    <w:rsid w:val="00514D9E"/>
    <w:rsid w:val="00514E84"/>
    <w:rsid w:val="0051759E"/>
    <w:rsid w:val="00517C17"/>
    <w:rsid w:val="005209DD"/>
    <w:rsid w:val="00521791"/>
    <w:rsid w:val="005217D9"/>
    <w:rsid w:val="005223E9"/>
    <w:rsid w:val="00526B30"/>
    <w:rsid w:val="005271D5"/>
    <w:rsid w:val="00527221"/>
    <w:rsid w:val="00527741"/>
    <w:rsid w:val="005308F9"/>
    <w:rsid w:val="00530960"/>
    <w:rsid w:val="00530B0B"/>
    <w:rsid w:val="005312A4"/>
    <w:rsid w:val="00531511"/>
    <w:rsid w:val="005318BF"/>
    <w:rsid w:val="0053206B"/>
    <w:rsid w:val="005332F6"/>
    <w:rsid w:val="005346E0"/>
    <w:rsid w:val="00534B97"/>
    <w:rsid w:val="00535A1F"/>
    <w:rsid w:val="005361FB"/>
    <w:rsid w:val="0053778A"/>
    <w:rsid w:val="005403F6"/>
    <w:rsid w:val="00540D15"/>
    <w:rsid w:val="005412F4"/>
    <w:rsid w:val="005421C2"/>
    <w:rsid w:val="00542CD0"/>
    <w:rsid w:val="0054349E"/>
    <w:rsid w:val="00543CE5"/>
    <w:rsid w:val="00543D93"/>
    <w:rsid w:val="00543FD3"/>
    <w:rsid w:val="00544A4F"/>
    <w:rsid w:val="00545F82"/>
    <w:rsid w:val="0054797E"/>
    <w:rsid w:val="00550381"/>
    <w:rsid w:val="00550733"/>
    <w:rsid w:val="0055123B"/>
    <w:rsid w:val="00552034"/>
    <w:rsid w:val="00552F4C"/>
    <w:rsid w:val="00552F8A"/>
    <w:rsid w:val="00552FC4"/>
    <w:rsid w:val="005533A4"/>
    <w:rsid w:val="005538F4"/>
    <w:rsid w:val="00554207"/>
    <w:rsid w:val="0055458E"/>
    <w:rsid w:val="005551C7"/>
    <w:rsid w:val="005562EC"/>
    <w:rsid w:val="00556733"/>
    <w:rsid w:val="00557E0C"/>
    <w:rsid w:val="0056037B"/>
    <w:rsid w:val="00560758"/>
    <w:rsid w:val="00560FAB"/>
    <w:rsid w:val="00561038"/>
    <w:rsid w:val="00562ABE"/>
    <w:rsid w:val="005631F3"/>
    <w:rsid w:val="005646D5"/>
    <w:rsid w:val="00564CAA"/>
    <w:rsid w:val="005653A5"/>
    <w:rsid w:val="005653D5"/>
    <w:rsid w:val="005660D5"/>
    <w:rsid w:val="00566C5C"/>
    <w:rsid w:val="0056720C"/>
    <w:rsid w:val="0056775A"/>
    <w:rsid w:val="00567B4C"/>
    <w:rsid w:val="005704D1"/>
    <w:rsid w:val="00570A98"/>
    <w:rsid w:val="00571DFA"/>
    <w:rsid w:val="005721CB"/>
    <w:rsid w:val="0057231B"/>
    <w:rsid w:val="00572935"/>
    <w:rsid w:val="00574A1A"/>
    <w:rsid w:val="0057512E"/>
    <w:rsid w:val="00575E15"/>
    <w:rsid w:val="005765F8"/>
    <w:rsid w:val="00576E8D"/>
    <w:rsid w:val="00577517"/>
    <w:rsid w:val="0057793B"/>
    <w:rsid w:val="005779FC"/>
    <w:rsid w:val="00577E15"/>
    <w:rsid w:val="00577F44"/>
    <w:rsid w:val="00581548"/>
    <w:rsid w:val="005826CF"/>
    <w:rsid w:val="005830C6"/>
    <w:rsid w:val="00583158"/>
    <w:rsid w:val="00583BD5"/>
    <w:rsid w:val="005846A4"/>
    <w:rsid w:val="00584B4B"/>
    <w:rsid w:val="00584C07"/>
    <w:rsid w:val="005908E6"/>
    <w:rsid w:val="00591876"/>
    <w:rsid w:val="00593395"/>
    <w:rsid w:val="0059341F"/>
    <w:rsid w:val="00594712"/>
    <w:rsid w:val="0059505C"/>
    <w:rsid w:val="00595E69"/>
    <w:rsid w:val="005A019F"/>
    <w:rsid w:val="005A0ED9"/>
    <w:rsid w:val="005A176C"/>
    <w:rsid w:val="005A1868"/>
    <w:rsid w:val="005A2902"/>
    <w:rsid w:val="005A2948"/>
    <w:rsid w:val="005A2EFD"/>
    <w:rsid w:val="005A3050"/>
    <w:rsid w:val="005A38E4"/>
    <w:rsid w:val="005A412F"/>
    <w:rsid w:val="005A423A"/>
    <w:rsid w:val="005A438A"/>
    <w:rsid w:val="005A4DD6"/>
    <w:rsid w:val="005A54AE"/>
    <w:rsid w:val="005A5530"/>
    <w:rsid w:val="005A5A65"/>
    <w:rsid w:val="005A5C1C"/>
    <w:rsid w:val="005A5E77"/>
    <w:rsid w:val="005A63D6"/>
    <w:rsid w:val="005A6C60"/>
    <w:rsid w:val="005A6ED7"/>
    <w:rsid w:val="005A7DBB"/>
    <w:rsid w:val="005B0914"/>
    <w:rsid w:val="005B1B0C"/>
    <w:rsid w:val="005B2776"/>
    <w:rsid w:val="005B3146"/>
    <w:rsid w:val="005B473A"/>
    <w:rsid w:val="005B502C"/>
    <w:rsid w:val="005B5B47"/>
    <w:rsid w:val="005B6365"/>
    <w:rsid w:val="005B666F"/>
    <w:rsid w:val="005C0BD5"/>
    <w:rsid w:val="005C0D91"/>
    <w:rsid w:val="005C0F12"/>
    <w:rsid w:val="005C11C5"/>
    <w:rsid w:val="005C12B2"/>
    <w:rsid w:val="005C238A"/>
    <w:rsid w:val="005C3476"/>
    <w:rsid w:val="005C34E6"/>
    <w:rsid w:val="005C34F3"/>
    <w:rsid w:val="005C35B4"/>
    <w:rsid w:val="005C3961"/>
    <w:rsid w:val="005C4C9A"/>
    <w:rsid w:val="005C4EC2"/>
    <w:rsid w:val="005C542C"/>
    <w:rsid w:val="005C578A"/>
    <w:rsid w:val="005C5AF4"/>
    <w:rsid w:val="005C6691"/>
    <w:rsid w:val="005C6741"/>
    <w:rsid w:val="005C67BD"/>
    <w:rsid w:val="005C6BD1"/>
    <w:rsid w:val="005C6E97"/>
    <w:rsid w:val="005C6F8D"/>
    <w:rsid w:val="005C7063"/>
    <w:rsid w:val="005C71D5"/>
    <w:rsid w:val="005C7D40"/>
    <w:rsid w:val="005D0135"/>
    <w:rsid w:val="005D0276"/>
    <w:rsid w:val="005D0E01"/>
    <w:rsid w:val="005D1AF9"/>
    <w:rsid w:val="005D1AFA"/>
    <w:rsid w:val="005D2FED"/>
    <w:rsid w:val="005D343C"/>
    <w:rsid w:val="005D3612"/>
    <w:rsid w:val="005D3E21"/>
    <w:rsid w:val="005D53A0"/>
    <w:rsid w:val="005D6CA9"/>
    <w:rsid w:val="005D6DC6"/>
    <w:rsid w:val="005E00B9"/>
    <w:rsid w:val="005E077A"/>
    <w:rsid w:val="005E1029"/>
    <w:rsid w:val="005E14F6"/>
    <w:rsid w:val="005E1924"/>
    <w:rsid w:val="005E2388"/>
    <w:rsid w:val="005E2909"/>
    <w:rsid w:val="005E2E43"/>
    <w:rsid w:val="005E366D"/>
    <w:rsid w:val="005E4201"/>
    <w:rsid w:val="005E4499"/>
    <w:rsid w:val="005E4866"/>
    <w:rsid w:val="005E4D82"/>
    <w:rsid w:val="005E5680"/>
    <w:rsid w:val="005E56F1"/>
    <w:rsid w:val="005E5B85"/>
    <w:rsid w:val="005E617D"/>
    <w:rsid w:val="005E6989"/>
    <w:rsid w:val="005E6FA4"/>
    <w:rsid w:val="005E7646"/>
    <w:rsid w:val="005F0371"/>
    <w:rsid w:val="005F2D34"/>
    <w:rsid w:val="005F3AED"/>
    <w:rsid w:val="005F4D3C"/>
    <w:rsid w:val="005F507A"/>
    <w:rsid w:val="005F5E33"/>
    <w:rsid w:val="005F6698"/>
    <w:rsid w:val="005F75DD"/>
    <w:rsid w:val="00600F05"/>
    <w:rsid w:val="006016A7"/>
    <w:rsid w:val="00601D14"/>
    <w:rsid w:val="0060211F"/>
    <w:rsid w:val="00602C3D"/>
    <w:rsid w:val="00603219"/>
    <w:rsid w:val="0060334D"/>
    <w:rsid w:val="00603E18"/>
    <w:rsid w:val="0060539D"/>
    <w:rsid w:val="006054AC"/>
    <w:rsid w:val="0060682D"/>
    <w:rsid w:val="0060767F"/>
    <w:rsid w:val="00607C72"/>
    <w:rsid w:val="00607CBC"/>
    <w:rsid w:val="00607CE4"/>
    <w:rsid w:val="00610776"/>
    <w:rsid w:val="0061092D"/>
    <w:rsid w:val="00610B7B"/>
    <w:rsid w:val="006124D5"/>
    <w:rsid w:val="00612A14"/>
    <w:rsid w:val="00612F00"/>
    <w:rsid w:val="00613015"/>
    <w:rsid w:val="00614233"/>
    <w:rsid w:val="0061424E"/>
    <w:rsid w:val="006169CA"/>
    <w:rsid w:val="00616EC8"/>
    <w:rsid w:val="00616F14"/>
    <w:rsid w:val="00620691"/>
    <w:rsid w:val="00621305"/>
    <w:rsid w:val="006217FD"/>
    <w:rsid w:val="00622234"/>
    <w:rsid w:val="00622DAB"/>
    <w:rsid w:val="006236B8"/>
    <w:rsid w:val="00623702"/>
    <w:rsid w:val="00623B1E"/>
    <w:rsid w:val="006246D8"/>
    <w:rsid w:val="006254D1"/>
    <w:rsid w:val="00625EEB"/>
    <w:rsid w:val="00625F5D"/>
    <w:rsid w:val="00626241"/>
    <w:rsid w:val="00626B49"/>
    <w:rsid w:val="00627489"/>
    <w:rsid w:val="00627B0B"/>
    <w:rsid w:val="00627FD8"/>
    <w:rsid w:val="006310B4"/>
    <w:rsid w:val="00631A04"/>
    <w:rsid w:val="00631FAB"/>
    <w:rsid w:val="006320DA"/>
    <w:rsid w:val="006336D6"/>
    <w:rsid w:val="00634A68"/>
    <w:rsid w:val="00634F97"/>
    <w:rsid w:val="006358AF"/>
    <w:rsid w:val="00635D5D"/>
    <w:rsid w:val="006362A8"/>
    <w:rsid w:val="006364D9"/>
    <w:rsid w:val="0064084C"/>
    <w:rsid w:val="006413C2"/>
    <w:rsid w:val="00642067"/>
    <w:rsid w:val="006420CC"/>
    <w:rsid w:val="0064229D"/>
    <w:rsid w:val="006426EE"/>
    <w:rsid w:val="00642FC0"/>
    <w:rsid w:val="00643272"/>
    <w:rsid w:val="00643599"/>
    <w:rsid w:val="006447D2"/>
    <w:rsid w:val="0064573F"/>
    <w:rsid w:val="006466D3"/>
    <w:rsid w:val="00646DD9"/>
    <w:rsid w:val="0064752A"/>
    <w:rsid w:val="006479FE"/>
    <w:rsid w:val="00647AD9"/>
    <w:rsid w:val="0065004D"/>
    <w:rsid w:val="00650F1E"/>
    <w:rsid w:val="00651A39"/>
    <w:rsid w:val="00652555"/>
    <w:rsid w:val="00653826"/>
    <w:rsid w:val="00653B41"/>
    <w:rsid w:val="00653B4C"/>
    <w:rsid w:val="00653C10"/>
    <w:rsid w:val="006541FD"/>
    <w:rsid w:val="006546F0"/>
    <w:rsid w:val="00654A64"/>
    <w:rsid w:val="006560C7"/>
    <w:rsid w:val="00656332"/>
    <w:rsid w:val="0065689F"/>
    <w:rsid w:val="00660C51"/>
    <w:rsid w:val="00660E77"/>
    <w:rsid w:val="00662E20"/>
    <w:rsid w:val="0066411C"/>
    <w:rsid w:val="00664B51"/>
    <w:rsid w:val="00664E13"/>
    <w:rsid w:val="00665D0E"/>
    <w:rsid w:val="00666026"/>
    <w:rsid w:val="00666136"/>
    <w:rsid w:val="006679BB"/>
    <w:rsid w:val="006701B4"/>
    <w:rsid w:val="00670BA0"/>
    <w:rsid w:val="006716F2"/>
    <w:rsid w:val="0067250F"/>
    <w:rsid w:val="006730BD"/>
    <w:rsid w:val="0067481F"/>
    <w:rsid w:val="00675709"/>
    <w:rsid w:val="00675E87"/>
    <w:rsid w:val="00676C83"/>
    <w:rsid w:val="00681146"/>
    <w:rsid w:val="006818E4"/>
    <w:rsid w:val="00682E43"/>
    <w:rsid w:val="006830E0"/>
    <w:rsid w:val="00683DF7"/>
    <w:rsid w:val="00684101"/>
    <w:rsid w:val="006842BD"/>
    <w:rsid w:val="00684629"/>
    <w:rsid w:val="006848E7"/>
    <w:rsid w:val="00685644"/>
    <w:rsid w:val="00686400"/>
    <w:rsid w:val="0068673E"/>
    <w:rsid w:val="00686EA0"/>
    <w:rsid w:val="00686EC3"/>
    <w:rsid w:val="00687D31"/>
    <w:rsid w:val="00690F6C"/>
    <w:rsid w:val="00691CE6"/>
    <w:rsid w:val="00692257"/>
    <w:rsid w:val="00692AE2"/>
    <w:rsid w:val="0069462C"/>
    <w:rsid w:val="006957EC"/>
    <w:rsid w:val="006958EC"/>
    <w:rsid w:val="0069598B"/>
    <w:rsid w:val="006970CE"/>
    <w:rsid w:val="00697EB6"/>
    <w:rsid w:val="006A0933"/>
    <w:rsid w:val="006A0A40"/>
    <w:rsid w:val="006A0FC7"/>
    <w:rsid w:val="006A1A0A"/>
    <w:rsid w:val="006A1AC2"/>
    <w:rsid w:val="006A1D26"/>
    <w:rsid w:val="006A22ED"/>
    <w:rsid w:val="006A25F7"/>
    <w:rsid w:val="006A31F8"/>
    <w:rsid w:val="006A3955"/>
    <w:rsid w:val="006A409F"/>
    <w:rsid w:val="006A4665"/>
    <w:rsid w:val="006A541C"/>
    <w:rsid w:val="006A542B"/>
    <w:rsid w:val="006A568F"/>
    <w:rsid w:val="006A5757"/>
    <w:rsid w:val="006A6646"/>
    <w:rsid w:val="006A7110"/>
    <w:rsid w:val="006B0208"/>
    <w:rsid w:val="006B0924"/>
    <w:rsid w:val="006B1C3A"/>
    <w:rsid w:val="006B344D"/>
    <w:rsid w:val="006B34C8"/>
    <w:rsid w:val="006B40FF"/>
    <w:rsid w:val="006B4B99"/>
    <w:rsid w:val="006B4BE2"/>
    <w:rsid w:val="006B58EA"/>
    <w:rsid w:val="006B6534"/>
    <w:rsid w:val="006B6AED"/>
    <w:rsid w:val="006B7D15"/>
    <w:rsid w:val="006C0BB9"/>
    <w:rsid w:val="006C0DE4"/>
    <w:rsid w:val="006C1317"/>
    <w:rsid w:val="006C1799"/>
    <w:rsid w:val="006C1842"/>
    <w:rsid w:val="006C1F34"/>
    <w:rsid w:val="006C20AD"/>
    <w:rsid w:val="006C339B"/>
    <w:rsid w:val="006C3F85"/>
    <w:rsid w:val="006C417C"/>
    <w:rsid w:val="006C4191"/>
    <w:rsid w:val="006C4B32"/>
    <w:rsid w:val="006C6119"/>
    <w:rsid w:val="006C6616"/>
    <w:rsid w:val="006C6C34"/>
    <w:rsid w:val="006C7169"/>
    <w:rsid w:val="006D0921"/>
    <w:rsid w:val="006D0EDD"/>
    <w:rsid w:val="006D1523"/>
    <w:rsid w:val="006D1FA8"/>
    <w:rsid w:val="006D234D"/>
    <w:rsid w:val="006D2ACD"/>
    <w:rsid w:val="006D376B"/>
    <w:rsid w:val="006D3CD4"/>
    <w:rsid w:val="006D47F5"/>
    <w:rsid w:val="006D48B2"/>
    <w:rsid w:val="006D49F7"/>
    <w:rsid w:val="006D4B6B"/>
    <w:rsid w:val="006D5698"/>
    <w:rsid w:val="006D5D0D"/>
    <w:rsid w:val="006D6380"/>
    <w:rsid w:val="006D67E2"/>
    <w:rsid w:val="006D6B6E"/>
    <w:rsid w:val="006D73C9"/>
    <w:rsid w:val="006E0C27"/>
    <w:rsid w:val="006E0FCC"/>
    <w:rsid w:val="006E1B9E"/>
    <w:rsid w:val="006E1FAC"/>
    <w:rsid w:val="006E20D0"/>
    <w:rsid w:val="006E26D5"/>
    <w:rsid w:val="006E2CC3"/>
    <w:rsid w:val="006E4DC9"/>
    <w:rsid w:val="006E5470"/>
    <w:rsid w:val="006E584D"/>
    <w:rsid w:val="006E6764"/>
    <w:rsid w:val="006F1C8C"/>
    <w:rsid w:val="006F2764"/>
    <w:rsid w:val="006F2C19"/>
    <w:rsid w:val="006F3161"/>
    <w:rsid w:val="006F35AC"/>
    <w:rsid w:val="006F3D7C"/>
    <w:rsid w:val="006F58BB"/>
    <w:rsid w:val="006F5F55"/>
    <w:rsid w:val="006F65A1"/>
    <w:rsid w:val="006F6F0E"/>
    <w:rsid w:val="006F7C01"/>
    <w:rsid w:val="00700937"/>
    <w:rsid w:val="007009F2"/>
    <w:rsid w:val="00701358"/>
    <w:rsid w:val="00701A1D"/>
    <w:rsid w:val="00702519"/>
    <w:rsid w:val="007034BE"/>
    <w:rsid w:val="007038D8"/>
    <w:rsid w:val="00703F8B"/>
    <w:rsid w:val="00704327"/>
    <w:rsid w:val="007045ED"/>
    <w:rsid w:val="00705E4B"/>
    <w:rsid w:val="00706295"/>
    <w:rsid w:val="00706394"/>
    <w:rsid w:val="00706646"/>
    <w:rsid w:val="00707198"/>
    <w:rsid w:val="0070744B"/>
    <w:rsid w:val="007075A5"/>
    <w:rsid w:val="007107C2"/>
    <w:rsid w:val="00710D2E"/>
    <w:rsid w:val="00711BCA"/>
    <w:rsid w:val="0071286E"/>
    <w:rsid w:val="00713172"/>
    <w:rsid w:val="00713252"/>
    <w:rsid w:val="007143B2"/>
    <w:rsid w:val="00715564"/>
    <w:rsid w:val="0071558B"/>
    <w:rsid w:val="00716626"/>
    <w:rsid w:val="007167EC"/>
    <w:rsid w:val="0071794D"/>
    <w:rsid w:val="00720402"/>
    <w:rsid w:val="00721415"/>
    <w:rsid w:val="00721900"/>
    <w:rsid w:val="00722295"/>
    <w:rsid w:val="00722976"/>
    <w:rsid w:val="00723328"/>
    <w:rsid w:val="007235D4"/>
    <w:rsid w:val="0072372F"/>
    <w:rsid w:val="007241B8"/>
    <w:rsid w:val="00724830"/>
    <w:rsid w:val="007250D2"/>
    <w:rsid w:val="0072525E"/>
    <w:rsid w:val="00725FFA"/>
    <w:rsid w:val="007261BE"/>
    <w:rsid w:val="0072651E"/>
    <w:rsid w:val="007273D0"/>
    <w:rsid w:val="007301C6"/>
    <w:rsid w:val="007304C3"/>
    <w:rsid w:val="007312D9"/>
    <w:rsid w:val="0073164C"/>
    <w:rsid w:val="00731916"/>
    <w:rsid w:val="0073197F"/>
    <w:rsid w:val="00732632"/>
    <w:rsid w:val="00733048"/>
    <w:rsid w:val="0073496C"/>
    <w:rsid w:val="00734A82"/>
    <w:rsid w:val="00734B47"/>
    <w:rsid w:val="00734DB5"/>
    <w:rsid w:val="007354AB"/>
    <w:rsid w:val="00735872"/>
    <w:rsid w:val="007358E8"/>
    <w:rsid w:val="00735E68"/>
    <w:rsid w:val="00736165"/>
    <w:rsid w:val="007366A5"/>
    <w:rsid w:val="00736A4F"/>
    <w:rsid w:val="007374FC"/>
    <w:rsid w:val="00737E47"/>
    <w:rsid w:val="0074111D"/>
    <w:rsid w:val="00741A17"/>
    <w:rsid w:val="00741CDF"/>
    <w:rsid w:val="00741EEE"/>
    <w:rsid w:val="0074205E"/>
    <w:rsid w:val="0074300C"/>
    <w:rsid w:val="0074443F"/>
    <w:rsid w:val="0074515E"/>
    <w:rsid w:val="007468AB"/>
    <w:rsid w:val="007471E8"/>
    <w:rsid w:val="00747670"/>
    <w:rsid w:val="00747FDB"/>
    <w:rsid w:val="0075019E"/>
    <w:rsid w:val="00750504"/>
    <w:rsid w:val="0075054D"/>
    <w:rsid w:val="00751189"/>
    <w:rsid w:val="00752328"/>
    <w:rsid w:val="007531D2"/>
    <w:rsid w:val="0075417D"/>
    <w:rsid w:val="007541B4"/>
    <w:rsid w:val="00754287"/>
    <w:rsid w:val="00754A01"/>
    <w:rsid w:val="00755038"/>
    <w:rsid w:val="00755185"/>
    <w:rsid w:val="00756D0D"/>
    <w:rsid w:val="00757E19"/>
    <w:rsid w:val="00760790"/>
    <w:rsid w:val="00761B06"/>
    <w:rsid w:val="00762252"/>
    <w:rsid w:val="00762CA9"/>
    <w:rsid w:val="00762E9D"/>
    <w:rsid w:val="0076302B"/>
    <w:rsid w:val="00763592"/>
    <w:rsid w:val="007635F1"/>
    <w:rsid w:val="00763A1A"/>
    <w:rsid w:val="00763BD7"/>
    <w:rsid w:val="0076408F"/>
    <w:rsid w:val="007646FD"/>
    <w:rsid w:val="007657B0"/>
    <w:rsid w:val="00765BD7"/>
    <w:rsid w:val="00766D6E"/>
    <w:rsid w:val="00770210"/>
    <w:rsid w:val="0077053E"/>
    <w:rsid w:val="00770D53"/>
    <w:rsid w:val="00771009"/>
    <w:rsid w:val="0077134D"/>
    <w:rsid w:val="00771654"/>
    <w:rsid w:val="0077178F"/>
    <w:rsid w:val="00771AFF"/>
    <w:rsid w:val="00772537"/>
    <w:rsid w:val="00772623"/>
    <w:rsid w:val="00772718"/>
    <w:rsid w:val="00773491"/>
    <w:rsid w:val="00774360"/>
    <w:rsid w:val="0077659B"/>
    <w:rsid w:val="00776B8C"/>
    <w:rsid w:val="007775A3"/>
    <w:rsid w:val="007808BD"/>
    <w:rsid w:val="00781529"/>
    <w:rsid w:val="0078358D"/>
    <w:rsid w:val="007842FA"/>
    <w:rsid w:val="007847F2"/>
    <w:rsid w:val="00784880"/>
    <w:rsid w:val="00785052"/>
    <w:rsid w:val="00785322"/>
    <w:rsid w:val="0078642E"/>
    <w:rsid w:val="0078647F"/>
    <w:rsid w:val="007865A1"/>
    <w:rsid w:val="007870D7"/>
    <w:rsid w:val="007877B8"/>
    <w:rsid w:val="007900CD"/>
    <w:rsid w:val="00790AF3"/>
    <w:rsid w:val="00791355"/>
    <w:rsid w:val="00792C9C"/>
    <w:rsid w:val="00792DEE"/>
    <w:rsid w:val="00793736"/>
    <w:rsid w:val="00794054"/>
    <w:rsid w:val="00794FBB"/>
    <w:rsid w:val="0079616F"/>
    <w:rsid w:val="00796317"/>
    <w:rsid w:val="00796B3A"/>
    <w:rsid w:val="007979DC"/>
    <w:rsid w:val="007A03F6"/>
    <w:rsid w:val="007A2A17"/>
    <w:rsid w:val="007A3245"/>
    <w:rsid w:val="007A3270"/>
    <w:rsid w:val="007A39DF"/>
    <w:rsid w:val="007A3A1D"/>
    <w:rsid w:val="007A3D45"/>
    <w:rsid w:val="007A5472"/>
    <w:rsid w:val="007A688E"/>
    <w:rsid w:val="007A6CC5"/>
    <w:rsid w:val="007B1122"/>
    <w:rsid w:val="007B1546"/>
    <w:rsid w:val="007B1F5B"/>
    <w:rsid w:val="007B3C87"/>
    <w:rsid w:val="007B3CB3"/>
    <w:rsid w:val="007B422B"/>
    <w:rsid w:val="007B430A"/>
    <w:rsid w:val="007B476C"/>
    <w:rsid w:val="007B4B59"/>
    <w:rsid w:val="007B5C48"/>
    <w:rsid w:val="007B670E"/>
    <w:rsid w:val="007C077F"/>
    <w:rsid w:val="007C10D8"/>
    <w:rsid w:val="007C14F0"/>
    <w:rsid w:val="007C16FB"/>
    <w:rsid w:val="007C2E6D"/>
    <w:rsid w:val="007C398E"/>
    <w:rsid w:val="007C3BAC"/>
    <w:rsid w:val="007C3F92"/>
    <w:rsid w:val="007C433B"/>
    <w:rsid w:val="007C4580"/>
    <w:rsid w:val="007C4D94"/>
    <w:rsid w:val="007C6832"/>
    <w:rsid w:val="007C6D36"/>
    <w:rsid w:val="007C6E19"/>
    <w:rsid w:val="007C74CE"/>
    <w:rsid w:val="007C7599"/>
    <w:rsid w:val="007D0B41"/>
    <w:rsid w:val="007D1042"/>
    <w:rsid w:val="007D1902"/>
    <w:rsid w:val="007D21F7"/>
    <w:rsid w:val="007D26ED"/>
    <w:rsid w:val="007D2930"/>
    <w:rsid w:val="007D29E2"/>
    <w:rsid w:val="007D2D49"/>
    <w:rsid w:val="007D3616"/>
    <w:rsid w:val="007D404B"/>
    <w:rsid w:val="007D4B19"/>
    <w:rsid w:val="007D5D36"/>
    <w:rsid w:val="007D5ECA"/>
    <w:rsid w:val="007D6BAD"/>
    <w:rsid w:val="007D7F05"/>
    <w:rsid w:val="007E05FA"/>
    <w:rsid w:val="007E0F19"/>
    <w:rsid w:val="007E2425"/>
    <w:rsid w:val="007E3867"/>
    <w:rsid w:val="007E3D73"/>
    <w:rsid w:val="007E42D1"/>
    <w:rsid w:val="007E6727"/>
    <w:rsid w:val="007E7BDD"/>
    <w:rsid w:val="007F0D92"/>
    <w:rsid w:val="007F1F70"/>
    <w:rsid w:val="007F3505"/>
    <w:rsid w:val="007F3CC6"/>
    <w:rsid w:val="007F3E22"/>
    <w:rsid w:val="007F407F"/>
    <w:rsid w:val="007F584B"/>
    <w:rsid w:val="007F6A61"/>
    <w:rsid w:val="007F721A"/>
    <w:rsid w:val="007F7317"/>
    <w:rsid w:val="007F7A6E"/>
    <w:rsid w:val="008006F1"/>
    <w:rsid w:val="00800AE2"/>
    <w:rsid w:val="00801CDE"/>
    <w:rsid w:val="00801F2C"/>
    <w:rsid w:val="008033A8"/>
    <w:rsid w:val="00805626"/>
    <w:rsid w:val="00805AA6"/>
    <w:rsid w:val="00805FEA"/>
    <w:rsid w:val="0080617A"/>
    <w:rsid w:val="008063D2"/>
    <w:rsid w:val="008063F5"/>
    <w:rsid w:val="008067CF"/>
    <w:rsid w:val="0080687B"/>
    <w:rsid w:val="00806DCF"/>
    <w:rsid w:val="00806E41"/>
    <w:rsid w:val="00807733"/>
    <w:rsid w:val="0080783A"/>
    <w:rsid w:val="0081066E"/>
    <w:rsid w:val="008116C7"/>
    <w:rsid w:val="008122FD"/>
    <w:rsid w:val="00812B47"/>
    <w:rsid w:val="008135EE"/>
    <w:rsid w:val="008138F5"/>
    <w:rsid w:val="00813D03"/>
    <w:rsid w:val="0081554A"/>
    <w:rsid w:val="0081572F"/>
    <w:rsid w:val="00815A3E"/>
    <w:rsid w:val="00816377"/>
    <w:rsid w:val="00816A1F"/>
    <w:rsid w:val="0081706D"/>
    <w:rsid w:val="00817412"/>
    <w:rsid w:val="00820404"/>
    <w:rsid w:val="008206F4"/>
    <w:rsid w:val="00820827"/>
    <w:rsid w:val="00820F01"/>
    <w:rsid w:val="00820F57"/>
    <w:rsid w:val="0082122A"/>
    <w:rsid w:val="00821BD5"/>
    <w:rsid w:val="00821C34"/>
    <w:rsid w:val="00821EAE"/>
    <w:rsid w:val="0082203A"/>
    <w:rsid w:val="00822063"/>
    <w:rsid w:val="008231CB"/>
    <w:rsid w:val="00823701"/>
    <w:rsid w:val="00823B3F"/>
    <w:rsid w:val="008256DD"/>
    <w:rsid w:val="00825708"/>
    <w:rsid w:val="008258F0"/>
    <w:rsid w:val="00825CA8"/>
    <w:rsid w:val="00827B37"/>
    <w:rsid w:val="00827CA1"/>
    <w:rsid w:val="00830BD7"/>
    <w:rsid w:val="00830D4A"/>
    <w:rsid w:val="008315D0"/>
    <w:rsid w:val="00831F94"/>
    <w:rsid w:val="00834513"/>
    <w:rsid w:val="008346BA"/>
    <w:rsid w:val="00834E30"/>
    <w:rsid w:val="008350F5"/>
    <w:rsid w:val="00835337"/>
    <w:rsid w:val="00835864"/>
    <w:rsid w:val="00835D91"/>
    <w:rsid w:val="00836EB4"/>
    <w:rsid w:val="008370E8"/>
    <w:rsid w:val="00837D65"/>
    <w:rsid w:val="00837DA3"/>
    <w:rsid w:val="00840066"/>
    <w:rsid w:val="00841089"/>
    <w:rsid w:val="0084155F"/>
    <w:rsid w:val="00841609"/>
    <w:rsid w:val="0084194B"/>
    <w:rsid w:val="00841D54"/>
    <w:rsid w:val="008426BE"/>
    <w:rsid w:val="00843A9C"/>
    <w:rsid w:val="00844C32"/>
    <w:rsid w:val="008452A1"/>
    <w:rsid w:val="00845606"/>
    <w:rsid w:val="00845EEB"/>
    <w:rsid w:val="0084635F"/>
    <w:rsid w:val="0084770C"/>
    <w:rsid w:val="00847979"/>
    <w:rsid w:val="00850C5C"/>
    <w:rsid w:val="00851570"/>
    <w:rsid w:val="008516F2"/>
    <w:rsid w:val="00853CD7"/>
    <w:rsid w:val="00854233"/>
    <w:rsid w:val="00854293"/>
    <w:rsid w:val="0085578D"/>
    <w:rsid w:val="00855BC7"/>
    <w:rsid w:val="00855EEB"/>
    <w:rsid w:val="00856236"/>
    <w:rsid w:val="0085685D"/>
    <w:rsid w:val="00856EF4"/>
    <w:rsid w:val="00860103"/>
    <w:rsid w:val="0086057C"/>
    <w:rsid w:val="00861B71"/>
    <w:rsid w:val="008635C6"/>
    <w:rsid w:val="008640B9"/>
    <w:rsid w:val="00864CDD"/>
    <w:rsid w:val="008665AE"/>
    <w:rsid w:val="0086673B"/>
    <w:rsid w:val="008667A0"/>
    <w:rsid w:val="00866948"/>
    <w:rsid w:val="00871415"/>
    <w:rsid w:val="008722A7"/>
    <w:rsid w:val="00874843"/>
    <w:rsid w:val="0087527A"/>
    <w:rsid w:val="0087534B"/>
    <w:rsid w:val="0087544F"/>
    <w:rsid w:val="00875DCD"/>
    <w:rsid w:val="00876183"/>
    <w:rsid w:val="00880256"/>
    <w:rsid w:val="008803B0"/>
    <w:rsid w:val="00880BC9"/>
    <w:rsid w:val="008810B7"/>
    <w:rsid w:val="0088170B"/>
    <w:rsid w:val="00881A69"/>
    <w:rsid w:val="008829B7"/>
    <w:rsid w:val="00882AD0"/>
    <w:rsid w:val="008838DC"/>
    <w:rsid w:val="0088440F"/>
    <w:rsid w:val="0088451F"/>
    <w:rsid w:val="00884568"/>
    <w:rsid w:val="008849E0"/>
    <w:rsid w:val="00884CD5"/>
    <w:rsid w:val="00884D94"/>
    <w:rsid w:val="00884E71"/>
    <w:rsid w:val="00884FAA"/>
    <w:rsid w:val="0088501B"/>
    <w:rsid w:val="00885144"/>
    <w:rsid w:val="00885B7B"/>
    <w:rsid w:val="00886F35"/>
    <w:rsid w:val="008871AC"/>
    <w:rsid w:val="008879B2"/>
    <w:rsid w:val="00887AD0"/>
    <w:rsid w:val="00887B62"/>
    <w:rsid w:val="00891664"/>
    <w:rsid w:val="00892011"/>
    <w:rsid w:val="0089213A"/>
    <w:rsid w:val="00892246"/>
    <w:rsid w:val="008945F8"/>
    <w:rsid w:val="00894921"/>
    <w:rsid w:val="00895137"/>
    <w:rsid w:val="008955B5"/>
    <w:rsid w:val="008955C5"/>
    <w:rsid w:val="00895B5A"/>
    <w:rsid w:val="0089680D"/>
    <w:rsid w:val="00896870"/>
    <w:rsid w:val="008969F2"/>
    <w:rsid w:val="00896ED5"/>
    <w:rsid w:val="008978E3"/>
    <w:rsid w:val="008A0734"/>
    <w:rsid w:val="008A0C7C"/>
    <w:rsid w:val="008A0DAA"/>
    <w:rsid w:val="008A10D9"/>
    <w:rsid w:val="008A345C"/>
    <w:rsid w:val="008A3C75"/>
    <w:rsid w:val="008A4726"/>
    <w:rsid w:val="008A4729"/>
    <w:rsid w:val="008A4E13"/>
    <w:rsid w:val="008A4F9D"/>
    <w:rsid w:val="008A59FC"/>
    <w:rsid w:val="008A6ECE"/>
    <w:rsid w:val="008A6FBA"/>
    <w:rsid w:val="008A791C"/>
    <w:rsid w:val="008A7BB2"/>
    <w:rsid w:val="008B0252"/>
    <w:rsid w:val="008B0F51"/>
    <w:rsid w:val="008B11FE"/>
    <w:rsid w:val="008B1949"/>
    <w:rsid w:val="008B1D17"/>
    <w:rsid w:val="008B1DEA"/>
    <w:rsid w:val="008B25F7"/>
    <w:rsid w:val="008B29D9"/>
    <w:rsid w:val="008B42BE"/>
    <w:rsid w:val="008B4331"/>
    <w:rsid w:val="008B49EF"/>
    <w:rsid w:val="008B50AC"/>
    <w:rsid w:val="008B5103"/>
    <w:rsid w:val="008B59C7"/>
    <w:rsid w:val="008B7298"/>
    <w:rsid w:val="008B7AF6"/>
    <w:rsid w:val="008C0FED"/>
    <w:rsid w:val="008C1656"/>
    <w:rsid w:val="008C1C37"/>
    <w:rsid w:val="008C23A5"/>
    <w:rsid w:val="008C23E5"/>
    <w:rsid w:val="008C2586"/>
    <w:rsid w:val="008C3742"/>
    <w:rsid w:val="008C3917"/>
    <w:rsid w:val="008C4D02"/>
    <w:rsid w:val="008C5994"/>
    <w:rsid w:val="008C5C7F"/>
    <w:rsid w:val="008D0329"/>
    <w:rsid w:val="008D0588"/>
    <w:rsid w:val="008D0C22"/>
    <w:rsid w:val="008D12B0"/>
    <w:rsid w:val="008D1BED"/>
    <w:rsid w:val="008D1C46"/>
    <w:rsid w:val="008D1D4C"/>
    <w:rsid w:val="008D24DA"/>
    <w:rsid w:val="008D2B63"/>
    <w:rsid w:val="008D39F4"/>
    <w:rsid w:val="008D3E25"/>
    <w:rsid w:val="008D3F3F"/>
    <w:rsid w:val="008D5A92"/>
    <w:rsid w:val="008D6105"/>
    <w:rsid w:val="008D6DBC"/>
    <w:rsid w:val="008D71CD"/>
    <w:rsid w:val="008D7808"/>
    <w:rsid w:val="008D7B1E"/>
    <w:rsid w:val="008D7EC6"/>
    <w:rsid w:val="008E0F95"/>
    <w:rsid w:val="008E18F8"/>
    <w:rsid w:val="008E1EB3"/>
    <w:rsid w:val="008E21B1"/>
    <w:rsid w:val="008E23DE"/>
    <w:rsid w:val="008E27EF"/>
    <w:rsid w:val="008E4BC1"/>
    <w:rsid w:val="008E4C50"/>
    <w:rsid w:val="008E5964"/>
    <w:rsid w:val="008E6054"/>
    <w:rsid w:val="008E60BB"/>
    <w:rsid w:val="008E66C7"/>
    <w:rsid w:val="008E67BA"/>
    <w:rsid w:val="008E735F"/>
    <w:rsid w:val="008E7E91"/>
    <w:rsid w:val="008F0318"/>
    <w:rsid w:val="008F11AF"/>
    <w:rsid w:val="008F2372"/>
    <w:rsid w:val="008F2555"/>
    <w:rsid w:val="008F2B29"/>
    <w:rsid w:val="008F2B3D"/>
    <w:rsid w:val="008F2DB9"/>
    <w:rsid w:val="008F323D"/>
    <w:rsid w:val="008F3851"/>
    <w:rsid w:val="008F41B6"/>
    <w:rsid w:val="008F5B13"/>
    <w:rsid w:val="008F5F2F"/>
    <w:rsid w:val="008F6948"/>
    <w:rsid w:val="008F69D9"/>
    <w:rsid w:val="008F73BF"/>
    <w:rsid w:val="00901E5A"/>
    <w:rsid w:val="00904AFB"/>
    <w:rsid w:val="00904BCE"/>
    <w:rsid w:val="0090562F"/>
    <w:rsid w:val="009066BE"/>
    <w:rsid w:val="00907BA8"/>
    <w:rsid w:val="00910447"/>
    <w:rsid w:val="009114A0"/>
    <w:rsid w:val="00911A64"/>
    <w:rsid w:val="00911D16"/>
    <w:rsid w:val="00912455"/>
    <w:rsid w:val="00912696"/>
    <w:rsid w:val="00912FC8"/>
    <w:rsid w:val="009138C2"/>
    <w:rsid w:val="009147BC"/>
    <w:rsid w:val="00915D1C"/>
    <w:rsid w:val="00915DA2"/>
    <w:rsid w:val="00916AA2"/>
    <w:rsid w:val="00916EC9"/>
    <w:rsid w:val="00920545"/>
    <w:rsid w:val="009206FF"/>
    <w:rsid w:val="009209D4"/>
    <w:rsid w:val="00920BE5"/>
    <w:rsid w:val="009215B4"/>
    <w:rsid w:val="00921B6C"/>
    <w:rsid w:val="00923316"/>
    <w:rsid w:val="00923945"/>
    <w:rsid w:val="009248B7"/>
    <w:rsid w:val="0092495F"/>
    <w:rsid w:val="00925B28"/>
    <w:rsid w:val="00930438"/>
    <w:rsid w:val="009310E5"/>
    <w:rsid w:val="00933DC8"/>
    <w:rsid w:val="009344B3"/>
    <w:rsid w:val="009344F7"/>
    <w:rsid w:val="009346A1"/>
    <w:rsid w:val="00934F2B"/>
    <w:rsid w:val="00936271"/>
    <w:rsid w:val="0093658A"/>
    <w:rsid w:val="00937E61"/>
    <w:rsid w:val="00940239"/>
    <w:rsid w:val="009402F1"/>
    <w:rsid w:val="00941CEC"/>
    <w:rsid w:val="00942B16"/>
    <w:rsid w:val="00942E5A"/>
    <w:rsid w:val="00942E9C"/>
    <w:rsid w:val="009434EF"/>
    <w:rsid w:val="00945872"/>
    <w:rsid w:val="00945D24"/>
    <w:rsid w:val="00946D2B"/>
    <w:rsid w:val="00947022"/>
    <w:rsid w:val="009503D4"/>
    <w:rsid w:val="009504F4"/>
    <w:rsid w:val="00951281"/>
    <w:rsid w:val="00952C7A"/>
    <w:rsid w:val="009532CC"/>
    <w:rsid w:val="00953C75"/>
    <w:rsid w:val="009540A9"/>
    <w:rsid w:val="0095448E"/>
    <w:rsid w:val="00954D2D"/>
    <w:rsid w:val="009564EA"/>
    <w:rsid w:val="00957632"/>
    <w:rsid w:val="00957A1D"/>
    <w:rsid w:val="00957C0D"/>
    <w:rsid w:val="00957EA2"/>
    <w:rsid w:val="00960EE0"/>
    <w:rsid w:val="00962081"/>
    <w:rsid w:val="00962223"/>
    <w:rsid w:val="00963621"/>
    <w:rsid w:val="00965280"/>
    <w:rsid w:val="009656F3"/>
    <w:rsid w:val="00965AF8"/>
    <w:rsid w:val="00966FD7"/>
    <w:rsid w:val="00966FFC"/>
    <w:rsid w:val="00967257"/>
    <w:rsid w:val="009672FC"/>
    <w:rsid w:val="009703AE"/>
    <w:rsid w:val="00971192"/>
    <w:rsid w:val="00972CFE"/>
    <w:rsid w:val="009736D5"/>
    <w:rsid w:val="0097423F"/>
    <w:rsid w:val="00974408"/>
    <w:rsid w:val="009745B9"/>
    <w:rsid w:val="00974707"/>
    <w:rsid w:val="00974D0E"/>
    <w:rsid w:val="00975532"/>
    <w:rsid w:val="009757B3"/>
    <w:rsid w:val="009759F6"/>
    <w:rsid w:val="00977466"/>
    <w:rsid w:val="00981E23"/>
    <w:rsid w:val="009831D3"/>
    <w:rsid w:val="009834B6"/>
    <w:rsid w:val="00984F38"/>
    <w:rsid w:val="00985A7B"/>
    <w:rsid w:val="00985BD7"/>
    <w:rsid w:val="00986713"/>
    <w:rsid w:val="00986AE3"/>
    <w:rsid w:val="00987AAD"/>
    <w:rsid w:val="00990540"/>
    <w:rsid w:val="0099091B"/>
    <w:rsid w:val="009911F5"/>
    <w:rsid w:val="00991335"/>
    <w:rsid w:val="00991461"/>
    <w:rsid w:val="00993AA9"/>
    <w:rsid w:val="00993FF4"/>
    <w:rsid w:val="00994517"/>
    <w:rsid w:val="00994577"/>
    <w:rsid w:val="009966FC"/>
    <w:rsid w:val="00997580"/>
    <w:rsid w:val="00997BFC"/>
    <w:rsid w:val="009A1741"/>
    <w:rsid w:val="009A1D45"/>
    <w:rsid w:val="009A2319"/>
    <w:rsid w:val="009A31A9"/>
    <w:rsid w:val="009A36B0"/>
    <w:rsid w:val="009A3CB4"/>
    <w:rsid w:val="009A45D3"/>
    <w:rsid w:val="009A4E16"/>
    <w:rsid w:val="009A74D1"/>
    <w:rsid w:val="009B0000"/>
    <w:rsid w:val="009B070E"/>
    <w:rsid w:val="009B08EF"/>
    <w:rsid w:val="009B0988"/>
    <w:rsid w:val="009B0AB8"/>
    <w:rsid w:val="009B0D4D"/>
    <w:rsid w:val="009B14EE"/>
    <w:rsid w:val="009B174A"/>
    <w:rsid w:val="009B2588"/>
    <w:rsid w:val="009B2992"/>
    <w:rsid w:val="009B3408"/>
    <w:rsid w:val="009B3C35"/>
    <w:rsid w:val="009B4389"/>
    <w:rsid w:val="009B4554"/>
    <w:rsid w:val="009B5008"/>
    <w:rsid w:val="009B5734"/>
    <w:rsid w:val="009B5844"/>
    <w:rsid w:val="009B5A16"/>
    <w:rsid w:val="009B5AE8"/>
    <w:rsid w:val="009B660D"/>
    <w:rsid w:val="009B798B"/>
    <w:rsid w:val="009B799B"/>
    <w:rsid w:val="009C00C3"/>
    <w:rsid w:val="009C15D6"/>
    <w:rsid w:val="009C1B57"/>
    <w:rsid w:val="009C233B"/>
    <w:rsid w:val="009C26EC"/>
    <w:rsid w:val="009C2C6A"/>
    <w:rsid w:val="009C5FA6"/>
    <w:rsid w:val="009C6203"/>
    <w:rsid w:val="009C69A3"/>
    <w:rsid w:val="009C6A68"/>
    <w:rsid w:val="009C70AE"/>
    <w:rsid w:val="009D0352"/>
    <w:rsid w:val="009D069A"/>
    <w:rsid w:val="009D0C99"/>
    <w:rsid w:val="009D24CF"/>
    <w:rsid w:val="009D26FC"/>
    <w:rsid w:val="009D2B02"/>
    <w:rsid w:val="009D2EE7"/>
    <w:rsid w:val="009D40B7"/>
    <w:rsid w:val="009D447E"/>
    <w:rsid w:val="009D45AC"/>
    <w:rsid w:val="009D4CE1"/>
    <w:rsid w:val="009D59CB"/>
    <w:rsid w:val="009D63F3"/>
    <w:rsid w:val="009D7A60"/>
    <w:rsid w:val="009D7CF8"/>
    <w:rsid w:val="009E1B4A"/>
    <w:rsid w:val="009E3CCC"/>
    <w:rsid w:val="009E47C5"/>
    <w:rsid w:val="009E4FD3"/>
    <w:rsid w:val="009E513D"/>
    <w:rsid w:val="009E545D"/>
    <w:rsid w:val="009E5B68"/>
    <w:rsid w:val="009E67AE"/>
    <w:rsid w:val="009F05BF"/>
    <w:rsid w:val="009F1248"/>
    <w:rsid w:val="009F2EFC"/>
    <w:rsid w:val="009F41B8"/>
    <w:rsid w:val="009F47CA"/>
    <w:rsid w:val="009F5670"/>
    <w:rsid w:val="009F65EE"/>
    <w:rsid w:val="009F6937"/>
    <w:rsid w:val="00A0071B"/>
    <w:rsid w:val="00A01282"/>
    <w:rsid w:val="00A0146B"/>
    <w:rsid w:val="00A02A93"/>
    <w:rsid w:val="00A02E24"/>
    <w:rsid w:val="00A02ECE"/>
    <w:rsid w:val="00A03239"/>
    <w:rsid w:val="00A033FE"/>
    <w:rsid w:val="00A03E04"/>
    <w:rsid w:val="00A04C6B"/>
    <w:rsid w:val="00A04CD7"/>
    <w:rsid w:val="00A0543C"/>
    <w:rsid w:val="00A05EC6"/>
    <w:rsid w:val="00A07AC2"/>
    <w:rsid w:val="00A10777"/>
    <w:rsid w:val="00A11131"/>
    <w:rsid w:val="00A114DE"/>
    <w:rsid w:val="00A11BC5"/>
    <w:rsid w:val="00A12BF7"/>
    <w:rsid w:val="00A131F8"/>
    <w:rsid w:val="00A1350A"/>
    <w:rsid w:val="00A13812"/>
    <w:rsid w:val="00A13C3A"/>
    <w:rsid w:val="00A148F5"/>
    <w:rsid w:val="00A1539B"/>
    <w:rsid w:val="00A15BA8"/>
    <w:rsid w:val="00A15F6F"/>
    <w:rsid w:val="00A1606D"/>
    <w:rsid w:val="00A162F6"/>
    <w:rsid w:val="00A172CD"/>
    <w:rsid w:val="00A203F0"/>
    <w:rsid w:val="00A21BDB"/>
    <w:rsid w:val="00A2271E"/>
    <w:rsid w:val="00A22DDC"/>
    <w:rsid w:val="00A2317A"/>
    <w:rsid w:val="00A23591"/>
    <w:rsid w:val="00A23A4F"/>
    <w:rsid w:val="00A23B90"/>
    <w:rsid w:val="00A23CAE"/>
    <w:rsid w:val="00A24675"/>
    <w:rsid w:val="00A2533D"/>
    <w:rsid w:val="00A25AFD"/>
    <w:rsid w:val="00A25F89"/>
    <w:rsid w:val="00A26060"/>
    <w:rsid w:val="00A262EB"/>
    <w:rsid w:val="00A26D4B"/>
    <w:rsid w:val="00A30417"/>
    <w:rsid w:val="00A30C73"/>
    <w:rsid w:val="00A31701"/>
    <w:rsid w:val="00A3257A"/>
    <w:rsid w:val="00A33731"/>
    <w:rsid w:val="00A3385D"/>
    <w:rsid w:val="00A339D1"/>
    <w:rsid w:val="00A33A99"/>
    <w:rsid w:val="00A33DB4"/>
    <w:rsid w:val="00A34038"/>
    <w:rsid w:val="00A3451B"/>
    <w:rsid w:val="00A34D62"/>
    <w:rsid w:val="00A35B19"/>
    <w:rsid w:val="00A362AB"/>
    <w:rsid w:val="00A36442"/>
    <w:rsid w:val="00A36920"/>
    <w:rsid w:val="00A36922"/>
    <w:rsid w:val="00A36B11"/>
    <w:rsid w:val="00A401BB"/>
    <w:rsid w:val="00A40550"/>
    <w:rsid w:val="00A40A43"/>
    <w:rsid w:val="00A41E2C"/>
    <w:rsid w:val="00A4256E"/>
    <w:rsid w:val="00A43246"/>
    <w:rsid w:val="00A43AEB"/>
    <w:rsid w:val="00A44CCA"/>
    <w:rsid w:val="00A456B9"/>
    <w:rsid w:val="00A45B9A"/>
    <w:rsid w:val="00A47063"/>
    <w:rsid w:val="00A4744D"/>
    <w:rsid w:val="00A474A1"/>
    <w:rsid w:val="00A508BC"/>
    <w:rsid w:val="00A5108D"/>
    <w:rsid w:val="00A5136C"/>
    <w:rsid w:val="00A529AF"/>
    <w:rsid w:val="00A537D6"/>
    <w:rsid w:val="00A540C7"/>
    <w:rsid w:val="00A55246"/>
    <w:rsid w:val="00A5542E"/>
    <w:rsid w:val="00A55A8C"/>
    <w:rsid w:val="00A55FEA"/>
    <w:rsid w:val="00A576DE"/>
    <w:rsid w:val="00A606E1"/>
    <w:rsid w:val="00A60EAA"/>
    <w:rsid w:val="00A61F76"/>
    <w:rsid w:val="00A632DD"/>
    <w:rsid w:val="00A640DF"/>
    <w:rsid w:val="00A643E2"/>
    <w:rsid w:val="00A6509B"/>
    <w:rsid w:val="00A66E70"/>
    <w:rsid w:val="00A67AE7"/>
    <w:rsid w:val="00A71170"/>
    <w:rsid w:val="00A7143A"/>
    <w:rsid w:val="00A72483"/>
    <w:rsid w:val="00A72BC2"/>
    <w:rsid w:val="00A73205"/>
    <w:rsid w:val="00A73BE0"/>
    <w:rsid w:val="00A73C22"/>
    <w:rsid w:val="00A74405"/>
    <w:rsid w:val="00A74A82"/>
    <w:rsid w:val="00A74D56"/>
    <w:rsid w:val="00A74EDA"/>
    <w:rsid w:val="00A759C4"/>
    <w:rsid w:val="00A76415"/>
    <w:rsid w:val="00A76589"/>
    <w:rsid w:val="00A76779"/>
    <w:rsid w:val="00A76AB6"/>
    <w:rsid w:val="00A76BE0"/>
    <w:rsid w:val="00A81889"/>
    <w:rsid w:val="00A8232D"/>
    <w:rsid w:val="00A828C7"/>
    <w:rsid w:val="00A83147"/>
    <w:rsid w:val="00A83327"/>
    <w:rsid w:val="00A83D1B"/>
    <w:rsid w:val="00A84743"/>
    <w:rsid w:val="00A84870"/>
    <w:rsid w:val="00A8493E"/>
    <w:rsid w:val="00A84C5F"/>
    <w:rsid w:val="00A84FB3"/>
    <w:rsid w:val="00A8508E"/>
    <w:rsid w:val="00A85383"/>
    <w:rsid w:val="00A85CDC"/>
    <w:rsid w:val="00A860A2"/>
    <w:rsid w:val="00A86B40"/>
    <w:rsid w:val="00A86D8A"/>
    <w:rsid w:val="00A8715C"/>
    <w:rsid w:val="00A877B2"/>
    <w:rsid w:val="00A906DF"/>
    <w:rsid w:val="00A90749"/>
    <w:rsid w:val="00A92364"/>
    <w:rsid w:val="00A9313A"/>
    <w:rsid w:val="00A953B8"/>
    <w:rsid w:val="00A95649"/>
    <w:rsid w:val="00A95F83"/>
    <w:rsid w:val="00A96028"/>
    <w:rsid w:val="00A96938"/>
    <w:rsid w:val="00A978BE"/>
    <w:rsid w:val="00A97F9C"/>
    <w:rsid w:val="00AA017C"/>
    <w:rsid w:val="00AA039D"/>
    <w:rsid w:val="00AA12A2"/>
    <w:rsid w:val="00AA179C"/>
    <w:rsid w:val="00AA25C1"/>
    <w:rsid w:val="00AA289C"/>
    <w:rsid w:val="00AA393D"/>
    <w:rsid w:val="00AA3C5C"/>
    <w:rsid w:val="00AA3E1E"/>
    <w:rsid w:val="00AA4B6D"/>
    <w:rsid w:val="00AA71A2"/>
    <w:rsid w:val="00AA797C"/>
    <w:rsid w:val="00AB0225"/>
    <w:rsid w:val="00AB061D"/>
    <w:rsid w:val="00AB0CA7"/>
    <w:rsid w:val="00AB0D4C"/>
    <w:rsid w:val="00AB0FEA"/>
    <w:rsid w:val="00AB1508"/>
    <w:rsid w:val="00AB1778"/>
    <w:rsid w:val="00AB2376"/>
    <w:rsid w:val="00AB26F3"/>
    <w:rsid w:val="00AB2BC9"/>
    <w:rsid w:val="00AB2E13"/>
    <w:rsid w:val="00AB3B53"/>
    <w:rsid w:val="00AB44B7"/>
    <w:rsid w:val="00AB6646"/>
    <w:rsid w:val="00AB694E"/>
    <w:rsid w:val="00AB6AEE"/>
    <w:rsid w:val="00AB6E5C"/>
    <w:rsid w:val="00AB73E1"/>
    <w:rsid w:val="00AB756F"/>
    <w:rsid w:val="00AC0D5D"/>
    <w:rsid w:val="00AC1B1C"/>
    <w:rsid w:val="00AC27B0"/>
    <w:rsid w:val="00AC2DE1"/>
    <w:rsid w:val="00AC2FAE"/>
    <w:rsid w:val="00AC3090"/>
    <w:rsid w:val="00AC3775"/>
    <w:rsid w:val="00AC3BBB"/>
    <w:rsid w:val="00AC3DD3"/>
    <w:rsid w:val="00AC4534"/>
    <w:rsid w:val="00AC47FD"/>
    <w:rsid w:val="00AC5041"/>
    <w:rsid w:val="00AC65A5"/>
    <w:rsid w:val="00AC6B38"/>
    <w:rsid w:val="00AC724E"/>
    <w:rsid w:val="00AC732F"/>
    <w:rsid w:val="00AD02CD"/>
    <w:rsid w:val="00AD0D86"/>
    <w:rsid w:val="00AD1A06"/>
    <w:rsid w:val="00AD2394"/>
    <w:rsid w:val="00AD2B13"/>
    <w:rsid w:val="00AD3F48"/>
    <w:rsid w:val="00AE1283"/>
    <w:rsid w:val="00AE13F8"/>
    <w:rsid w:val="00AE1763"/>
    <w:rsid w:val="00AE320A"/>
    <w:rsid w:val="00AE554E"/>
    <w:rsid w:val="00AE6504"/>
    <w:rsid w:val="00AE698C"/>
    <w:rsid w:val="00AF146B"/>
    <w:rsid w:val="00AF1D51"/>
    <w:rsid w:val="00AF2CF7"/>
    <w:rsid w:val="00AF2E4E"/>
    <w:rsid w:val="00AF35DA"/>
    <w:rsid w:val="00AF3E89"/>
    <w:rsid w:val="00AF4646"/>
    <w:rsid w:val="00AF4768"/>
    <w:rsid w:val="00AF4BB8"/>
    <w:rsid w:val="00AF5268"/>
    <w:rsid w:val="00AF64EB"/>
    <w:rsid w:val="00AF6679"/>
    <w:rsid w:val="00AF73F4"/>
    <w:rsid w:val="00B00340"/>
    <w:rsid w:val="00B00DE8"/>
    <w:rsid w:val="00B01311"/>
    <w:rsid w:val="00B01346"/>
    <w:rsid w:val="00B02078"/>
    <w:rsid w:val="00B02BFD"/>
    <w:rsid w:val="00B035D9"/>
    <w:rsid w:val="00B03779"/>
    <w:rsid w:val="00B050E3"/>
    <w:rsid w:val="00B0640F"/>
    <w:rsid w:val="00B07C3D"/>
    <w:rsid w:val="00B07C68"/>
    <w:rsid w:val="00B10295"/>
    <w:rsid w:val="00B11340"/>
    <w:rsid w:val="00B113CD"/>
    <w:rsid w:val="00B117D4"/>
    <w:rsid w:val="00B1198E"/>
    <w:rsid w:val="00B119F4"/>
    <w:rsid w:val="00B1217A"/>
    <w:rsid w:val="00B125CE"/>
    <w:rsid w:val="00B12993"/>
    <w:rsid w:val="00B13068"/>
    <w:rsid w:val="00B13B5D"/>
    <w:rsid w:val="00B13E67"/>
    <w:rsid w:val="00B140DB"/>
    <w:rsid w:val="00B14478"/>
    <w:rsid w:val="00B156C2"/>
    <w:rsid w:val="00B15C7C"/>
    <w:rsid w:val="00B162A9"/>
    <w:rsid w:val="00B17896"/>
    <w:rsid w:val="00B20AEB"/>
    <w:rsid w:val="00B21060"/>
    <w:rsid w:val="00B21870"/>
    <w:rsid w:val="00B21A4F"/>
    <w:rsid w:val="00B21FE8"/>
    <w:rsid w:val="00B22D99"/>
    <w:rsid w:val="00B2309E"/>
    <w:rsid w:val="00B25485"/>
    <w:rsid w:val="00B25883"/>
    <w:rsid w:val="00B25BAF"/>
    <w:rsid w:val="00B26BF4"/>
    <w:rsid w:val="00B26EF7"/>
    <w:rsid w:val="00B26FF8"/>
    <w:rsid w:val="00B27318"/>
    <w:rsid w:val="00B27612"/>
    <w:rsid w:val="00B27626"/>
    <w:rsid w:val="00B30888"/>
    <w:rsid w:val="00B31461"/>
    <w:rsid w:val="00B31C9B"/>
    <w:rsid w:val="00B31EE1"/>
    <w:rsid w:val="00B31F16"/>
    <w:rsid w:val="00B32157"/>
    <w:rsid w:val="00B323E2"/>
    <w:rsid w:val="00B32527"/>
    <w:rsid w:val="00B33AD7"/>
    <w:rsid w:val="00B341CA"/>
    <w:rsid w:val="00B36F38"/>
    <w:rsid w:val="00B37495"/>
    <w:rsid w:val="00B37FBB"/>
    <w:rsid w:val="00B40B9E"/>
    <w:rsid w:val="00B40DBC"/>
    <w:rsid w:val="00B42F98"/>
    <w:rsid w:val="00B449B8"/>
    <w:rsid w:val="00B44CE7"/>
    <w:rsid w:val="00B452A5"/>
    <w:rsid w:val="00B45673"/>
    <w:rsid w:val="00B457FE"/>
    <w:rsid w:val="00B46077"/>
    <w:rsid w:val="00B46CCA"/>
    <w:rsid w:val="00B479B2"/>
    <w:rsid w:val="00B47F64"/>
    <w:rsid w:val="00B5054D"/>
    <w:rsid w:val="00B50ADB"/>
    <w:rsid w:val="00B52C65"/>
    <w:rsid w:val="00B533FB"/>
    <w:rsid w:val="00B53AB2"/>
    <w:rsid w:val="00B53B85"/>
    <w:rsid w:val="00B53E3F"/>
    <w:rsid w:val="00B555E9"/>
    <w:rsid w:val="00B57C30"/>
    <w:rsid w:val="00B60547"/>
    <w:rsid w:val="00B60E96"/>
    <w:rsid w:val="00B6122C"/>
    <w:rsid w:val="00B612D0"/>
    <w:rsid w:val="00B6175E"/>
    <w:rsid w:val="00B640C9"/>
    <w:rsid w:val="00B64841"/>
    <w:rsid w:val="00B6495E"/>
    <w:rsid w:val="00B6617D"/>
    <w:rsid w:val="00B6633F"/>
    <w:rsid w:val="00B676AD"/>
    <w:rsid w:val="00B701BC"/>
    <w:rsid w:val="00B706E1"/>
    <w:rsid w:val="00B71AC1"/>
    <w:rsid w:val="00B71B6E"/>
    <w:rsid w:val="00B71BA0"/>
    <w:rsid w:val="00B71DB3"/>
    <w:rsid w:val="00B71FF4"/>
    <w:rsid w:val="00B72A5A"/>
    <w:rsid w:val="00B72AE8"/>
    <w:rsid w:val="00B731BB"/>
    <w:rsid w:val="00B73A15"/>
    <w:rsid w:val="00B73A51"/>
    <w:rsid w:val="00B754C3"/>
    <w:rsid w:val="00B76899"/>
    <w:rsid w:val="00B76C57"/>
    <w:rsid w:val="00B76DAB"/>
    <w:rsid w:val="00B77221"/>
    <w:rsid w:val="00B77634"/>
    <w:rsid w:val="00B8008C"/>
    <w:rsid w:val="00B819C5"/>
    <w:rsid w:val="00B820D7"/>
    <w:rsid w:val="00B830E6"/>
    <w:rsid w:val="00B83215"/>
    <w:rsid w:val="00B83A77"/>
    <w:rsid w:val="00B83A84"/>
    <w:rsid w:val="00B83FD0"/>
    <w:rsid w:val="00B84207"/>
    <w:rsid w:val="00B84298"/>
    <w:rsid w:val="00B84F00"/>
    <w:rsid w:val="00B85405"/>
    <w:rsid w:val="00B8541E"/>
    <w:rsid w:val="00B85568"/>
    <w:rsid w:val="00B85FD5"/>
    <w:rsid w:val="00B86659"/>
    <w:rsid w:val="00B91065"/>
    <w:rsid w:val="00B9280F"/>
    <w:rsid w:val="00B94134"/>
    <w:rsid w:val="00B94818"/>
    <w:rsid w:val="00B95AA5"/>
    <w:rsid w:val="00B960AD"/>
    <w:rsid w:val="00B96BA5"/>
    <w:rsid w:val="00B96D4C"/>
    <w:rsid w:val="00B96D61"/>
    <w:rsid w:val="00B97DB0"/>
    <w:rsid w:val="00BA078E"/>
    <w:rsid w:val="00BA07F4"/>
    <w:rsid w:val="00BA0C65"/>
    <w:rsid w:val="00BA1877"/>
    <w:rsid w:val="00BA1A29"/>
    <w:rsid w:val="00BA1AF4"/>
    <w:rsid w:val="00BA1B26"/>
    <w:rsid w:val="00BA23BA"/>
    <w:rsid w:val="00BA2BAE"/>
    <w:rsid w:val="00BA2D7A"/>
    <w:rsid w:val="00BA2ED6"/>
    <w:rsid w:val="00BA3C05"/>
    <w:rsid w:val="00BA46DB"/>
    <w:rsid w:val="00BA50A7"/>
    <w:rsid w:val="00BA60D8"/>
    <w:rsid w:val="00BA6858"/>
    <w:rsid w:val="00BA70D6"/>
    <w:rsid w:val="00BA7BA2"/>
    <w:rsid w:val="00BA7E95"/>
    <w:rsid w:val="00BB008D"/>
    <w:rsid w:val="00BB1FAB"/>
    <w:rsid w:val="00BB393D"/>
    <w:rsid w:val="00BB3FCC"/>
    <w:rsid w:val="00BB6750"/>
    <w:rsid w:val="00BB6C5D"/>
    <w:rsid w:val="00BB7370"/>
    <w:rsid w:val="00BB7DF3"/>
    <w:rsid w:val="00BC0392"/>
    <w:rsid w:val="00BC0B6A"/>
    <w:rsid w:val="00BC0D61"/>
    <w:rsid w:val="00BC130F"/>
    <w:rsid w:val="00BC22F9"/>
    <w:rsid w:val="00BC2FC6"/>
    <w:rsid w:val="00BC300A"/>
    <w:rsid w:val="00BC317A"/>
    <w:rsid w:val="00BC3A0F"/>
    <w:rsid w:val="00BC3D81"/>
    <w:rsid w:val="00BC3ED7"/>
    <w:rsid w:val="00BC435C"/>
    <w:rsid w:val="00BC4527"/>
    <w:rsid w:val="00BC477A"/>
    <w:rsid w:val="00BC486C"/>
    <w:rsid w:val="00BC5036"/>
    <w:rsid w:val="00BC5C1E"/>
    <w:rsid w:val="00BC66CF"/>
    <w:rsid w:val="00BC69F2"/>
    <w:rsid w:val="00BC6F50"/>
    <w:rsid w:val="00BD0015"/>
    <w:rsid w:val="00BD0888"/>
    <w:rsid w:val="00BD1876"/>
    <w:rsid w:val="00BD30BC"/>
    <w:rsid w:val="00BD31E7"/>
    <w:rsid w:val="00BD331C"/>
    <w:rsid w:val="00BD34FF"/>
    <w:rsid w:val="00BD37BF"/>
    <w:rsid w:val="00BD3A9A"/>
    <w:rsid w:val="00BD7F24"/>
    <w:rsid w:val="00BE0051"/>
    <w:rsid w:val="00BE0076"/>
    <w:rsid w:val="00BE01C8"/>
    <w:rsid w:val="00BE051D"/>
    <w:rsid w:val="00BE3305"/>
    <w:rsid w:val="00BE3B57"/>
    <w:rsid w:val="00BE3B98"/>
    <w:rsid w:val="00BE47A2"/>
    <w:rsid w:val="00BE4ED7"/>
    <w:rsid w:val="00BE57D7"/>
    <w:rsid w:val="00BE58E4"/>
    <w:rsid w:val="00BE5B17"/>
    <w:rsid w:val="00BE607A"/>
    <w:rsid w:val="00BE6B09"/>
    <w:rsid w:val="00BF0302"/>
    <w:rsid w:val="00BF08C5"/>
    <w:rsid w:val="00BF09DC"/>
    <w:rsid w:val="00BF0AA9"/>
    <w:rsid w:val="00BF0E3B"/>
    <w:rsid w:val="00BF17DF"/>
    <w:rsid w:val="00BF226F"/>
    <w:rsid w:val="00BF3691"/>
    <w:rsid w:val="00BF3A80"/>
    <w:rsid w:val="00BF3F2E"/>
    <w:rsid w:val="00BF521C"/>
    <w:rsid w:val="00BF5728"/>
    <w:rsid w:val="00BF62BB"/>
    <w:rsid w:val="00BF64F9"/>
    <w:rsid w:val="00BF6C25"/>
    <w:rsid w:val="00BF7FD9"/>
    <w:rsid w:val="00C00DAC"/>
    <w:rsid w:val="00C00FB8"/>
    <w:rsid w:val="00C0157F"/>
    <w:rsid w:val="00C026F5"/>
    <w:rsid w:val="00C047BA"/>
    <w:rsid w:val="00C050BC"/>
    <w:rsid w:val="00C052B3"/>
    <w:rsid w:val="00C05364"/>
    <w:rsid w:val="00C05C65"/>
    <w:rsid w:val="00C06335"/>
    <w:rsid w:val="00C06813"/>
    <w:rsid w:val="00C06F8C"/>
    <w:rsid w:val="00C07727"/>
    <w:rsid w:val="00C07D37"/>
    <w:rsid w:val="00C10FD0"/>
    <w:rsid w:val="00C113C6"/>
    <w:rsid w:val="00C114E2"/>
    <w:rsid w:val="00C11BEF"/>
    <w:rsid w:val="00C123F6"/>
    <w:rsid w:val="00C125F0"/>
    <w:rsid w:val="00C12899"/>
    <w:rsid w:val="00C12E9E"/>
    <w:rsid w:val="00C1314F"/>
    <w:rsid w:val="00C13C6E"/>
    <w:rsid w:val="00C14427"/>
    <w:rsid w:val="00C14C9C"/>
    <w:rsid w:val="00C15081"/>
    <w:rsid w:val="00C15E96"/>
    <w:rsid w:val="00C1669D"/>
    <w:rsid w:val="00C17260"/>
    <w:rsid w:val="00C201AC"/>
    <w:rsid w:val="00C2055E"/>
    <w:rsid w:val="00C2110A"/>
    <w:rsid w:val="00C21BB0"/>
    <w:rsid w:val="00C237A5"/>
    <w:rsid w:val="00C24189"/>
    <w:rsid w:val="00C24FC8"/>
    <w:rsid w:val="00C25082"/>
    <w:rsid w:val="00C26033"/>
    <w:rsid w:val="00C26115"/>
    <w:rsid w:val="00C2615E"/>
    <w:rsid w:val="00C30B29"/>
    <w:rsid w:val="00C315CA"/>
    <w:rsid w:val="00C32CAE"/>
    <w:rsid w:val="00C330B0"/>
    <w:rsid w:val="00C3356A"/>
    <w:rsid w:val="00C33DE5"/>
    <w:rsid w:val="00C353B2"/>
    <w:rsid w:val="00C3567B"/>
    <w:rsid w:val="00C35B04"/>
    <w:rsid w:val="00C35F67"/>
    <w:rsid w:val="00C3659E"/>
    <w:rsid w:val="00C366CA"/>
    <w:rsid w:val="00C370FE"/>
    <w:rsid w:val="00C376DC"/>
    <w:rsid w:val="00C376DE"/>
    <w:rsid w:val="00C377EE"/>
    <w:rsid w:val="00C40785"/>
    <w:rsid w:val="00C41638"/>
    <w:rsid w:val="00C41BDC"/>
    <w:rsid w:val="00C4284C"/>
    <w:rsid w:val="00C4430A"/>
    <w:rsid w:val="00C449A2"/>
    <w:rsid w:val="00C45360"/>
    <w:rsid w:val="00C45393"/>
    <w:rsid w:val="00C45ACD"/>
    <w:rsid w:val="00C45CC9"/>
    <w:rsid w:val="00C45F0B"/>
    <w:rsid w:val="00C45F86"/>
    <w:rsid w:val="00C46C24"/>
    <w:rsid w:val="00C47036"/>
    <w:rsid w:val="00C479E6"/>
    <w:rsid w:val="00C47DC7"/>
    <w:rsid w:val="00C47F41"/>
    <w:rsid w:val="00C512F3"/>
    <w:rsid w:val="00C5131A"/>
    <w:rsid w:val="00C51B27"/>
    <w:rsid w:val="00C52677"/>
    <w:rsid w:val="00C53AD3"/>
    <w:rsid w:val="00C54167"/>
    <w:rsid w:val="00C551CF"/>
    <w:rsid w:val="00C5575B"/>
    <w:rsid w:val="00C559B2"/>
    <w:rsid w:val="00C55FC4"/>
    <w:rsid w:val="00C561CA"/>
    <w:rsid w:val="00C56704"/>
    <w:rsid w:val="00C56805"/>
    <w:rsid w:val="00C56A65"/>
    <w:rsid w:val="00C56C95"/>
    <w:rsid w:val="00C57466"/>
    <w:rsid w:val="00C60589"/>
    <w:rsid w:val="00C613C1"/>
    <w:rsid w:val="00C616D0"/>
    <w:rsid w:val="00C62E48"/>
    <w:rsid w:val="00C63DB5"/>
    <w:rsid w:val="00C64001"/>
    <w:rsid w:val="00C640ED"/>
    <w:rsid w:val="00C65489"/>
    <w:rsid w:val="00C66149"/>
    <w:rsid w:val="00C66E4E"/>
    <w:rsid w:val="00C67296"/>
    <w:rsid w:val="00C67617"/>
    <w:rsid w:val="00C677B8"/>
    <w:rsid w:val="00C67B3F"/>
    <w:rsid w:val="00C709E7"/>
    <w:rsid w:val="00C7143D"/>
    <w:rsid w:val="00C71980"/>
    <w:rsid w:val="00C728FD"/>
    <w:rsid w:val="00C72B3B"/>
    <w:rsid w:val="00C73264"/>
    <w:rsid w:val="00C732A9"/>
    <w:rsid w:val="00C733F0"/>
    <w:rsid w:val="00C73863"/>
    <w:rsid w:val="00C7519C"/>
    <w:rsid w:val="00C75C4B"/>
    <w:rsid w:val="00C766C0"/>
    <w:rsid w:val="00C80161"/>
    <w:rsid w:val="00C80B9D"/>
    <w:rsid w:val="00C81933"/>
    <w:rsid w:val="00C81A6A"/>
    <w:rsid w:val="00C8310B"/>
    <w:rsid w:val="00C83E73"/>
    <w:rsid w:val="00C8425B"/>
    <w:rsid w:val="00C863C4"/>
    <w:rsid w:val="00C90FE8"/>
    <w:rsid w:val="00C91A7B"/>
    <w:rsid w:val="00C91B63"/>
    <w:rsid w:val="00C91BAD"/>
    <w:rsid w:val="00C91E53"/>
    <w:rsid w:val="00C921A2"/>
    <w:rsid w:val="00C92B19"/>
    <w:rsid w:val="00C94236"/>
    <w:rsid w:val="00C94431"/>
    <w:rsid w:val="00C96DC1"/>
    <w:rsid w:val="00CA02D9"/>
    <w:rsid w:val="00CA121B"/>
    <w:rsid w:val="00CA279A"/>
    <w:rsid w:val="00CA2C04"/>
    <w:rsid w:val="00CA2C1B"/>
    <w:rsid w:val="00CA2E8F"/>
    <w:rsid w:val="00CA2F0F"/>
    <w:rsid w:val="00CA3945"/>
    <w:rsid w:val="00CA490E"/>
    <w:rsid w:val="00CA5CAF"/>
    <w:rsid w:val="00CA60FF"/>
    <w:rsid w:val="00CA6784"/>
    <w:rsid w:val="00CA6DD8"/>
    <w:rsid w:val="00CA6DFF"/>
    <w:rsid w:val="00CA7581"/>
    <w:rsid w:val="00CB01CF"/>
    <w:rsid w:val="00CB1E37"/>
    <w:rsid w:val="00CB3167"/>
    <w:rsid w:val="00CB4168"/>
    <w:rsid w:val="00CB484D"/>
    <w:rsid w:val="00CB4A68"/>
    <w:rsid w:val="00CB5DE8"/>
    <w:rsid w:val="00CB62BD"/>
    <w:rsid w:val="00CB663A"/>
    <w:rsid w:val="00CB6D21"/>
    <w:rsid w:val="00CB6E64"/>
    <w:rsid w:val="00CB78A3"/>
    <w:rsid w:val="00CC0682"/>
    <w:rsid w:val="00CC2682"/>
    <w:rsid w:val="00CC355A"/>
    <w:rsid w:val="00CC41C9"/>
    <w:rsid w:val="00CC41F4"/>
    <w:rsid w:val="00CC5BDF"/>
    <w:rsid w:val="00CC5D6E"/>
    <w:rsid w:val="00CC5DC2"/>
    <w:rsid w:val="00CC6867"/>
    <w:rsid w:val="00CC6BF3"/>
    <w:rsid w:val="00CC7B96"/>
    <w:rsid w:val="00CD09CC"/>
    <w:rsid w:val="00CD0BAE"/>
    <w:rsid w:val="00CD0F33"/>
    <w:rsid w:val="00CD1640"/>
    <w:rsid w:val="00CD19CB"/>
    <w:rsid w:val="00CD21DF"/>
    <w:rsid w:val="00CD480C"/>
    <w:rsid w:val="00CD4C9F"/>
    <w:rsid w:val="00CD5AA9"/>
    <w:rsid w:val="00CE04DE"/>
    <w:rsid w:val="00CE18EF"/>
    <w:rsid w:val="00CE386E"/>
    <w:rsid w:val="00CE3E91"/>
    <w:rsid w:val="00CE47F8"/>
    <w:rsid w:val="00CE7DC3"/>
    <w:rsid w:val="00CF0317"/>
    <w:rsid w:val="00CF1841"/>
    <w:rsid w:val="00CF18AD"/>
    <w:rsid w:val="00CF1BE3"/>
    <w:rsid w:val="00CF2215"/>
    <w:rsid w:val="00CF2775"/>
    <w:rsid w:val="00CF2DF7"/>
    <w:rsid w:val="00CF2FBC"/>
    <w:rsid w:val="00CF42D7"/>
    <w:rsid w:val="00CF5730"/>
    <w:rsid w:val="00CF6801"/>
    <w:rsid w:val="00CF6BE7"/>
    <w:rsid w:val="00CF6FEA"/>
    <w:rsid w:val="00CF7A42"/>
    <w:rsid w:val="00CF7AFF"/>
    <w:rsid w:val="00D00903"/>
    <w:rsid w:val="00D00DF0"/>
    <w:rsid w:val="00D03048"/>
    <w:rsid w:val="00D03ADB"/>
    <w:rsid w:val="00D0444B"/>
    <w:rsid w:val="00D049A3"/>
    <w:rsid w:val="00D0521D"/>
    <w:rsid w:val="00D055AB"/>
    <w:rsid w:val="00D05A5A"/>
    <w:rsid w:val="00D05C68"/>
    <w:rsid w:val="00D0635D"/>
    <w:rsid w:val="00D066C6"/>
    <w:rsid w:val="00D06F06"/>
    <w:rsid w:val="00D06F9A"/>
    <w:rsid w:val="00D07F49"/>
    <w:rsid w:val="00D07F97"/>
    <w:rsid w:val="00D10C61"/>
    <w:rsid w:val="00D10EDF"/>
    <w:rsid w:val="00D10F57"/>
    <w:rsid w:val="00D11581"/>
    <w:rsid w:val="00D12859"/>
    <w:rsid w:val="00D1288A"/>
    <w:rsid w:val="00D12E50"/>
    <w:rsid w:val="00D131C5"/>
    <w:rsid w:val="00D133DE"/>
    <w:rsid w:val="00D14035"/>
    <w:rsid w:val="00D14A34"/>
    <w:rsid w:val="00D14B40"/>
    <w:rsid w:val="00D14E99"/>
    <w:rsid w:val="00D16663"/>
    <w:rsid w:val="00D16797"/>
    <w:rsid w:val="00D16881"/>
    <w:rsid w:val="00D16F96"/>
    <w:rsid w:val="00D20B1B"/>
    <w:rsid w:val="00D21886"/>
    <w:rsid w:val="00D22F33"/>
    <w:rsid w:val="00D24B5A"/>
    <w:rsid w:val="00D253D6"/>
    <w:rsid w:val="00D25E89"/>
    <w:rsid w:val="00D2724F"/>
    <w:rsid w:val="00D279FB"/>
    <w:rsid w:val="00D30838"/>
    <w:rsid w:val="00D30E3D"/>
    <w:rsid w:val="00D31583"/>
    <w:rsid w:val="00D318F7"/>
    <w:rsid w:val="00D3271C"/>
    <w:rsid w:val="00D33896"/>
    <w:rsid w:val="00D339CC"/>
    <w:rsid w:val="00D33ABF"/>
    <w:rsid w:val="00D33B12"/>
    <w:rsid w:val="00D34826"/>
    <w:rsid w:val="00D34A0F"/>
    <w:rsid w:val="00D34FA4"/>
    <w:rsid w:val="00D3506B"/>
    <w:rsid w:val="00D35532"/>
    <w:rsid w:val="00D35737"/>
    <w:rsid w:val="00D36042"/>
    <w:rsid w:val="00D360A1"/>
    <w:rsid w:val="00D36391"/>
    <w:rsid w:val="00D36552"/>
    <w:rsid w:val="00D3745E"/>
    <w:rsid w:val="00D3750D"/>
    <w:rsid w:val="00D37A5C"/>
    <w:rsid w:val="00D4041C"/>
    <w:rsid w:val="00D40F8C"/>
    <w:rsid w:val="00D41643"/>
    <w:rsid w:val="00D42807"/>
    <w:rsid w:val="00D4297A"/>
    <w:rsid w:val="00D42C25"/>
    <w:rsid w:val="00D42C5F"/>
    <w:rsid w:val="00D43C41"/>
    <w:rsid w:val="00D44101"/>
    <w:rsid w:val="00D45347"/>
    <w:rsid w:val="00D45C6D"/>
    <w:rsid w:val="00D46441"/>
    <w:rsid w:val="00D46E17"/>
    <w:rsid w:val="00D47192"/>
    <w:rsid w:val="00D47F02"/>
    <w:rsid w:val="00D502A8"/>
    <w:rsid w:val="00D50D11"/>
    <w:rsid w:val="00D52496"/>
    <w:rsid w:val="00D52D0E"/>
    <w:rsid w:val="00D52D69"/>
    <w:rsid w:val="00D54DC3"/>
    <w:rsid w:val="00D5763C"/>
    <w:rsid w:val="00D57B8A"/>
    <w:rsid w:val="00D6069E"/>
    <w:rsid w:val="00D60965"/>
    <w:rsid w:val="00D62994"/>
    <w:rsid w:val="00D62CDB"/>
    <w:rsid w:val="00D63099"/>
    <w:rsid w:val="00D63C4E"/>
    <w:rsid w:val="00D65FA2"/>
    <w:rsid w:val="00D66207"/>
    <w:rsid w:val="00D6675D"/>
    <w:rsid w:val="00D6693A"/>
    <w:rsid w:val="00D66AD2"/>
    <w:rsid w:val="00D67B6B"/>
    <w:rsid w:val="00D708E5"/>
    <w:rsid w:val="00D70FA2"/>
    <w:rsid w:val="00D713B3"/>
    <w:rsid w:val="00D71B3D"/>
    <w:rsid w:val="00D72A0B"/>
    <w:rsid w:val="00D72D73"/>
    <w:rsid w:val="00D732F2"/>
    <w:rsid w:val="00D73605"/>
    <w:rsid w:val="00D737FB"/>
    <w:rsid w:val="00D73D62"/>
    <w:rsid w:val="00D75112"/>
    <w:rsid w:val="00D753BD"/>
    <w:rsid w:val="00D755F2"/>
    <w:rsid w:val="00D76661"/>
    <w:rsid w:val="00D806BB"/>
    <w:rsid w:val="00D80A6A"/>
    <w:rsid w:val="00D80EA3"/>
    <w:rsid w:val="00D80EED"/>
    <w:rsid w:val="00D817BB"/>
    <w:rsid w:val="00D8294F"/>
    <w:rsid w:val="00D8334A"/>
    <w:rsid w:val="00D83D32"/>
    <w:rsid w:val="00D83E34"/>
    <w:rsid w:val="00D84F1C"/>
    <w:rsid w:val="00D85039"/>
    <w:rsid w:val="00D85CF3"/>
    <w:rsid w:val="00D904B4"/>
    <w:rsid w:val="00D909DB"/>
    <w:rsid w:val="00D92E52"/>
    <w:rsid w:val="00D92F39"/>
    <w:rsid w:val="00D93118"/>
    <w:rsid w:val="00D9351B"/>
    <w:rsid w:val="00D93714"/>
    <w:rsid w:val="00D9447D"/>
    <w:rsid w:val="00D94D1F"/>
    <w:rsid w:val="00D94D66"/>
    <w:rsid w:val="00D97025"/>
    <w:rsid w:val="00D97BCD"/>
    <w:rsid w:val="00DA0ECE"/>
    <w:rsid w:val="00DA17AE"/>
    <w:rsid w:val="00DA1C27"/>
    <w:rsid w:val="00DA27ED"/>
    <w:rsid w:val="00DA2974"/>
    <w:rsid w:val="00DA301E"/>
    <w:rsid w:val="00DA3230"/>
    <w:rsid w:val="00DA388B"/>
    <w:rsid w:val="00DA39DB"/>
    <w:rsid w:val="00DA3A98"/>
    <w:rsid w:val="00DA3D8F"/>
    <w:rsid w:val="00DA5523"/>
    <w:rsid w:val="00DA7CA7"/>
    <w:rsid w:val="00DB0865"/>
    <w:rsid w:val="00DB0BB2"/>
    <w:rsid w:val="00DB1B2F"/>
    <w:rsid w:val="00DB1ED3"/>
    <w:rsid w:val="00DB2981"/>
    <w:rsid w:val="00DB3731"/>
    <w:rsid w:val="00DB379D"/>
    <w:rsid w:val="00DB499F"/>
    <w:rsid w:val="00DB4FE2"/>
    <w:rsid w:val="00DB5348"/>
    <w:rsid w:val="00DB720B"/>
    <w:rsid w:val="00DB733B"/>
    <w:rsid w:val="00DB7C8C"/>
    <w:rsid w:val="00DC0730"/>
    <w:rsid w:val="00DC0743"/>
    <w:rsid w:val="00DC0CAF"/>
    <w:rsid w:val="00DC163E"/>
    <w:rsid w:val="00DC1E7A"/>
    <w:rsid w:val="00DC2E21"/>
    <w:rsid w:val="00DC394F"/>
    <w:rsid w:val="00DC3C0C"/>
    <w:rsid w:val="00DC3EC7"/>
    <w:rsid w:val="00DC4CB4"/>
    <w:rsid w:val="00DC50B1"/>
    <w:rsid w:val="00DC5DEC"/>
    <w:rsid w:val="00DC63F8"/>
    <w:rsid w:val="00DC6895"/>
    <w:rsid w:val="00DC68C0"/>
    <w:rsid w:val="00DC6B0E"/>
    <w:rsid w:val="00DC6F9B"/>
    <w:rsid w:val="00DC7A89"/>
    <w:rsid w:val="00DC7E14"/>
    <w:rsid w:val="00DD0AEE"/>
    <w:rsid w:val="00DD4283"/>
    <w:rsid w:val="00DD44B0"/>
    <w:rsid w:val="00DD5519"/>
    <w:rsid w:val="00DD6FC2"/>
    <w:rsid w:val="00DD75E0"/>
    <w:rsid w:val="00DE0CE4"/>
    <w:rsid w:val="00DE1ED6"/>
    <w:rsid w:val="00DE234F"/>
    <w:rsid w:val="00DE2C4D"/>
    <w:rsid w:val="00DE3699"/>
    <w:rsid w:val="00DE3AAF"/>
    <w:rsid w:val="00DE3C9D"/>
    <w:rsid w:val="00DE45FD"/>
    <w:rsid w:val="00DE5A12"/>
    <w:rsid w:val="00DE606C"/>
    <w:rsid w:val="00DE630E"/>
    <w:rsid w:val="00DE7261"/>
    <w:rsid w:val="00DF0666"/>
    <w:rsid w:val="00DF0718"/>
    <w:rsid w:val="00DF1380"/>
    <w:rsid w:val="00DF1A05"/>
    <w:rsid w:val="00DF22C5"/>
    <w:rsid w:val="00DF24F5"/>
    <w:rsid w:val="00DF3335"/>
    <w:rsid w:val="00DF34E1"/>
    <w:rsid w:val="00DF464A"/>
    <w:rsid w:val="00DF47AA"/>
    <w:rsid w:val="00DF4B9B"/>
    <w:rsid w:val="00DF58C5"/>
    <w:rsid w:val="00DF5AB6"/>
    <w:rsid w:val="00DF5C00"/>
    <w:rsid w:val="00DF6C59"/>
    <w:rsid w:val="00E00422"/>
    <w:rsid w:val="00E00B1D"/>
    <w:rsid w:val="00E01205"/>
    <w:rsid w:val="00E01705"/>
    <w:rsid w:val="00E01956"/>
    <w:rsid w:val="00E01F87"/>
    <w:rsid w:val="00E02196"/>
    <w:rsid w:val="00E02D94"/>
    <w:rsid w:val="00E02F45"/>
    <w:rsid w:val="00E039FE"/>
    <w:rsid w:val="00E03C17"/>
    <w:rsid w:val="00E03C96"/>
    <w:rsid w:val="00E0447E"/>
    <w:rsid w:val="00E04AF0"/>
    <w:rsid w:val="00E05311"/>
    <w:rsid w:val="00E0545B"/>
    <w:rsid w:val="00E0593C"/>
    <w:rsid w:val="00E06229"/>
    <w:rsid w:val="00E06680"/>
    <w:rsid w:val="00E06787"/>
    <w:rsid w:val="00E069E0"/>
    <w:rsid w:val="00E06F3C"/>
    <w:rsid w:val="00E0749A"/>
    <w:rsid w:val="00E10670"/>
    <w:rsid w:val="00E10B8F"/>
    <w:rsid w:val="00E115EC"/>
    <w:rsid w:val="00E11BFA"/>
    <w:rsid w:val="00E12B21"/>
    <w:rsid w:val="00E133B8"/>
    <w:rsid w:val="00E134B1"/>
    <w:rsid w:val="00E14AC8"/>
    <w:rsid w:val="00E15EDF"/>
    <w:rsid w:val="00E16520"/>
    <w:rsid w:val="00E1720E"/>
    <w:rsid w:val="00E17913"/>
    <w:rsid w:val="00E2014F"/>
    <w:rsid w:val="00E2023D"/>
    <w:rsid w:val="00E204A0"/>
    <w:rsid w:val="00E20E2A"/>
    <w:rsid w:val="00E21B94"/>
    <w:rsid w:val="00E23391"/>
    <w:rsid w:val="00E23520"/>
    <w:rsid w:val="00E23C4D"/>
    <w:rsid w:val="00E23CEF"/>
    <w:rsid w:val="00E2422D"/>
    <w:rsid w:val="00E246AC"/>
    <w:rsid w:val="00E248CB"/>
    <w:rsid w:val="00E24E4B"/>
    <w:rsid w:val="00E255C4"/>
    <w:rsid w:val="00E25E07"/>
    <w:rsid w:val="00E25F6B"/>
    <w:rsid w:val="00E26AF7"/>
    <w:rsid w:val="00E301FC"/>
    <w:rsid w:val="00E31116"/>
    <w:rsid w:val="00E31274"/>
    <w:rsid w:val="00E329DC"/>
    <w:rsid w:val="00E339C2"/>
    <w:rsid w:val="00E349C9"/>
    <w:rsid w:val="00E34C82"/>
    <w:rsid w:val="00E35393"/>
    <w:rsid w:val="00E36889"/>
    <w:rsid w:val="00E36FD9"/>
    <w:rsid w:val="00E375B1"/>
    <w:rsid w:val="00E377FF"/>
    <w:rsid w:val="00E37AEB"/>
    <w:rsid w:val="00E4040D"/>
    <w:rsid w:val="00E418CC"/>
    <w:rsid w:val="00E41B6C"/>
    <w:rsid w:val="00E41D67"/>
    <w:rsid w:val="00E428F1"/>
    <w:rsid w:val="00E42B88"/>
    <w:rsid w:val="00E42DC1"/>
    <w:rsid w:val="00E43EFE"/>
    <w:rsid w:val="00E4401C"/>
    <w:rsid w:val="00E44494"/>
    <w:rsid w:val="00E44B8C"/>
    <w:rsid w:val="00E44CD9"/>
    <w:rsid w:val="00E45F8B"/>
    <w:rsid w:val="00E4707E"/>
    <w:rsid w:val="00E4728F"/>
    <w:rsid w:val="00E472DE"/>
    <w:rsid w:val="00E47A25"/>
    <w:rsid w:val="00E5093C"/>
    <w:rsid w:val="00E50B96"/>
    <w:rsid w:val="00E52F47"/>
    <w:rsid w:val="00E53216"/>
    <w:rsid w:val="00E53514"/>
    <w:rsid w:val="00E54F85"/>
    <w:rsid w:val="00E557AA"/>
    <w:rsid w:val="00E55F6D"/>
    <w:rsid w:val="00E60314"/>
    <w:rsid w:val="00E6084E"/>
    <w:rsid w:val="00E60DB1"/>
    <w:rsid w:val="00E60E18"/>
    <w:rsid w:val="00E62096"/>
    <w:rsid w:val="00E6359E"/>
    <w:rsid w:val="00E643AD"/>
    <w:rsid w:val="00E658DE"/>
    <w:rsid w:val="00E66614"/>
    <w:rsid w:val="00E66C0E"/>
    <w:rsid w:val="00E67692"/>
    <w:rsid w:val="00E67ABE"/>
    <w:rsid w:val="00E70544"/>
    <w:rsid w:val="00E705B8"/>
    <w:rsid w:val="00E705F4"/>
    <w:rsid w:val="00E70D8D"/>
    <w:rsid w:val="00E712F2"/>
    <w:rsid w:val="00E715BE"/>
    <w:rsid w:val="00E71956"/>
    <w:rsid w:val="00E71FDA"/>
    <w:rsid w:val="00E733F6"/>
    <w:rsid w:val="00E73704"/>
    <w:rsid w:val="00E7446B"/>
    <w:rsid w:val="00E7499D"/>
    <w:rsid w:val="00E74B3D"/>
    <w:rsid w:val="00E74D0D"/>
    <w:rsid w:val="00E74F49"/>
    <w:rsid w:val="00E7525C"/>
    <w:rsid w:val="00E762AD"/>
    <w:rsid w:val="00E766F3"/>
    <w:rsid w:val="00E768E4"/>
    <w:rsid w:val="00E7743A"/>
    <w:rsid w:val="00E7771F"/>
    <w:rsid w:val="00E778AD"/>
    <w:rsid w:val="00E80AB7"/>
    <w:rsid w:val="00E816F3"/>
    <w:rsid w:val="00E81796"/>
    <w:rsid w:val="00E82A00"/>
    <w:rsid w:val="00E83209"/>
    <w:rsid w:val="00E83BC8"/>
    <w:rsid w:val="00E83E9B"/>
    <w:rsid w:val="00E8426F"/>
    <w:rsid w:val="00E843A5"/>
    <w:rsid w:val="00E85283"/>
    <w:rsid w:val="00E85EF3"/>
    <w:rsid w:val="00E86F26"/>
    <w:rsid w:val="00E87F45"/>
    <w:rsid w:val="00E87FDF"/>
    <w:rsid w:val="00E907DA"/>
    <w:rsid w:val="00E91767"/>
    <w:rsid w:val="00E920FB"/>
    <w:rsid w:val="00E9295D"/>
    <w:rsid w:val="00E94310"/>
    <w:rsid w:val="00E943FD"/>
    <w:rsid w:val="00E94688"/>
    <w:rsid w:val="00E94D61"/>
    <w:rsid w:val="00E95A64"/>
    <w:rsid w:val="00E95BD7"/>
    <w:rsid w:val="00EA01F4"/>
    <w:rsid w:val="00EA0353"/>
    <w:rsid w:val="00EA099D"/>
    <w:rsid w:val="00EA0CA2"/>
    <w:rsid w:val="00EA11C0"/>
    <w:rsid w:val="00EA1655"/>
    <w:rsid w:val="00EA216F"/>
    <w:rsid w:val="00EA311E"/>
    <w:rsid w:val="00EA4162"/>
    <w:rsid w:val="00EA532B"/>
    <w:rsid w:val="00EA6273"/>
    <w:rsid w:val="00EA6AD1"/>
    <w:rsid w:val="00EA6CEB"/>
    <w:rsid w:val="00EA783A"/>
    <w:rsid w:val="00EB04D8"/>
    <w:rsid w:val="00EB0BBA"/>
    <w:rsid w:val="00EB1273"/>
    <w:rsid w:val="00EB14EE"/>
    <w:rsid w:val="00EB1728"/>
    <w:rsid w:val="00EB2171"/>
    <w:rsid w:val="00EB25F8"/>
    <w:rsid w:val="00EB2AF0"/>
    <w:rsid w:val="00EB2FD4"/>
    <w:rsid w:val="00EB376D"/>
    <w:rsid w:val="00EB37A6"/>
    <w:rsid w:val="00EB3D43"/>
    <w:rsid w:val="00EB5C7B"/>
    <w:rsid w:val="00EB5F13"/>
    <w:rsid w:val="00EB612D"/>
    <w:rsid w:val="00EB637C"/>
    <w:rsid w:val="00EB66BB"/>
    <w:rsid w:val="00EB69B8"/>
    <w:rsid w:val="00EB70D6"/>
    <w:rsid w:val="00EB7673"/>
    <w:rsid w:val="00EC0C48"/>
    <w:rsid w:val="00EC1471"/>
    <w:rsid w:val="00EC14C5"/>
    <w:rsid w:val="00EC1612"/>
    <w:rsid w:val="00EC18AD"/>
    <w:rsid w:val="00EC195A"/>
    <w:rsid w:val="00EC2208"/>
    <w:rsid w:val="00EC3D97"/>
    <w:rsid w:val="00EC3F11"/>
    <w:rsid w:val="00EC480F"/>
    <w:rsid w:val="00EC5030"/>
    <w:rsid w:val="00EC56B6"/>
    <w:rsid w:val="00EC6632"/>
    <w:rsid w:val="00EC6A2A"/>
    <w:rsid w:val="00EC7089"/>
    <w:rsid w:val="00EC75A6"/>
    <w:rsid w:val="00EC7E06"/>
    <w:rsid w:val="00ED00BB"/>
    <w:rsid w:val="00ED0276"/>
    <w:rsid w:val="00ED08AF"/>
    <w:rsid w:val="00ED0AF1"/>
    <w:rsid w:val="00ED31B7"/>
    <w:rsid w:val="00ED31FF"/>
    <w:rsid w:val="00ED3329"/>
    <w:rsid w:val="00ED33EB"/>
    <w:rsid w:val="00ED3AFF"/>
    <w:rsid w:val="00ED3C09"/>
    <w:rsid w:val="00ED44BB"/>
    <w:rsid w:val="00ED4AAD"/>
    <w:rsid w:val="00ED4AF1"/>
    <w:rsid w:val="00ED60F8"/>
    <w:rsid w:val="00ED66C4"/>
    <w:rsid w:val="00ED730E"/>
    <w:rsid w:val="00ED7728"/>
    <w:rsid w:val="00ED79B0"/>
    <w:rsid w:val="00EE19E7"/>
    <w:rsid w:val="00EE1A78"/>
    <w:rsid w:val="00EE2676"/>
    <w:rsid w:val="00EE2E88"/>
    <w:rsid w:val="00EE2ED0"/>
    <w:rsid w:val="00EE3E96"/>
    <w:rsid w:val="00EE5513"/>
    <w:rsid w:val="00EE7342"/>
    <w:rsid w:val="00EE7C8A"/>
    <w:rsid w:val="00EE7CB1"/>
    <w:rsid w:val="00EF0EF0"/>
    <w:rsid w:val="00EF1257"/>
    <w:rsid w:val="00EF16A1"/>
    <w:rsid w:val="00EF219D"/>
    <w:rsid w:val="00EF24E0"/>
    <w:rsid w:val="00EF3E8D"/>
    <w:rsid w:val="00EF3F89"/>
    <w:rsid w:val="00EF40FE"/>
    <w:rsid w:val="00EF44E4"/>
    <w:rsid w:val="00EF477E"/>
    <w:rsid w:val="00EF50B2"/>
    <w:rsid w:val="00EF5DA0"/>
    <w:rsid w:val="00EF6E43"/>
    <w:rsid w:val="00EF7EA2"/>
    <w:rsid w:val="00F01CE1"/>
    <w:rsid w:val="00F037FC"/>
    <w:rsid w:val="00F038E2"/>
    <w:rsid w:val="00F04B08"/>
    <w:rsid w:val="00F04FF7"/>
    <w:rsid w:val="00F056F3"/>
    <w:rsid w:val="00F07367"/>
    <w:rsid w:val="00F07A15"/>
    <w:rsid w:val="00F07C9C"/>
    <w:rsid w:val="00F07E09"/>
    <w:rsid w:val="00F10099"/>
    <w:rsid w:val="00F10E57"/>
    <w:rsid w:val="00F11FCD"/>
    <w:rsid w:val="00F12250"/>
    <w:rsid w:val="00F13273"/>
    <w:rsid w:val="00F13CDE"/>
    <w:rsid w:val="00F14B78"/>
    <w:rsid w:val="00F15A4C"/>
    <w:rsid w:val="00F15CDB"/>
    <w:rsid w:val="00F16472"/>
    <w:rsid w:val="00F16F9E"/>
    <w:rsid w:val="00F172C2"/>
    <w:rsid w:val="00F17C34"/>
    <w:rsid w:val="00F20A44"/>
    <w:rsid w:val="00F213FE"/>
    <w:rsid w:val="00F21503"/>
    <w:rsid w:val="00F219C9"/>
    <w:rsid w:val="00F22AC3"/>
    <w:rsid w:val="00F2303D"/>
    <w:rsid w:val="00F258BE"/>
    <w:rsid w:val="00F25F84"/>
    <w:rsid w:val="00F2650E"/>
    <w:rsid w:val="00F267CD"/>
    <w:rsid w:val="00F27D78"/>
    <w:rsid w:val="00F27F5A"/>
    <w:rsid w:val="00F30AD5"/>
    <w:rsid w:val="00F3209B"/>
    <w:rsid w:val="00F32517"/>
    <w:rsid w:val="00F32A65"/>
    <w:rsid w:val="00F33A37"/>
    <w:rsid w:val="00F34164"/>
    <w:rsid w:val="00F346BA"/>
    <w:rsid w:val="00F346F2"/>
    <w:rsid w:val="00F35773"/>
    <w:rsid w:val="00F35C5F"/>
    <w:rsid w:val="00F35FE1"/>
    <w:rsid w:val="00F360D9"/>
    <w:rsid w:val="00F37310"/>
    <w:rsid w:val="00F379EA"/>
    <w:rsid w:val="00F37EB7"/>
    <w:rsid w:val="00F400FB"/>
    <w:rsid w:val="00F4093B"/>
    <w:rsid w:val="00F421F0"/>
    <w:rsid w:val="00F423F2"/>
    <w:rsid w:val="00F424FD"/>
    <w:rsid w:val="00F4288F"/>
    <w:rsid w:val="00F42A92"/>
    <w:rsid w:val="00F43AB0"/>
    <w:rsid w:val="00F4498E"/>
    <w:rsid w:val="00F45432"/>
    <w:rsid w:val="00F45A9D"/>
    <w:rsid w:val="00F45FCB"/>
    <w:rsid w:val="00F46C61"/>
    <w:rsid w:val="00F50B58"/>
    <w:rsid w:val="00F51163"/>
    <w:rsid w:val="00F51814"/>
    <w:rsid w:val="00F51BA5"/>
    <w:rsid w:val="00F524D0"/>
    <w:rsid w:val="00F52E0B"/>
    <w:rsid w:val="00F5425B"/>
    <w:rsid w:val="00F54658"/>
    <w:rsid w:val="00F5495B"/>
    <w:rsid w:val="00F54F7B"/>
    <w:rsid w:val="00F55195"/>
    <w:rsid w:val="00F5548C"/>
    <w:rsid w:val="00F5582E"/>
    <w:rsid w:val="00F60679"/>
    <w:rsid w:val="00F613A9"/>
    <w:rsid w:val="00F616E1"/>
    <w:rsid w:val="00F61E81"/>
    <w:rsid w:val="00F62AC4"/>
    <w:rsid w:val="00F631CE"/>
    <w:rsid w:val="00F6357E"/>
    <w:rsid w:val="00F63A42"/>
    <w:rsid w:val="00F63FC0"/>
    <w:rsid w:val="00F64362"/>
    <w:rsid w:val="00F66369"/>
    <w:rsid w:val="00F66DC5"/>
    <w:rsid w:val="00F66EE8"/>
    <w:rsid w:val="00F67335"/>
    <w:rsid w:val="00F70556"/>
    <w:rsid w:val="00F70D5F"/>
    <w:rsid w:val="00F71533"/>
    <w:rsid w:val="00F718BF"/>
    <w:rsid w:val="00F7253B"/>
    <w:rsid w:val="00F72F38"/>
    <w:rsid w:val="00F7302C"/>
    <w:rsid w:val="00F74B5A"/>
    <w:rsid w:val="00F75186"/>
    <w:rsid w:val="00F75ABD"/>
    <w:rsid w:val="00F75C32"/>
    <w:rsid w:val="00F76232"/>
    <w:rsid w:val="00F77574"/>
    <w:rsid w:val="00F8165C"/>
    <w:rsid w:val="00F819D1"/>
    <w:rsid w:val="00F82460"/>
    <w:rsid w:val="00F82B43"/>
    <w:rsid w:val="00F82CE5"/>
    <w:rsid w:val="00F82F6D"/>
    <w:rsid w:val="00F837E0"/>
    <w:rsid w:val="00F8471D"/>
    <w:rsid w:val="00F84B40"/>
    <w:rsid w:val="00F84DB8"/>
    <w:rsid w:val="00F8559E"/>
    <w:rsid w:val="00F85AA9"/>
    <w:rsid w:val="00F87AFC"/>
    <w:rsid w:val="00F902BB"/>
    <w:rsid w:val="00F9048A"/>
    <w:rsid w:val="00F90AC8"/>
    <w:rsid w:val="00F91350"/>
    <w:rsid w:val="00F926BB"/>
    <w:rsid w:val="00F92A02"/>
    <w:rsid w:val="00F93CF4"/>
    <w:rsid w:val="00F9442F"/>
    <w:rsid w:val="00F95F2B"/>
    <w:rsid w:val="00F96725"/>
    <w:rsid w:val="00F971D3"/>
    <w:rsid w:val="00F97492"/>
    <w:rsid w:val="00FA3277"/>
    <w:rsid w:val="00FA4529"/>
    <w:rsid w:val="00FA4AEE"/>
    <w:rsid w:val="00FA7482"/>
    <w:rsid w:val="00FA748B"/>
    <w:rsid w:val="00FA7C10"/>
    <w:rsid w:val="00FB082D"/>
    <w:rsid w:val="00FB1823"/>
    <w:rsid w:val="00FB1F52"/>
    <w:rsid w:val="00FB34FC"/>
    <w:rsid w:val="00FB3E86"/>
    <w:rsid w:val="00FB414A"/>
    <w:rsid w:val="00FB50AC"/>
    <w:rsid w:val="00FB5278"/>
    <w:rsid w:val="00FB53AD"/>
    <w:rsid w:val="00FB553F"/>
    <w:rsid w:val="00FB55B1"/>
    <w:rsid w:val="00FB59B6"/>
    <w:rsid w:val="00FB68DE"/>
    <w:rsid w:val="00FB7500"/>
    <w:rsid w:val="00FB754B"/>
    <w:rsid w:val="00FC0488"/>
    <w:rsid w:val="00FC095E"/>
    <w:rsid w:val="00FC0FE0"/>
    <w:rsid w:val="00FC1D34"/>
    <w:rsid w:val="00FC28B5"/>
    <w:rsid w:val="00FC370D"/>
    <w:rsid w:val="00FC4CED"/>
    <w:rsid w:val="00FC5380"/>
    <w:rsid w:val="00FC671E"/>
    <w:rsid w:val="00FC7E16"/>
    <w:rsid w:val="00FD0D9C"/>
    <w:rsid w:val="00FD1AAF"/>
    <w:rsid w:val="00FD1E1B"/>
    <w:rsid w:val="00FD2469"/>
    <w:rsid w:val="00FD2B53"/>
    <w:rsid w:val="00FD3F87"/>
    <w:rsid w:val="00FD4DCA"/>
    <w:rsid w:val="00FD5696"/>
    <w:rsid w:val="00FD58C8"/>
    <w:rsid w:val="00FD5B92"/>
    <w:rsid w:val="00FD5F7D"/>
    <w:rsid w:val="00FD614B"/>
    <w:rsid w:val="00FD6AEE"/>
    <w:rsid w:val="00FD73A9"/>
    <w:rsid w:val="00FD76A6"/>
    <w:rsid w:val="00FD786F"/>
    <w:rsid w:val="00FD7FAE"/>
    <w:rsid w:val="00FE04F1"/>
    <w:rsid w:val="00FE0548"/>
    <w:rsid w:val="00FE1492"/>
    <w:rsid w:val="00FE1938"/>
    <w:rsid w:val="00FE31B8"/>
    <w:rsid w:val="00FE3A1A"/>
    <w:rsid w:val="00FE3E4C"/>
    <w:rsid w:val="00FE4A14"/>
    <w:rsid w:val="00FE657C"/>
    <w:rsid w:val="00FE7871"/>
    <w:rsid w:val="00FE7C15"/>
    <w:rsid w:val="00FF0555"/>
    <w:rsid w:val="00FF0B0B"/>
    <w:rsid w:val="00FF178F"/>
    <w:rsid w:val="00FF2CBA"/>
    <w:rsid w:val="00FF3432"/>
    <w:rsid w:val="00FF3782"/>
    <w:rsid w:val="00FF4668"/>
    <w:rsid w:val="00FF4FB1"/>
    <w:rsid w:val="00FF5283"/>
    <w:rsid w:val="00FF53DA"/>
    <w:rsid w:val="00FF5EDB"/>
    <w:rsid w:val="00FF60AA"/>
    <w:rsid w:val="00FF6909"/>
    <w:rsid w:val="00FF6A66"/>
    <w:rsid w:val="00FF6C7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F7AC"/>
  <w15:docId w15:val="{E7B6E365-3454-4FCF-B6BA-1F527DB6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42E"/>
    <w:rPr>
      <w:color w:val="0000FF" w:themeColor="hyperlink"/>
      <w:u w:val="single"/>
    </w:rPr>
  </w:style>
  <w:style w:type="paragraph" w:styleId="ListParagraph">
    <w:name w:val="List Paragraph"/>
    <w:aliases w:val="Body of text,Colorful List - Accent 11,List Paragraph1"/>
    <w:basedOn w:val="Normal"/>
    <w:link w:val="ListParagraphChar"/>
    <w:uiPriority w:val="34"/>
    <w:qFormat/>
    <w:rsid w:val="00A24675"/>
    <w:pPr>
      <w:spacing w:line="276" w:lineRule="auto"/>
      <w:ind w:left="720"/>
      <w:contextualSpacing/>
      <w:jc w:val="left"/>
    </w:pPr>
  </w:style>
  <w:style w:type="paragraph" w:styleId="FootnoteText">
    <w:name w:val="footnote text"/>
    <w:aliases w:val="Char Char Char Char,Char Char Char Char Char Char Char Char,Char Char Char Char Char Char Char,Char Char Char Char Char,Char,Char Char Char, Char Char Char, Char Char, Char,Footnote Text1 Char,Char Char1 Char1,Char Char1,f_Footnote"/>
    <w:basedOn w:val="Normal"/>
    <w:link w:val="FootnoteTextChar"/>
    <w:uiPriority w:val="99"/>
    <w:unhideWhenUsed/>
    <w:qFormat/>
    <w:rsid w:val="00A24675"/>
    <w:pPr>
      <w:spacing w:after="0" w:line="240" w:lineRule="auto"/>
      <w:jc w:val="left"/>
    </w:pPr>
    <w:rPr>
      <w:sz w:val="20"/>
      <w:szCs w:val="20"/>
    </w:rPr>
  </w:style>
  <w:style w:type="character" w:customStyle="1" w:styleId="FootnoteTextChar">
    <w:name w:val="Footnote Text Char"/>
    <w:aliases w:val="Char Char Char Char Char1,Char Char Char Char Char Char Char Char Char,Char Char Char Char Char Char Char Char1,Char Char Char Char Char Char,Char Char,Char Char Char Char1, Char Char Char Char, Char Char Char1, Char Char1"/>
    <w:basedOn w:val="DefaultParagraphFont"/>
    <w:link w:val="FootnoteText"/>
    <w:uiPriority w:val="99"/>
    <w:rsid w:val="00A24675"/>
    <w:rPr>
      <w:sz w:val="20"/>
      <w:szCs w:val="20"/>
    </w:rPr>
  </w:style>
  <w:style w:type="character" w:styleId="FootnoteReference">
    <w:name w:val="footnote reference"/>
    <w:basedOn w:val="DefaultParagraphFont"/>
    <w:uiPriority w:val="99"/>
    <w:unhideWhenUsed/>
    <w:rsid w:val="00A24675"/>
    <w:rPr>
      <w:vertAlign w:val="superscript"/>
    </w:rPr>
  </w:style>
  <w:style w:type="character" w:customStyle="1" w:styleId="ListParagraphChar">
    <w:name w:val="List Paragraph Char"/>
    <w:aliases w:val="Body of text Char,Colorful List - Accent 11 Char,List Paragraph1 Char"/>
    <w:link w:val="ListParagraph"/>
    <w:uiPriority w:val="34"/>
    <w:locked/>
    <w:rsid w:val="00A24675"/>
  </w:style>
  <w:style w:type="table" w:styleId="TableGrid">
    <w:name w:val="Table Grid"/>
    <w:basedOn w:val="TableNormal"/>
    <w:uiPriority w:val="59"/>
    <w:rsid w:val="00A05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C6632"/>
    <w:pPr>
      <w:tabs>
        <w:tab w:val="center" w:pos="4680"/>
        <w:tab w:val="right" w:pos="9360"/>
      </w:tabs>
      <w:spacing w:after="0" w:line="240" w:lineRule="auto"/>
      <w:jc w:val="left"/>
    </w:pPr>
    <w:rPr>
      <w:lang w:val="en-US"/>
    </w:rPr>
  </w:style>
  <w:style w:type="character" w:customStyle="1" w:styleId="HeaderChar">
    <w:name w:val="Header Char"/>
    <w:basedOn w:val="DefaultParagraphFont"/>
    <w:link w:val="Header"/>
    <w:uiPriority w:val="99"/>
    <w:rsid w:val="00EC6632"/>
    <w:rPr>
      <w:lang w:val="en-US"/>
    </w:rPr>
  </w:style>
  <w:style w:type="character" w:styleId="HTMLCite">
    <w:name w:val="HTML Cite"/>
    <w:uiPriority w:val="99"/>
    <w:semiHidden/>
    <w:unhideWhenUsed/>
    <w:rsid w:val="00CA279A"/>
    <w:rPr>
      <w:i/>
      <w:iCs/>
    </w:rPr>
  </w:style>
  <w:style w:type="paragraph" w:styleId="BodyText">
    <w:name w:val="Body Text"/>
    <w:basedOn w:val="Normal"/>
    <w:link w:val="BodyTextChar"/>
    <w:rsid w:val="0015180C"/>
    <w:pPr>
      <w:spacing w:after="0" w:line="600" w:lineRule="exact"/>
      <w:jc w:val="lowKashida"/>
    </w:pPr>
    <w:rPr>
      <w:rFonts w:ascii="Transliterasi" w:eastAsia="Times New Roman" w:hAnsi="Transliterasi" w:cs="Times New Roman"/>
      <w:sz w:val="26"/>
      <w:szCs w:val="26"/>
    </w:rPr>
  </w:style>
  <w:style w:type="character" w:customStyle="1" w:styleId="BodyTextChar">
    <w:name w:val="Body Text Char"/>
    <w:basedOn w:val="DefaultParagraphFont"/>
    <w:link w:val="BodyText"/>
    <w:rsid w:val="0015180C"/>
    <w:rPr>
      <w:rFonts w:ascii="Transliterasi" w:eastAsia="Times New Roman" w:hAnsi="Transliterasi" w:cs="Times New Roman"/>
      <w:sz w:val="26"/>
      <w:szCs w:val="26"/>
    </w:rPr>
  </w:style>
  <w:style w:type="paragraph" w:styleId="BalloonText">
    <w:name w:val="Balloon Text"/>
    <w:basedOn w:val="Normal"/>
    <w:link w:val="BalloonTextChar"/>
    <w:uiPriority w:val="99"/>
    <w:semiHidden/>
    <w:unhideWhenUsed/>
    <w:rsid w:val="0015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80C"/>
    <w:rPr>
      <w:rFonts w:ascii="Tahoma" w:hAnsi="Tahoma" w:cs="Tahoma"/>
      <w:sz w:val="16"/>
      <w:szCs w:val="16"/>
    </w:rPr>
  </w:style>
  <w:style w:type="table" w:customStyle="1" w:styleId="LightShading1">
    <w:name w:val="Light Shading1"/>
    <w:basedOn w:val="TableNormal"/>
    <w:uiPriority w:val="60"/>
    <w:rsid w:val="00FD58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085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35C"/>
  </w:style>
  <w:style w:type="paragraph" w:styleId="HTMLPreformatted">
    <w:name w:val="HTML Preformatted"/>
    <w:basedOn w:val="Normal"/>
    <w:link w:val="HTMLPreformattedChar"/>
    <w:uiPriority w:val="99"/>
    <w:unhideWhenUsed/>
    <w:rsid w:val="00085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8535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9768">
      <w:bodyDiv w:val="1"/>
      <w:marLeft w:val="0"/>
      <w:marRight w:val="0"/>
      <w:marTop w:val="0"/>
      <w:marBottom w:val="0"/>
      <w:divBdr>
        <w:top w:val="none" w:sz="0" w:space="0" w:color="auto"/>
        <w:left w:val="none" w:sz="0" w:space="0" w:color="auto"/>
        <w:bottom w:val="none" w:sz="0" w:space="0" w:color="auto"/>
        <w:right w:val="none" w:sz="0" w:space="0" w:color="auto"/>
      </w:divBdr>
    </w:div>
    <w:div w:id="93523640">
      <w:bodyDiv w:val="1"/>
      <w:marLeft w:val="0"/>
      <w:marRight w:val="0"/>
      <w:marTop w:val="0"/>
      <w:marBottom w:val="0"/>
      <w:divBdr>
        <w:top w:val="none" w:sz="0" w:space="0" w:color="auto"/>
        <w:left w:val="none" w:sz="0" w:space="0" w:color="auto"/>
        <w:bottom w:val="none" w:sz="0" w:space="0" w:color="auto"/>
        <w:right w:val="none" w:sz="0" w:space="0" w:color="auto"/>
      </w:divBdr>
    </w:div>
    <w:div w:id="165444074">
      <w:bodyDiv w:val="1"/>
      <w:marLeft w:val="0"/>
      <w:marRight w:val="0"/>
      <w:marTop w:val="0"/>
      <w:marBottom w:val="0"/>
      <w:divBdr>
        <w:top w:val="none" w:sz="0" w:space="0" w:color="auto"/>
        <w:left w:val="none" w:sz="0" w:space="0" w:color="auto"/>
        <w:bottom w:val="none" w:sz="0" w:space="0" w:color="auto"/>
        <w:right w:val="none" w:sz="0" w:space="0" w:color="auto"/>
      </w:divBdr>
    </w:div>
    <w:div w:id="198978695">
      <w:bodyDiv w:val="1"/>
      <w:marLeft w:val="0"/>
      <w:marRight w:val="0"/>
      <w:marTop w:val="0"/>
      <w:marBottom w:val="0"/>
      <w:divBdr>
        <w:top w:val="none" w:sz="0" w:space="0" w:color="auto"/>
        <w:left w:val="none" w:sz="0" w:space="0" w:color="auto"/>
        <w:bottom w:val="none" w:sz="0" w:space="0" w:color="auto"/>
        <w:right w:val="none" w:sz="0" w:space="0" w:color="auto"/>
      </w:divBdr>
    </w:div>
    <w:div w:id="356079353">
      <w:bodyDiv w:val="1"/>
      <w:marLeft w:val="0"/>
      <w:marRight w:val="0"/>
      <w:marTop w:val="0"/>
      <w:marBottom w:val="0"/>
      <w:divBdr>
        <w:top w:val="none" w:sz="0" w:space="0" w:color="auto"/>
        <w:left w:val="none" w:sz="0" w:space="0" w:color="auto"/>
        <w:bottom w:val="none" w:sz="0" w:space="0" w:color="auto"/>
        <w:right w:val="none" w:sz="0" w:space="0" w:color="auto"/>
      </w:divBdr>
    </w:div>
    <w:div w:id="431516724">
      <w:bodyDiv w:val="1"/>
      <w:marLeft w:val="0"/>
      <w:marRight w:val="0"/>
      <w:marTop w:val="0"/>
      <w:marBottom w:val="0"/>
      <w:divBdr>
        <w:top w:val="none" w:sz="0" w:space="0" w:color="auto"/>
        <w:left w:val="none" w:sz="0" w:space="0" w:color="auto"/>
        <w:bottom w:val="none" w:sz="0" w:space="0" w:color="auto"/>
        <w:right w:val="none" w:sz="0" w:space="0" w:color="auto"/>
      </w:divBdr>
    </w:div>
    <w:div w:id="529143452">
      <w:bodyDiv w:val="1"/>
      <w:marLeft w:val="0"/>
      <w:marRight w:val="0"/>
      <w:marTop w:val="0"/>
      <w:marBottom w:val="0"/>
      <w:divBdr>
        <w:top w:val="none" w:sz="0" w:space="0" w:color="auto"/>
        <w:left w:val="none" w:sz="0" w:space="0" w:color="auto"/>
        <w:bottom w:val="none" w:sz="0" w:space="0" w:color="auto"/>
        <w:right w:val="none" w:sz="0" w:space="0" w:color="auto"/>
      </w:divBdr>
    </w:div>
    <w:div w:id="654067839">
      <w:bodyDiv w:val="1"/>
      <w:marLeft w:val="0"/>
      <w:marRight w:val="0"/>
      <w:marTop w:val="0"/>
      <w:marBottom w:val="0"/>
      <w:divBdr>
        <w:top w:val="none" w:sz="0" w:space="0" w:color="auto"/>
        <w:left w:val="none" w:sz="0" w:space="0" w:color="auto"/>
        <w:bottom w:val="none" w:sz="0" w:space="0" w:color="auto"/>
        <w:right w:val="none" w:sz="0" w:space="0" w:color="auto"/>
      </w:divBdr>
    </w:div>
    <w:div w:id="726105743">
      <w:bodyDiv w:val="1"/>
      <w:marLeft w:val="0"/>
      <w:marRight w:val="0"/>
      <w:marTop w:val="0"/>
      <w:marBottom w:val="0"/>
      <w:divBdr>
        <w:top w:val="none" w:sz="0" w:space="0" w:color="auto"/>
        <w:left w:val="none" w:sz="0" w:space="0" w:color="auto"/>
        <w:bottom w:val="none" w:sz="0" w:space="0" w:color="auto"/>
        <w:right w:val="none" w:sz="0" w:space="0" w:color="auto"/>
      </w:divBdr>
    </w:div>
    <w:div w:id="819232277">
      <w:bodyDiv w:val="1"/>
      <w:marLeft w:val="0"/>
      <w:marRight w:val="0"/>
      <w:marTop w:val="0"/>
      <w:marBottom w:val="0"/>
      <w:divBdr>
        <w:top w:val="none" w:sz="0" w:space="0" w:color="auto"/>
        <w:left w:val="none" w:sz="0" w:space="0" w:color="auto"/>
        <w:bottom w:val="none" w:sz="0" w:space="0" w:color="auto"/>
        <w:right w:val="none" w:sz="0" w:space="0" w:color="auto"/>
      </w:divBdr>
    </w:div>
    <w:div w:id="836532020">
      <w:bodyDiv w:val="1"/>
      <w:marLeft w:val="0"/>
      <w:marRight w:val="0"/>
      <w:marTop w:val="0"/>
      <w:marBottom w:val="0"/>
      <w:divBdr>
        <w:top w:val="none" w:sz="0" w:space="0" w:color="auto"/>
        <w:left w:val="none" w:sz="0" w:space="0" w:color="auto"/>
        <w:bottom w:val="none" w:sz="0" w:space="0" w:color="auto"/>
        <w:right w:val="none" w:sz="0" w:space="0" w:color="auto"/>
      </w:divBdr>
    </w:div>
    <w:div w:id="955526744">
      <w:bodyDiv w:val="1"/>
      <w:marLeft w:val="0"/>
      <w:marRight w:val="0"/>
      <w:marTop w:val="0"/>
      <w:marBottom w:val="0"/>
      <w:divBdr>
        <w:top w:val="none" w:sz="0" w:space="0" w:color="auto"/>
        <w:left w:val="none" w:sz="0" w:space="0" w:color="auto"/>
        <w:bottom w:val="none" w:sz="0" w:space="0" w:color="auto"/>
        <w:right w:val="none" w:sz="0" w:space="0" w:color="auto"/>
      </w:divBdr>
    </w:div>
    <w:div w:id="964392400">
      <w:bodyDiv w:val="1"/>
      <w:marLeft w:val="0"/>
      <w:marRight w:val="0"/>
      <w:marTop w:val="0"/>
      <w:marBottom w:val="0"/>
      <w:divBdr>
        <w:top w:val="none" w:sz="0" w:space="0" w:color="auto"/>
        <w:left w:val="none" w:sz="0" w:space="0" w:color="auto"/>
        <w:bottom w:val="none" w:sz="0" w:space="0" w:color="auto"/>
        <w:right w:val="none" w:sz="0" w:space="0" w:color="auto"/>
      </w:divBdr>
    </w:div>
    <w:div w:id="1110663293">
      <w:bodyDiv w:val="1"/>
      <w:marLeft w:val="0"/>
      <w:marRight w:val="0"/>
      <w:marTop w:val="0"/>
      <w:marBottom w:val="0"/>
      <w:divBdr>
        <w:top w:val="none" w:sz="0" w:space="0" w:color="auto"/>
        <w:left w:val="none" w:sz="0" w:space="0" w:color="auto"/>
        <w:bottom w:val="none" w:sz="0" w:space="0" w:color="auto"/>
        <w:right w:val="none" w:sz="0" w:space="0" w:color="auto"/>
      </w:divBdr>
    </w:div>
    <w:div w:id="1168207773">
      <w:bodyDiv w:val="1"/>
      <w:marLeft w:val="0"/>
      <w:marRight w:val="0"/>
      <w:marTop w:val="0"/>
      <w:marBottom w:val="0"/>
      <w:divBdr>
        <w:top w:val="none" w:sz="0" w:space="0" w:color="auto"/>
        <w:left w:val="none" w:sz="0" w:space="0" w:color="auto"/>
        <w:bottom w:val="none" w:sz="0" w:space="0" w:color="auto"/>
        <w:right w:val="none" w:sz="0" w:space="0" w:color="auto"/>
      </w:divBdr>
    </w:div>
    <w:div w:id="1224486179">
      <w:bodyDiv w:val="1"/>
      <w:marLeft w:val="0"/>
      <w:marRight w:val="0"/>
      <w:marTop w:val="0"/>
      <w:marBottom w:val="0"/>
      <w:divBdr>
        <w:top w:val="none" w:sz="0" w:space="0" w:color="auto"/>
        <w:left w:val="none" w:sz="0" w:space="0" w:color="auto"/>
        <w:bottom w:val="none" w:sz="0" w:space="0" w:color="auto"/>
        <w:right w:val="none" w:sz="0" w:space="0" w:color="auto"/>
      </w:divBdr>
    </w:div>
    <w:div w:id="1237278266">
      <w:bodyDiv w:val="1"/>
      <w:marLeft w:val="0"/>
      <w:marRight w:val="0"/>
      <w:marTop w:val="0"/>
      <w:marBottom w:val="0"/>
      <w:divBdr>
        <w:top w:val="none" w:sz="0" w:space="0" w:color="auto"/>
        <w:left w:val="none" w:sz="0" w:space="0" w:color="auto"/>
        <w:bottom w:val="none" w:sz="0" w:space="0" w:color="auto"/>
        <w:right w:val="none" w:sz="0" w:space="0" w:color="auto"/>
      </w:divBdr>
    </w:div>
    <w:div w:id="1301570345">
      <w:bodyDiv w:val="1"/>
      <w:marLeft w:val="0"/>
      <w:marRight w:val="0"/>
      <w:marTop w:val="0"/>
      <w:marBottom w:val="0"/>
      <w:divBdr>
        <w:top w:val="none" w:sz="0" w:space="0" w:color="auto"/>
        <w:left w:val="none" w:sz="0" w:space="0" w:color="auto"/>
        <w:bottom w:val="none" w:sz="0" w:space="0" w:color="auto"/>
        <w:right w:val="none" w:sz="0" w:space="0" w:color="auto"/>
      </w:divBdr>
    </w:div>
    <w:div w:id="1365709595">
      <w:bodyDiv w:val="1"/>
      <w:marLeft w:val="0"/>
      <w:marRight w:val="0"/>
      <w:marTop w:val="0"/>
      <w:marBottom w:val="0"/>
      <w:divBdr>
        <w:top w:val="none" w:sz="0" w:space="0" w:color="auto"/>
        <w:left w:val="none" w:sz="0" w:space="0" w:color="auto"/>
        <w:bottom w:val="none" w:sz="0" w:space="0" w:color="auto"/>
        <w:right w:val="none" w:sz="0" w:space="0" w:color="auto"/>
      </w:divBdr>
    </w:div>
    <w:div w:id="1374230006">
      <w:bodyDiv w:val="1"/>
      <w:marLeft w:val="0"/>
      <w:marRight w:val="0"/>
      <w:marTop w:val="0"/>
      <w:marBottom w:val="0"/>
      <w:divBdr>
        <w:top w:val="none" w:sz="0" w:space="0" w:color="auto"/>
        <w:left w:val="none" w:sz="0" w:space="0" w:color="auto"/>
        <w:bottom w:val="none" w:sz="0" w:space="0" w:color="auto"/>
        <w:right w:val="none" w:sz="0" w:space="0" w:color="auto"/>
      </w:divBdr>
    </w:div>
    <w:div w:id="1607687236">
      <w:bodyDiv w:val="1"/>
      <w:marLeft w:val="0"/>
      <w:marRight w:val="0"/>
      <w:marTop w:val="0"/>
      <w:marBottom w:val="0"/>
      <w:divBdr>
        <w:top w:val="none" w:sz="0" w:space="0" w:color="auto"/>
        <w:left w:val="none" w:sz="0" w:space="0" w:color="auto"/>
        <w:bottom w:val="none" w:sz="0" w:space="0" w:color="auto"/>
        <w:right w:val="none" w:sz="0" w:space="0" w:color="auto"/>
      </w:divBdr>
    </w:div>
    <w:div w:id="1628777628">
      <w:bodyDiv w:val="1"/>
      <w:marLeft w:val="0"/>
      <w:marRight w:val="0"/>
      <w:marTop w:val="0"/>
      <w:marBottom w:val="0"/>
      <w:divBdr>
        <w:top w:val="none" w:sz="0" w:space="0" w:color="auto"/>
        <w:left w:val="none" w:sz="0" w:space="0" w:color="auto"/>
        <w:bottom w:val="none" w:sz="0" w:space="0" w:color="auto"/>
        <w:right w:val="none" w:sz="0" w:space="0" w:color="auto"/>
      </w:divBdr>
    </w:div>
    <w:div w:id="1709525505">
      <w:bodyDiv w:val="1"/>
      <w:marLeft w:val="0"/>
      <w:marRight w:val="0"/>
      <w:marTop w:val="0"/>
      <w:marBottom w:val="0"/>
      <w:divBdr>
        <w:top w:val="none" w:sz="0" w:space="0" w:color="auto"/>
        <w:left w:val="none" w:sz="0" w:space="0" w:color="auto"/>
        <w:bottom w:val="none" w:sz="0" w:space="0" w:color="auto"/>
        <w:right w:val="none" w:sz="0" w:space="0" w:color="auto"/>
      </w:divBdr>
    </w:div>
    <w:div w:id="1732270403">
      <w:bodyDiv w:val="1"/>
      <w:marLeft w:val="0"/>
      <w:marRight w:val="0"/>
      <w:marTop w:val="0"/>
      <w:marBottom w:val="0"/>
      <w:divBdr>
        <w:top w:val="none" w:sz="0" w:space="0" w:color="auto"/>
        <w:left w:val="none" w:sz="0" w:space="0" w:color="auto"/>
        <w:bottom w:val="none" w:sz="0" w:space="0" w:color="auto"/>
        <w:right w:val="none" w:sz="0" w:space="0" w:color="auto"/>
      </w:divBdr>
    </w:div>
    <w:div w:id="1761945072">
      <w:bodyDiv w:val="1"/>
      <w:marLeft w:val="0"/>
      <w:marRight w:val="0"/>
      <w:marTop w:val="0"/>
      <w:marBottom w:val="0"/>
      <w:divBdr>
        <w:top w:val="none" w:sz="0" w:space="0" w:color="auto"/>
        <w:left w:val="none" w:sz="0" w:space="0" w:color="auto"/>
        <w:bottom w:val="none" w:sz="0" w:space="0" w:color="auto"/>
        <w:right w:val="none" w:sz="0" w:space="0" w:color="auto"/>
      </w:divBdr>
    </w:div>
    <w:div w:id="1809350623">
      <w:bodyDiv w:val="1"/>
      <w:marLeft w:val="0"/>
      <w:marRight w:val="0"/>
      <w:marTop w:val="0"/>
      <w:marBottom w:val="0"/>
      <w:divBdr>
        <w:top w:val="none" w:sz="0" w:space="0" w:color="auto"/>
        <w:left w:val="none" w:sz="0" w:space="0" w:color="auto"/>
        <w:bottom w:val="none" w:sz="0" w:space="0" w:color="auto"/>
        <w:right w:val="none" w:sz="0" w:space="0" w:color="auto"/>
      </w:divBdr>
    </w:div>
    <w:div w:id="1834877386">
      <w:bodyDiv w:val="1"/>
      <w:marLeft w:val="0"/>
      <w:marRight w:val="0"/>
      <w:marTop w:val="0"/>
      <w:marBottom w:val="0"/>
      <w:divBdr>
        <w:top w:val="none" w:sz="0" w:space="0" w:color="auto"/>
        <w:left w:val="none" w:sz="0" w:space="0" w:color="auto"/>
        <w:bottom w:val="none" w:sz="0" w:space="0" w:color="auto"/>
        <w:right w:val="none" w:sz="0" w:space="0" w:color="auto"/>
      </w:divBdr>
    </w:div>
    <w:div w:id="1864396030">
      <w:bodyDiv w:val="1"/>
      <w:marLeft w:val="0"/>
      <w:marRight w:val="0"/>
      <w:marTop w:val="0"/>
      <w:marBottom w:val="0"/>
      <w:divBdr>
        <w:top w:val="none" w:sz="0" w:space="0" w:color="auto"/>
        <w:left w:val="none" w:sz="0" w:space="0" w:color="auto"/>
        <w:bottom w:val="none" w:sz="0" w:space="0" w:color="auto"/>
        <w:right w:val="none" w:sz="0" w:space="0" w:color="auto"/>
      </w:divBdr>
    </w:div>
    <w:div w:id="196892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ranslate.google.com/translate?hl=id&amp;prev=_t&amp;sl=auto&amp;tl=en&amp;u=http://journal.unj.ac.id/unj/index.php/ijer/article/download/12585/7460/" TargetMode="External"/><Relationship Id="rId18" Type="http://schemas.openxmlformats.org/officeDocument/2006/relationships/hyperlink" Target="https://translate.google.com/translate?hl=id&amp;prev=_t&amp;sl=auto&amp;tl=en&amp;u=http://ejournal.radenintan.ac.id/index.php/analisis/article/view/704/599" TargetMode="External"/><Relationship Id="rId26" Type="http://schemas.openxmlformats.org/officeDocument/2006/relationships/hyperlink" Target="https://translate.google.com/translate?hl=id&amp;prev=_t&amp;sl=auto&amp;tl=en&amp;u=https://ejournal.upi.edu/index.php/jpmanper/article/view/14613/8373" TargetMode="External"/><Relationship Id="rId3" Type="http://schemas.openxmlformats.org/officeDocument/2006/relationships/styles" Target="styles.xml"/><Relationship Id="rId21" Type="http://schemas.openxmlformats.org/officeDocument/2006/relationships/hyperlink" Target="https://translate.google.com/translate?hl=id&amp;prev=_t&amp;sl=auto&amp;tl=en&amp;u=https://jurnaledukasikemenag.org/index.php/edukasi/article/view/237" TargetMode="External"/><Relationship Id="rId34" Type="http://schemas.openxmlformats.org/officeDocument/2006/relationships/hyperlink" Target="https://translate.google.com/translate?hl=id&amp;prev=_t&amp;sl=auto&amp;tl=en&amp;u=https://ojs.unm.ac.id/JEST/article/view/9260/5366" TargetMode="External"/><Relationship Id="rId7" Type="http://schemas.openxmlformats.org/officeDocument/2006/relationships/endnotes" Target="endnotes.xml"/><Relationship Id="rId12" Type="http://schemas.openxmlformats.org/officeDocument/2006/relationships/hyperlink" Target="https://translate.google.com/translate?hl=id&amp;prev=_t&amp;sl=auto&amp;tl=en&amp;u=http://journal.unj.ac.id/unj/index.php/ijer/article/download/12585/7460/" TargetMode="External"/><Relationship Id="rId17" Type="http://schemas.openxmlformats.org/officeDocument/2006/relationships/hyperlink" Target="https://translate.google.com/translate?hl=id&amp;prev=_t&amp;sl=auto&amp;tl=en&amp;u=http://journal.unj.ac.id/unj/index.php/ijer/article/download/12585/7460/" TargetMode="External"/><Relationship Id="rId25" Type="http://schemas.openxmlformats.org/officeDocument/2006/relationships/hyperlink" Target="https://translate.google.com/translate?hl=id&amp;prev=_t&amp;sl=auto&amp;tl=en&amp;u=https://ejournal.upi.edu/index.php/jpmanper/article/view/14613/8373" TargetMode="External"/><Relationship Id="rId33" Type="http://schemas.openxmlformats.org/officeDocument/2006/relationships/hyperlink" Target="https://translate.google.com/translate?hl=id&amp;prev=_t&amp;sl=auto&amp;tl=en&amp;u=http://ejournal.uin-suka.ac.id/pusat/mukaddimah/article/download/1358/1173" TargetMode="External"/><Relationship Id="rId2" Type="http://schemas.openxmlformats.org/officeDocument/2006/relationships/numbering" Target="numbering.xml"/><Relationship Id="rId16" Type="http://schemas.openxmlformats.org/officeDocument/2006/relationships/hyperlink" Target="https://translate.google.com/translate?hl=id&amp;prev=_t&amp;sl=auto&amp;tl=en&amp;u=http://journal.unj.ac.id/unj/index.php/ijer/article/download/12585/7460/" TargetMode="External"/><Relationship Id="rId20" Type="http://schemas.openxmlformats.org/officeDocument/2006/relationships/hyperlink" Target="https://translate.google.com/translate?hl=id&amp;prev=_t&amp;sl=auto&amp;tl=en&amp;u=https://www.researchgate.net/publication/342133380_Peningkatan_Skorakreditasi_Madrasah_melalui_Lembaga_Penjaminan_Mutu/link/5ee3b7ba458515814a58d622/download" TargetMode="External"/><Relationship Id="rId29" Type="http://schemas.openxmlformats.org/officeDocument/2006/relationships/hyperlink" Target="https://translate.google.com/translate?hl=id&amp;prev=_t&amp;sl=auto&amp;tl=en&amp;u=https://jurnal.univpgri-palembang.ac.id/index.php/JMKSP/article/view/29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com/translate?hl=id&amp;prev=_t&amp;sl=auto&amp;tl=en&amp;u=http://journal.unj.ac.id/unj/index.php/ijer/article/download/12585/7460/" TargetMode="External"/><Relationship Id="rId24" Type="http://schemas.openxmlformats.org/officeDocument/2006/relationships/hyperlink" Target="https://translate.google.com/translate?hl=id&amp;prev=_t&amp;sl=auto&amp;tl=en&amp;u=http://ejournal.uin-malang.ac.id/index.php/madrasah/article/view/1821/pdf" TargetMode="External"/><Relationship Id="rId32" Type="http://schemas.openxmlformats.org/officeDocument/2006/relationships/hyperlink" Target="https://translate.google.com/translate?hl=id&amp;prev=_t&amp;sl=auto&amp;tl=en&amp;u=http://digilib.unimed.ac.id/i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nslate.google.com/translate?hl=id&amp;prev=_t&amp;sl=auto&amp;tl=en&amp;u=http://journal.unj.ac.id/unj/index.php/ijer/article/download/12585/7460/" TargetMode="External"/><Relationship Id="rId23" Type="http://schemas.openxmlformats.org/officeDocument/2006/relationships/hyperlink" Target="https://translate.google.com/translate?hl=id&amp;prev=_t&amp;sl=auto&amp;tl=en&amp;u=https://jurnal.umj.ac.id/index.php/Tahdzibi/article/download/6313/4091" TargetMode="External"/><Relationship Id="rId28" Type="http://schemas.openxmlformats.org/officeDocument/2006/relationships/hyperlink" Target="https://translate.google.com/translate?hl=id&amp;prev=_t&amp;sl=auto&amp;tl=en&amp;u=https://ejournal.upi.edu/index.php/jpmanper/article/view/14613/8373" TargetMode="External"/><Relationship Id="rId36" Type="http://schemas.openxmlformats.org/officeDocument/2006/relationships/fontTable" Target="fontTable.xml"/><Relationship Id="rId10" Type="http://schemas.openxmlformats.org/officeDocument/2006/relationships/hyperlink" Target="https://translate.google.com/translate?hl=id&amp;prev=_t&amp;sl=auto&amp;tl=en&amp;u=http://journal.unj.ac.id/unj/index.php/ijer/article/download/12585/7460/" TargetMode="External"/><Relationship Id="rId19" Type="http://schemas.openxmlformats.org/officeDocument/2006/relationships/hyperlink" Target="https://translate.google.com/translate?hl=id&amp;prev=_t&amp;sl=auto&amp;tl=en&amp;u=http://journal.unj.ac.id/unj/index.php/jep/article/view/1351/1101" TargetMode="External"/><Relationship Id="rId31" Type="http://schemas.openxmlformats.org/officeDocument/2006/relationships/hyperlink" Target="https://translate.google.com/translate?hl=id&amp;prev=_t&amp;sl=auto&amp;tl=en&amp;u=https://ejournal.unib.ac.id/index.php/manajerpendidikan/article/view/9673/4746" TargetMode="External"/><Relationship Id="rId4" Type="http://schemas.openxmlformats.org/officeDocument/2006/relationships/settings" Target="settings.xml"/><Relationship Id="rId9" Type="http://schemas.openxmlformats.org/officeDocument/2006/relationships/hyperlink" Target="https://translate.google.com/translate?hl=id&amp;prev=_t&amp;sl=auto&amp;tl=en&amp;u=http://journal.unj.ac.id/unj/index.php/ijer/article/download/12585/7460/" TargetMode="External"/><Relationship Id="rId14" Type="http://schemas.openxmlformats.org/officeDocument/2006/relationships/hyperlink" Target="https://translate.google.com/translate?hl=id&amp;prev=_t&amp;sl=auto&amp;tl=en&amp;u=http://journal.unj.ac.id/unj/index.php/ijer/article/download/12585/7460/" TargetMode="External"/><Relationship Id="rId22" Type="http://schemas.openxmlformats.org/officeDocument/2006/relationships/hyperlink" Target="https://translate.google.com/translate?hl=id&amp;prev=_t&amp;sl=auto&amp;tl=en&amp;u=https://journal.uinsgd.ac.id/index.php/isema/article/view/3280" TargetMode="External"/><Relationship Id="rId27" Type="http://schemas.openxmlformats.org/officeDocument/2006/relationships/hyperlink" Target="https://translate.google.com/translate?hl=id&amp;prev=_t&amp;sl=auto&amp;tl=en&amp;u=https://ejournal.upi.edu/index.php/jpmanper/article/view/14613/8373" TargetMode="External"/><Relationship Id="rId30" Type="http://schemas.openxmlformats.org/officeDocument/2006/relationships/hyperlink" Target="https://translate.google.com/translate?hl=id&amp;prev=_t&amp;sl=auto&amp;tl=en&amp;u=https://jurnal.polines.ac.id/index.php/ragam%2520/article/view/585" TargetMode="External"/><Relationship Id="rId35" Type="http://schemas.openxmlformats.org/officeDocument/2006/relationships/hyperlink" Target="https://translate.google.com/translate?hl=id&amp;prev=_t&amp;sl=auto&amp;tl=en&amp;u=https://ojs.unm.ac.id/JEST/article/view/9260/5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823171-7E24-463E-8245-480DCAD4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5483</Words>
  <Characters>31257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A.Ilyaz</dc:creator>
  <cp:lastModifiedBy>Windows User</cp:lastModifiedBy>
  <cp:revision>3</cp:revision>
  <dcterms:created xsi:type="dcterms:W3CDTF">2020-11-04T14:25:00Z</dcterms:created>
  <dcterms:modified xsi:type="dcterms:W3CDTF">2020-11-09T12:23:00Z</dcterms:modified>
</cp:coreProperties>
</file>