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193" w:rsidRDefault="001F1193" w:rsidP="001F1193">
      <w:pPr>
        <w:spacing w:after="0" w:line="360" w:lineRule="auto"/>
        <w:ind w:firstLine="567"/>
        <w:jc w:val="center"/>
        <w:rPr>
          <w:rFonts w:ascii="Times New Roman" w:hAnsi="Times New Roman" w:cs="Times New Roman"/>
          <w:sz w:val="24"/>
          <w:szCs w:val="24"/>
          <w:lang w:val="id-ID"/>
        </w:rPr>
      </w:pPr>
      <w:r>
        <w:rPr>
          <w:rFonts w:ascii="Times New Roman" w:hAnsi="Times New Roman" w:cs="Times New Roman"/>
          <w:sz w:val="24"/>
          <w:szCs w:val="24"/>
          <w:lang w:val="id-ID"/>
        </w:rPr>
        <w:t>METODE PENALARAN HUKUM ISLAM DALAM HUKUM ROKOK</w:t>
      </w:r>
    </w:p>
    <w:p w:rsidR="001F1193" w:rsidRDefault="001F1193" w:rsidP="001F1193">
      <w:pPr>
        <w:spacing w:after="0" w:line="360" w:lineRule="auto"/>
        <w:ind w:firstLine="567"/>
        <w:jc w:val="center"/>
        <w:rPr>
          <w:rFonts w:ascii="Times New Roman" w:hAnsi="Times New Roman" w:cs="Times New Roman"/>
          <w:sz w:val="24"/>
          <w:szCs w:val="24"/>
          <w:lang w:val="id-ID"/>
        </w:rPr>
      </w:pPr>
      <w:r>
        <w:rPr>
          <w:rFonts w:ascii="Times New Roman" w:hAnsi="Times New Roman" w:cs="Times New Roman"/>
          <w:sz w:val="24"/>
          <w:szCs w:val="24"/>
          <w:lang w:val="id-ID"/>
        </w:rPr>
        <w:t>(Studi Komparasi Terhadap Metode Ijtihad Bahtsul Masail Nahdatul Ulama dan Majelis Tarjih Muhammadiyah)</w:t>
      </w:r>
    </w:p>
    <w:p w:rsidR="001F1193" w:rsidRDefault="001F1193" w:rsidP="001F1193">
      <w:pPr>
        <w:spacing w:after="0" w:line="360" w:lineRule="auto"/>
        <w:ind w:firstLine="567"/>
        <w:jc w:val="center"/>
        <w:rPr>
          <w:rFonts w:ascii="Times New Roman" w:hAnsi="Times New Roman" w:cs="Times New Roman"/>
          <w:b/>
          <w:sz w:val="24"/>
          <w:szCs w:val="24"/>
          <w:lang w:val="en-ID"/>
        </w:rPr>
      </w:pPr>
      <w:r w:rsidRPr="001F1193">
        <w:rPr>
          <w:rFonts w:ascii="Times New Roman" w:hAnsi="Times New Roman" w:cs="Times New Roman"/>
          <w:b/>
          <w:sz w:val="24"/>
          <w:szCs w:val="24"/>
          <w:lang w:val="id-ID"/>
        </w:rPr>
        <w:t xml:space="preserve">Oleh : </w:t>
      </w:r>
      <w:r w:rsidRPr="001F1193">
        <w:rPr>
          <w:rFonts w:ascii="Times New Roman" w:hAnsi="Times New Roman" w:cs="Times New Roman"/>
          <w:b/>
          <w:sz w:val="24"/>
          <w:szCs w:val="24"/>
          <w:lang w:val="en-ID"/>
        </w:rPr>
        <w:t>Perkasah Pandji Palantei</w:t>
      </w:r>
    </w:p>
    <w:p w:rsidR="001F1193" w:rsidRPr="001F1193" w:rsidRDefault="001F1193" w:rsidP="001F1193">
      <w:pPr>
        <w:spacing w:after="0" w:line="360" w:lineRule="auto"/>
        <w:ind w:firstLine="567"/>
        <w:jc w:val="center"/>
        <w:rPr>
          <w:rFonts w:ascii="Times New Roman" w:hAnsi="Times New Roman" w:cs="Times New Roman"/>
          <w:sz w:val="24"/>
          <w:szCs w:val="24"/>
          <w:lang w:val="id-ID"/>
        </w:rPr>
      </w:pPr>
      <w:r w:rsidRPr="001F1193">
        <w:rPr>
          <w:rFonts w:ascii="Times New Roman" w:hAnsi="Times New Roman" w:cs="Times New Roman"/>
          <w:sz w:val="24"/>
          <w:szCs w:val="24"/>
          <w:lang w:val="id-ID"/>
        </w:rPr>
        <w:t>UIN Alauddin Makassar</w:t>
      </w:r>
    </w:p>
    <w:p w:rsidR="001F1193" w:rsidRPr="001F1193" w:rsidRDefault="001F1193" w:rsidP="001F1193">
      <w:pPr>
        <w:spacing w:after="0" w:line="360" w:lineRule="auto"/>
        <w:ind w:firstLine="567"/>
        <w:jc w:val="center"/>
        <w:rPr>
          <w:rFonts w:ascii="Times New Roman" w:hAnsi="Times New Roman" w:cs="Times New Roman"/>
          <w:sz w:val="24"/>
          <w:szCs w:val="24"/>
          <w:lang w:val="id-ID"/>
        </w:rPr>
      </w:pPr>
      <w:r w:rsidRPr="001F1193">
        <w:rPr>
          <w:rFonts w:ascii="Times New Roman" w:hAnsi="Times New Roman" w:cs="Times New Roman"/>
          <w:sz w:val="24"/>
          <w:szCs w:val="24"/>
          <w:lang w:val="id-ID"/>
        </w:rPr>
        <w:t>Email :</w:t>
      </w:r>
      <w:r>
        <w:rPr>
          <w:rFonts w:ascii="Times New Roman" w:hAnsi="Times New Roman" w:cs="Times New Roman"/>
          <w:sz w:val="24"/>
          <w:szCs w:val="24"/>
          <w:lang w:val="id-ID"/>
        </w:rPr>
        <w:t xml:space="preserve"> Pandji200@gmail.com</w:t>
      </w:r>
    </w:p>
    <w:p w:rsidR="001F1193" w:rsidRDefault="001F1193" w:rsidP="001F1193">
      <w:pPr>
        <w:spacing w:after="0" w:line="240" w:lineRule="exact"/>
        <w:ind w:firstLine="567"/>
        <w:jc w:val="both"/>
        <w:rPr>
          <w:rFonts w:ascii="Times New Roman" w:hAnsi="Times New Roman" w:cs="Times New Roman"/>
          <w:sz w:val="24"/>
          <w:szCs w:val="24"/>
        </w:rPr>
      </w:pPr>
    </w:p>
    <w:p w:rsidR="001F1193" w:rsidRDefault="001F1193" w:rsidP="001F1193">
      <w:pPr>
        <w:spacing w:after="0" w:line="240" w:lineRule="exact"/>
        <w:ind w:firstLine="567"/>
        <w:jc w:val="both"/>
        <w:rPr>
          <w:rFonts w:ascii="Times New Roman" w:hAnsi="Times New Roman" w:cs="Times New Roman"/>
          <w:sz w:val="24"/>
          <w:szCs w:val="24"/>
        </w:rPr>
      </w:pPr>
      <w:r w:rsidRPr="0088262A">
        <w:rPr>
          <w:rFonts w:ascii="Times New Roman" w:hAnsi="Times New Roman" w:cs="Times New Roman"/>
          <w:sz w:val="24"/>
          <w:szCs w:val="24"/>
        </w:rPr>
        <w:t>Dalam perspektif pemikiran hukum Islam (</w:t>
      </w:r>
      <w:r w:rsidRPr="0088262A">
        <w:rPr>
          <w:rFonts w:ascii="Times New Roman" w:hAnsi="Times New Roman" w:cs="Times New Roman"/>
          <w:i/>
          <w:sz w:val="24"/>
          <w:szCs w:val="24"/>
        </w:rPr>
        <w:t>usul al-fiqh</w:t>
      </w:r>
      <w:r w:rsidRPr="0088262A">
        <w:rPr>
          <w:rFonts w:ascii="Times New Roman" w:hAnsi="Times New Roman" w:cs="Times New Roman"/>
          <w:sz w:val="24"/>
          <w:szCs w:val="24"/>
        </w:rPr>
        <w:t xml:space="preserve">) para ulama usul menerapkan berbagai metode dalam melakukan ijtihad hukum. Metode-metode yang diterapkan itu antara lain, adalah </w:t>
      </w:r>
      <w:r w:rsidRPr="0088262A">
        <w:rPr>
          <w:rFonts w:ascii="Times New Roman" w:hAnsi="Times New Roman" w:cs="Times New Roman"/>
          <w:i/>
          <w:sz w:val="24"/>
          <w:szCs w:val="24"/>
        </w:rPr>
        <w:t xml:space="preserve">qiyas, istislah, </w:t>
      </w:r>
      <w:proofErr w:type="gramStart"/>
      <w:r w:rsidRPr="0088262A">
        <w:rPr>
          <w:rFonts w:ascii="Times New Roman" w:hAnsi="Times New Roman" w:cs="Times New Roman"/>
          <w:i/>
          <w:sz w:val="24"/>
          <w:szCs w:val="24"/>
        </w:rPr>
        <w:t>istishab</w:t>
      </w:r>
      <w:proofErr w:type="gramEnd"/>
      <w:r w:rsidRPr="0088262A">
        <w:rPr>
          <w:rFonts w:ascii="Times New Roman" w:hAnsi="Times New Roman" w:cs="Times New Roman"/>
          <w:i/>
          <w:sz w:val="24"/>
          <w:szCs w:val="24"/>
        </w:rPr>
        <w:t xml:space="preserve"> </w:t>
      </w:r>
      <w:r w:rsidRPr="0088262A">
        <w:rPr>
          <w:rFonts w:ascii="Times New Roman" w:hAnsi="Times New Roman" w:cs="Times New Roman"/>
          <w:sz w:val="24"/>
          <w:szCs w:val="24"/>
        </w:rPr>
        <w:t xml:space="preserve">dan </w:t>
      </w:r>
      <w:r w:rsidRPr="0088262A">
        <w:rPr>
          <w:rFonts w:ascii="Times New Roman" w:hAnsi="Times New Roman" w:cs="Times New Roman"/>
          <w:i/>
          <w:sz w:val="24"/>
          <w:szCs w:val="24"/>
        </w:rPr>
        <w:t>urf’</w:t>
      </w:r>
      <w:r w:rsidRPr="0088262A">
        <w:rPr>
          <w:rFonts w:ascii="Times New Roman" w:hAnsi="Times New Roman" w:cs="Times New Roman"/>
          <w:sz w:val="24"/>
          <w:szCs w:val="24"/>
        </w:rPr>
        <w:t>. Lajnah Bahtsul Masail Diniyyah NU dan Majlis Tarjih Muhammadiyah, merupakan lembaga-lembaga yang dianggap mempunyai otoritas berfatwa (</w:t>
      </w:r>
      <w:r w:rsidRPr="0088262A">
        <w:rPr>
          <w:rFonts w:ascii="Times New Roman" w:hAnsi="Times New Roman" w:cs="Times New Roman"/>
          <w:i/>
          <w:sz w:val="24"/>
          <w:szCs w:val="24"/>
        </w:rPr>
        <w:t>al-Ijazat li al-Ifta</w:t>
      </w:r>
      <w:r w:rsidRPr="0088262A">
        <w:rPr>
          <w:rFonts w:ascii="Times New Roman" w:hAnsi="Times New Roman" w:cs="Times New Roman"/>
          <w:sz w:val="24"/>
          <w:szCs w:val="24"/>
        </w:rPr>
        <w:t xml:space="preserve">). Ketentuan-ketentuan hukum yang ditetapkan oleh dua lembaga tersebut berbentuk fatwa yang bersifat </w:t>
      </w:r>
      <w:r w:rsidRPr="0088262A">
        <w:rPr>
          <w:rFonts w:ascii="Times New Roman" w:hAnsi="Times New Roman" w:cs="Times New Roman"/>
          <w:i/>
          <w:sz w:val="24"/>
          <w:szCs w:val="24"/>
        </w:rPr>
        <w:t>diwani</w:t>
      </w:r>
      <w:r w:rsidRPr="0088262A">
        <w:rPr>
          <w:rFonts w:ascii="Times New Roman" w:hAnsi="Times New Roman" w:cs="Times New Roman"/>
          <w:sz w:val="24"/>
          <w:szCs w:val="24"/>
        </w:rPr>
        <w:t xml:space="preserve"> atau </w:t>
      </w:r>
      <w:r w:rsidRPr="0088262A">
        <w:rPr>
          <w:rFonts w:ascii="Times New Roman" w:hAnsi="Times New Roman" w:cs="Times New Roman"/>
          <w:i/>
          <w:sz w:val="24"/>
          <w:szCs w:val="24"/>
        </w:rPr>
        <w:t>ahkam taklifiyyat</w:t>
      </w:r>
      <w:r>
        <w:rPr>
          <w:rFonts w:ascii="Times New Roman" w:hAnsi="Times New Roman" w:cs="Times New Roman"/>
          <w:sz w:val="24"/>
          <w:szCs w:val="24"/>
        </w:rPr>
        <w:t xml:space="preserve">. Meskipun Muhammadiyah maupun NU telah membuat lembaga fatwa untuk kemudian melakukan sebuah </w:t>
      </w:r>
      <w:r w:rsidRPr="00AA70F9">
        <w:rPr>
          <w:rFonts w:ascii="Times New Roman" w:hAnsi="Times New Roman" w:cs="Times New Roman"/>
          <w:i/>
          <w:sz w:val="24"/>
          <w:szCs w:val="24"/>
        </w:rPr>
        <w:t>ijtihad</w:t>
      </w:r>
      <w:r>
        <w:rPr>
          <w:rFonts w:ascii="Times New Roman" w:hAnsi="Times New Roman" w:cs="Times New Roman"/>
          <w:sz w:val="24"/>
          <w:szCs w:val="24"/>
        </w:rPr>
        <w:t xml:space="preserve"> dalam menjawab sesuatu hal yang belum terdapat dalam </w:t>
      </w:r>
      <w:proofErr w:type="gramStart"/>
      <w:r>
        <w:rPr>
          <w:rFonts w:ascii="Times New Roman" w:hAnsi="Times New Roman" w:cs="Times New Roman"/>
          <w:sz w:val="24"/>
          <w:szCs w:val="24"/>
        </w:rPr>
        <w:t>nash</w:t>
      </w:r>
      <w:proofErr w:type="gramEnd"/>
      <w:r>
        <w:rPr>
          <w:rFonts w:ascii="Times New Roman" w:hAnsi="Times New Roman" w:cs="Times New Roman"/>
          <w:sz w:val="24"/>
          <w:szCs w:val="24"/>
        </w:rPr>
        <w:t>. Namun h</w:t>
      </w:r>
      <w:r w:rsidRPr="0088262A">
        <w:rPr>
          <w:rFonts w:ascii="Times New Roman" w:hAnsi="Times New Roman" w:cs="Times New Roman"/>
          <w:sz w:val="24"/>
          <w:szCs w:val="24"/>
        </w:rPr>
        <w:t>al penting ya</w:t>
      </w:r>
      <w:r>
        <w:rPr>
          <w:rFonts w:ascii="Times New Roman" w:hAnsi="Times New Roman" w:cs="Times New Roman"/>
          <w:sz w:val="24"/>
          <w:szCs w:val="24"/>
        </w:rPr>
        <w:t>ng perlu dicatat</w:t>
      </w:r>
      <w:r w:rsidRPr="0088262A">
        <w:rPr>
          <w:rFonts w:ascii="Times New Roman" w:hAnsi="Times New Roman" w:cs="Times New Roman"/>
          <w:sz w:val="24"/>
          <w:szCs w:val="24"/>
        </w:rPr>
        <w:t xml:space="preserve"> bahwa beberapa solusi yang dikeluarkan oleh lembaga-lembaga fatwa ternyata justru membuat masyarakat </w:t>
      </w:r>
      <w:proofErr w:type="gramStart"/>
      <w:r w:rsidRPr="0088262A">
        <w:rPr>
          <w:rFonts w:ascii="Times New Roman" w:hAnsi="Times New Roman" w:cs="Times New Roman"/>
          <w:sz w:val="24"/>
          <w:szCs w:val="24"/>
        </w:rPr>
        <w:t>muslim</w:t>
      </w:r>
      <w:proofErr w:type="gramEnd"/>
      <w:r w:rsidRPr="0088262A">
        <w:rPr>
          <w:rFonts w:ascii="Times New Roman" w:hAnsi="Times New Roman" w:cs="Times New Roman"/>
          <w:sz w:val="24"/>
          <w:szCs w:val="24"/>
        </w:rPr>
        <w:t xml:space="preserve"> bingu</w:t>
      </w:r>
      <w:r>
        <w:rPr>
          <w:rFonts w:ascii="Times New Roman" w:hAnsi="Times New Roman" w:cs="Times New Roman"/>
          <w:sz w:val="24"/>
          <w:szCs w:val="24"/>
        </w:rPr>
        <w:t>ng harus menentukan sikap, hal ini tidak terlepas daripada adanya fatwa yang berbeda dalam melihat persoalan terkhusus tentang hukum dalam merokok itu sendiri.</w:t>
      </w:r>
    </w:p>
    <w:p w:rsidR="001F1193" w:rsidRDefault="001F1193" w:rsidP="001F1193">
      <w:pPr>
        <w:spacing w:after="0" w:line="240" w:lineRule="exact"/>
        <w:ind w:firstLine="567"/>
        <w:jc w:val="both"/>
        <w:rPr>
          <w:rFonts w:ascii="Times New Roman" w:hAnsi="Times New Roman" w:cs="Times New Roman"/>
          <w:sz w:val="24"/>
          <w:szCs w:val="24"/>
        </w:rPr>
      </w:pPr>
      <w:r>
        <w:rPr>
          <w:rFonts w:ascii="Times New Roman" w:hAnsi="Times New Roman" w:cs="Times New Roman"/>
          <w:sz w:val="24"/>
          <w:szCs w:val="24"/>
        </w:rPr>
        <w:t>Jenis penelitian ini adalah penelitian pustaka (</w:t>
      </w:r>
      <w:r>
        <w:rPr>
          <w:rFonts w:ascii="Times New Roman" w:hAnsi="Times New Roman" w:cs="Times New Roman"/>
          <w:i/>
          <w:sz w:val="24"/>
          <w:szCs w:val="24"/>
        </w:rPr>
        <w:t>Library Research</w:t>
      </w:r>
      <w:r>
        <w:rPr>
          <w:rFonts w:ascii="Times New Roman" w:hAnsi="Times New Roman" w:cs="Times New Roman"/>
          <w:sz w:val="24"/>
          <w:szCs w:val="24"/>
        </w:rPr>
        <w:t>). Secara garis besar pendekatan yang digunakan penyusun dalam skripsi ini adalah pendekatan sosiologis dan historis.</w:t>
      </w:r>
      <w:r w:rsidRPr="0032174C">
        <w:rPr>
          <w:rFonts w:ascii="Times New Roman" w:hAnsi="Times New Roman" w:cs="Times New Roman"/>
          <w:sz w:val="24"/>
          <w:szCs w:val="24"/>
        </w:rPr>
        <w:t xml:space="preserve"> </w:t>
      </w:r>
      <w:r w:rsidRPr="0088262A">
        <w:rPr>
          <w:rFonts w:ascii="Times New Roman" w:hAnsi="Times New Roman" w:cs="Times New Roman"/>
          <w:sz w:val="24"/>
          <w:szCs w:val="24"/>
        </w:rPr>
        <w:t>Adapun metode pengumpulan data yang digunakan dalam penelitian, yaitu:</w:t>
      </w:r>
      <w:r>
        <w:rPr>
          <w:rFonts w:ascii="Times New Roman" w:hAnsi="Times New Roman" w:cs="Times New Roman"/>
          <w:sz w:val="24"/>
          <w:szCs w:val="24"/>
        </w:rPr>
        <w:t xml:space="preserve"> a) </w:t>
      </w:r>
      <w:r w:rsidRPr="0088262A">
        <w:rPr>
          <w:rFonts w:ascii="Times New Roman" w:hAnsi="Times New Roman" w:cs="Times New Roman"/>
          <w:sz w:val="24"/>
          <w:szCs w:val="24"/>
        </w:rPr>
        <w:t>Kutipan langsung yaitu mengutip suatu perkataan atau pendapat seseorang sesuai dengan aslinya tanpa melakukan pengubahan</w:t>
      </w:r>
      <w:r>
        <w:rPr>
          <w:rFonts w:ascii="Times New Roman" w:hAnsi="Times New Roman" w:cs="Times New Roman"/>
          <w:sz w:val="24"/>
          <w:szCs w:val="24"/>
        </w:rPr>
        <w:t xml:space="preserve">, b) </w:t>
      </w:r>
      <w:r w:rsidRPr="00F116AC">
        <w:rPr>
          <w:rFonts w:ascii="Times New Roman" w:hAnsi="Times New Roman" w:cs="Times New Roman"/>
          <w:sz w:val="24"/>
          <w:szCs w:val="24"/>
        </w:rPr>
        <w:t xml:space="preserve">Kutipan tidak langsung yaitu mengutip pendapat seseorang dengan mengubah formulasi atau susunan kata namun dengan makna yang sama. </w:t>
      </w:r>
    </w:p>
    <w:p w:rsidR="001F1193" w:rsidRPr="00F7306E" w:rsidRDefault="001F1193" w:rsidP="001F1193">
      <w:pPr>
        <w:spacing w:after="0" w:line="240" w:lineRule="exact"/>
        <w:ind w:firstLine="567"/>
        <w:jc w:val="both"/>
        <w:rPr>
          <w:rFonts w:ascii="Times New Roman" w:hAnsi="Times New Roman" w:cs="Times New Roman"/>
          <w:sz w:val="24"/>
          <w:szCs w:val="24"/>
        </w:rPr>
      </w:pPr>
      <w:r w:rsidRPr="006B5B85">
        <w:rPr>
          <w:rFonts w:ascii="Times New Roman" w:hAnsi="Times New Roman" w:cs="Times New Roman"/>
          <w:sz w:val="24"/>
          <w:szCs w:val="24"/>
          <w:lang w:val="en-ID"/>
        </w:rPr>
        <w:t xml:space="preserve">Bahtsul Masail dalam menghukum merokok makruh mengunakan metode: </w:t>
      </w:r>
      <w:r w:rsidRPr="006B5B85">
        <w:rPr>
          <w:rFonts w:ascii="Times New Roman" w:hAnsi="Times New Roman" w:cs="Times New Roman"/>
          <w:i/>
          <w:sz w:val="24"/>
          <w:szCs w:val="24"/>
          <w:lang w:val="en-ID"/>
        </w:rPr>
        <w:t>Pertama</w:t>
      </w:r>
      <w:r>
        <w:rPr>
          <w:rFonts w:ascii="Times New Roman" w:hAnsi="Times New Roman" w:cs="Times New Roman"/>
          <w:sz w:val="24"/>
          <w:szCs w:val="24"/>
          <w:lang w:val="en-ID"/>
        </w:rPr>
        <w:t xml:space="preserve"> </w:t>
      </w:r>
      <w:r w:rsidRPr="006B5B85">
        <w:rPr>
          <w:rFonts w:ascii="Times New Roman" w:hAnsi="Times New Roman" w:cs="Times New Roman"/>
          <w:sz w:val="24"/>
          <w:szCs w:val="24"/>
          <w:lang w:val="en-ID"/>
        </w:rPr>
        <w:t>menggunakan kaidah fiqh</w:t>
      </w:r>
      <w:r>
        <w:rPr>
          <w:rFonts w:ascii="Times New Roman" w:hAnsi="Times New Roman" w:cs="Times New Roman"/>
          <w:sz w:val="24"/>
          <w:szCs w:val="24"/>
          <w:lang w:val="en-ID"/>
        </w:rPr>
        <w:t>, k</w:t>
      </w:r>
      <w:r>
        <w:rPr>
          <w:rFonts w:ascii="Times New Roman" w:hAnsi="Times New Roman" w:cs="Times New Roman"/>
          <w:i/>
          <w:sz w:val="24"/>
          <w:szCs w:val="24"/>
          <w:lang w:val="en-ID"/>
        </w:rPr>
        <w:t xml:space="preserve">edua, </w:t>
      </w:r>
      <w:r w:rsidRPr="006B5B85">
        <w:rPr>
          <w:rFonts w:ascii="Times New Roman" w:hAnsi="Times New Roman" w:cs="Times New Roman"/>
          <w:sz w:val="24"/>
          <w:szCs w:val="24"/>
          <w:lang w:val="en-ID"/>
        </w:rPr>
        <w:t xml:space="preserve">menggunakan pendekatan mahzab atau </w:t>
      </w:r>
      <w:r w:rsidRPr="006B5B85">
        <w:rPr>
          <w:rFonts w:ascii="Times New Roman" w:hAnsi="Times New Roman" w:cs="Times New Roman"/>
          <w:i/>
          <w:sz w:val="24"/>
          <w:szCs w:val="24"/>
          <w:lang w:val="en-ID"/>
        </w:rPr>
        <w:t>qauli</w:t>
      </w:r>
      <w:r w:rsidRPr="006B5B85">
        <w:rPr>
          <w:rFonts w:ascii="Times New Roman" w:hAnsi="Times New Roman" w:cs="Times New Roman"/>
          <w:sz w:val="24"/>
          <w:szCs w:val="24"/>
          <w:lang w:val="en-ID"/>
        </w:rPr>
        <w:t xml:space="preserve"> para ulama</w:t>
      </w:r>
      <w:r>
        <w:rPr>
          <w:rFonts w:ascii="Times New Roman" w:hAnsi="Times New Roman" w:cs="Times New Roman"/>
          <w:sz w:val="24"/>
          <w:szCs w:val="24"/>
          <w:lang w:val="en-ID"/>
        </w:rPr>
        <w:t xml:space="preserve">, </w:t>
      </w:r>
      <w:r>
        <w:rPr>
          <w:rFonts w:ascii="Times New Roman" w:hAnsi="Times New Roman" w:cs="Times New Roman"/>
          <w:i/>
          <w:sz w:val="24"/>
          <w:szCs w:val="24"/>
          <w:lang w:val="en-ID"/>
        </w:rPr>
        <w:t>k</w:t>
      </w:r>
      <w:r w:rsidRPr="006B5B85">
        <w:rPr>
          <w:rFonts w:ascii="Times New Roman" w:hAnsi="Times New Roman" w:cs="Times New Roman"/>
          <w:i/>
          <w:sz w:val="24"/>
          <w:szCs w:val="24"/>
          <w:lang w:val="en-ID"/>
        </w:rPr>
        <w:t>etiga</w:t>
      </w:r>
      <w:r>
        <w:rPr>
          <w:rFonts w:ascii="Times New Roman" w:hAnsi="Times New Roman" w:cs="Times New Roman"/>
          <w:sz w:val="24"/>
          <w:szCs w:val="24"/>
          <w:lang w:val="en-ID"/>
        </w:rPr>
        <w:t xml:space="preserve">, </w:t>
      </w:r>
      <w:r w:rsidRPr="006B5B85">
        <w:rPr>
          <w:rFonts w:ascii="Times New Roman" w:hAnsi="Times New Roman" w:cs="Times New Roman"/>
          <w:sz w:val="24"/>
          <w:szCs w:val="24"/>
          <w:lang w:val="en-ID"/>
        </w:rPr>
        <w:t xml:space="preserve">menggunakan pendekatan mazhab dan kaidah </w:t>
      </w:r>
      <w:r w:rsidRPr="006B5B85">
        <w:rPr>
          <w:rFonts w:ascii="Times New Roman" w:hAnsi="Times New Roman" w:cs="Times New Roman"/>
          <w:i/>
          <w:sz w:val="24"/>
          <w:szCs w:val="24"/>
          <w:lang w:val="en-ID"/>
        </w:rPr>
        <w:t>ushuliyah</w:t>
      </w:r>
      <w:r w:rsidRPr="006B5B85">
        <w:rPr>
          <w:rFonts w:ascii="Times New Roman" w:hAnsi="Times New Roman" w:cs="Times New Roman"/>
          <w:sz w:val="24"/>
          <w:szCs w:val="24"/>
          <w:lang w:val="en-ID"/>
        </w:rPr>
        <w:t xml:space="preserve"> serta kaidah </w:t>
      </w:r>
      <w:r w:rsidRPr="006B5B85">
        <w:rPr>
          <w:rFonts w:ascii="Times New Roman" w:hAnsi="Times New Roman" w:cs="Times New Roman"/>
          <w:i/>
          <w:sz w:val="24"/>
          <w:szCs w:val="24"/>
          <w:lang w:val="en-ID"/>
        </w:rPr>
        <w:t>fiqhiyyah</w:t>
      </w:r>
      <w:r>
        <w:rPr>
          <w:rFonts w:ascii="Times New Roman" w:hAnsi="Times New Roman" w:cs="Times New Roman"/>
          <w:i/>
          <w:sz w:val="24"/>
          <w:szCs w:val="24"/>
          <w:lang w:val="en-ID"/>
        </w:rPr>
        <w:t>, k</w:t>
      </w:r>
      <w:r w:rsidRPr="006B5B85">
        <w:rPr>
          <w:rFonts w:ascii="Times New Roman" w:hAnsi="Times New Roman" w:cs="Times New Roman"/>
          <w:i/>
          <w:sz w:val="24"/>
          <w:szCs w:val="24"/>
          <w:lang w:val="en-ID"/>
        </w:rPr>
        <w:t>eempat</w:t>
      </w:r>
      <w:r>
        <w:rPr>
          <w:rFonts w:ascii="Times New Roman" w:hAnsi="Times New Roman" w:cs="Times New Roman"/>
          <w:sz w:val="24"/>
          <w:szCs w:val="24"/>
          <w:lang w:val="en-ID"/>
        </w:rPr>
        <w:t xml:space="preserve">, pertimbangan kemaslahatan. Sedangkan </w:t>
      </w:r>
      <w:r w:rsidRPr="006B5B85">
        <w:rPr>
          <w:rFonts w:ascii="Times New Roman" w:hAnsi="Times New Roman" w:cs="Times New Roman"/>
          <w:sz w:val="24"/>
          <w:szCs w:val="24"/>
          <w:lang w:val="en-ID"/>
        </w:rPr>
        <w:t xml:space="preserve">Majelis Tarjih dalam menghukumi haramnya merokok menggunakan beberapa metode penetapan: </w:t>
      </w:r>
      <w:r w:rsidRPr="006B5B85">
        <w:rPr>
          <w:rFonts w:ascii="Times New Roman" w:hAnsi="Times New Roman" w:cs="Times New Roman"/>
          <w:i/>
          <w:sz w:val="24"/>
          <w:szCs w:val="24"/>
          <w:lang w:val="en-ID"/>
        </w:rPr>
        <w:t>Pertama</w:t>
      </w:r>
      <w:r>
        <w:rPr>
          <w:rFonts w:ascii="Times New Roman" w:hAnsi="Times New Roman" w:cs="Times New Roman"/>
          <w:sz w:val="24"/>
          <w:szCs w:val="24"/>
          <w:lang w:val="en-ID"/>
        </w:rPr>
        <w:t xml:space="preserve">, </w:t>
      </w:r>
      <w:r w:rsidRPr="006B5B85">
        <w:rPr>
          <w:rFonts w:ascii="Times New Roman" w:hAnsi="Times New Roman" w:cs="Times New Roman"/>
          <w:sz w:val="24"/>
          <w:szCs w:val="24"/>
          <w:lang w:val="en-ID"/>
        </w:rPr>
        <w:t xml:space="preserve">menggunakan metode </w:t>
      </w:r>
      <w:r w:rsidRPr="006B5B85">
        <w:rPr>
          <w:rFonts w:ascii="Times New Roman" w:hAnsi="Times New Roman" w:cs="Times New Roman"/>
          <w:i/>
          <w:sz w:val="24"/>
          <w:szCs w:val="24"/>
          <w:lang w:val="en-ID"/>
        </w:rPr>
        <w:t>Makosid As-Syariah</w:t>
      </w:r>
      <w:r>
        <w:rPr>
          <w:rFonts w:ascii="Times New Roman" w:hAnsi="Times New Roman" w:cs="Times New Roman"/>
          <w:i/>
          <w:sz w:val="24"/>
          <w:szCs w:val="24"/>
          <w:lang w:val="en-ID"/>
        </w:rPr>
        <w:t>, k</w:t>
      </w:r>
      <w:r w:rsidRPr="006B5B85">
        <w:rPr>
          <w:rFonts w:ascii="Times New Roman" w:hAnsi="Times New Roman" w:cs="Times New Roman"/>
          <w:i/>
          <w:sz w:val="24"/>
          <w:szCs w:val="24"/>
          <w:lang w:val="en-ID"/>
        </w:rPr>
        <w:t>edua</w:t>
      </w:r>
      <w:r w:rsidRPr="006B5B85">
        <w:rPr>
          <w:rFonts w:ascii="Times New Roman" w:hAnsi="Times New Roman" w:cs="Times New Roman"/>
          <w:sz w:val="24"/>
          <w:szCs w:val="24"/>
          <w:lang w:val="en-ID"/>
        </w:rPr>
        <w:t xml:space="preserve">, Majelis Tarjih menggunakan </w:t>
      </w:r>
      <w:r w:rsidRPr="006B5B85">
        <w:rPr>
          <w:rFonts w:ascii="Times New Roman" w:hAnsi="Times New Roman" w:cs="Times New Roman"/>
          <w:i/>
          <w:sz w:val="24"/>
          <w:szCs w:val="24"/>
          <w:lang w:val="en-ID"/>
        </w:rPr>
        <w:t>dalilah amm</w:t>
      </w:r>
      <w:r w:rsidRPr="006B5B85">
        <w:rPr>
          <w:rFonts w:ascii="Times New Roman" w:hAnsi="Times New Roman" w:cs="Times New Roman"/>
          <w:sz w:val="24"/>
          <w:szCs w:val="24"/>
          <w:lang w:val="en-ID"/>
        </w:rPr>
        <w:t xml:space="preserve">, yaitu surah </w:t>
      </w:r>
      <w:r w:rsidRPr="006B5B85">
        <w:rPr>
          <w:rFonts w:ascii="Times New Roman" w:hAnsi="Times New Roman" w:cs="Times New Roman"/>
          <w:i/>
          <w:sz w:val="24"/>
          <w:szCs w:val="24"/>
          <w:lang w:val="en-ID"/>
        </w:rPr>
        <w:t>Al-Araf</w:t>
      </w:r>
      <w:r w:rsidRPr="006B5B85">
        <w:rPr>
          <w:rFonts w:ascii="Times New Roman" w:hAnsi="Times New Roman" w:cs="Times New Roman"/>
          <w:sz w:val="24"/>
          <w:szCs w:val="24"/>
          <w:lang w:val="en-ID"/>
        </w:rPr>
        <w:t xml:space="preserve"> 157, bahwa rokok termasuk dalam kategori </w:t>
      </w:r>
      <w:r w:rsidRPr="006B5B85">
        <w:rPr>
          <w:rFonts w:ascii="Times New Roman" w:hAnsi="Times New Roman" w:cs="Times New Roman"/>
          <w:i/>
          <w:sz w:val="24"/>
          <w:szCs w:val="24"/>
          <w:lang w:val="en-ID"/>
        </w:rPr>
        <w:t>al-khabaits</w:t>
      </w:r>
      <w:r w:rsidRPr="006B5B85">
        <w:rPr>
          <w:rFonts w:ascii="Times New Roman" w:hAnsi="Times New Roman" w:cs="Times New Roman"/>
          <w:sz w:val="24"/>
          <w:szCs w:val="24"/>
          <w:lang w:val="en-ID"/>
        </w:rPr>
        <w:t xml:space="preserve"> yakni sesuatu yang buruk dan keji</w:t>
      </w:r>
      <w:r>
        <w:rPr>
          <w:rFonts w:ascii="Times New Roman" w:hAnsi="Times New Roman" w:cs="Times New Roman"/>
          <w:sz w:val="24"/>
          <w:szCs w:val="24"/>
          <w:lang w:val="en-ID"/>
        </w:rPr>
        <w:t xml:space="preserve">, </w:t>
      </w:r>
      <w:r w:rsidRPr="008F1053">
        <w:rPr>
          <w:rFonts w:ascii="Times New Roman" w:hAnsi="Times New Roman" w:cs="Times New Roman"/>
          <w:i/>
          <w:sz w:val="24"/>
          <w:szCs w:val="24"/>
          <w:lang w:val="en-ID"/>
        </w:rPr>
        <w:t>ketiga</w:t>
      </w:r>
      <w:r w:rsidRPr="006B5B85">
        <w:rPr>
          <w:rFonts w:ascii="Times New Roman" w:hAnsi="Times New Roman" w:cs="Times New Roman"/>
          <w:sz w:val="24"/>
          <w:szCs w:val="24"/>
          <w:lang w:val="en-ID"/>
        </w:rPr>
        <w:t xml:space="preserve">, menggunakan </w:t>
      </w:r>
      <w:r w:rsidRPr="006B5B85">
        <w:rPr>
          <w:rFonts w:ascii="Times New Roman" w:hAnsi="Times New Roman" w:cs="Times New Roman"/>
          <w:i/>
          <w:sz w:val="24"/>
          <w:szCs w:val="24"/>
          <w:lang w:val="en-ID"/>
        </w:rPr>
        <w:t>dilalah amm</w:t>
      </w:r>
      <w:r w:rsidRPr="006B5B85">
        <w:rPr>
          <w:rFonts w:ascii="Times New Roman" w:hAnsi="Times New Roman" w:cs="Times New Roman"/>
          <w:sz w:val="24"/>
          <w:szCs w:val="24"/>
          <w:lang w:val="en-ID"/>
        </w:rPr>
        <w:t>, yaitu larangan memubazirkan harta sebagaimana tercantum dalam surah Al-Isra ayat 26-27</w:t>
      </w:r>
      <w:r>
        <w:rPr>
          <w:rFonts w:ascii="Times New Roman" w:hAnsi="Times New Roman" w:cs="Times New Roman"/>
          <w:sz w:val="24"/>
          <w:szCs w:val="24"/>
          <w:lang w:val="en-ID"/>
        </w:rPr>
        <w:t xml:space="preserve">, </w:t>
      </w:r>
      <w:r>
        <w:rPr>
          <w:rFonts w:ascii="Times New Roman" w:hAnsi="Times New Roman" w:cs="Times New Roman"/>
          <w:i/>
          <w:sz w:val="24"/>
          <w:szCs w:val="24"/>
          <w:lang w:val="en-ID"/>
        </w:rPr>
        <w:t>k</w:t>
      </w:r>
      <w:r w:rsidRPr="006B5B85">
        <w:rPr>
          <w:rFonts w:ascii="Times New Roman" w:hAnsi="Times New Roman" w:cs="Times New Roman"/>
          <w:i/>
          <w:sz w:val="24"/>
          <w:szCs w:val="24"/>
          <w:lang w:val="en-ID"/>
        </w:rPr>
        <w:t>eempat</w:t>
      </w:r>
      <w:r w:rsidRPr="006B5B85">
        <w:rPr>
          <w:rFonts w:ascii="Times New Roman" w:hAnsi="Times New Roman" w:cs="Times New Roman"/>
          <w:sz w:val="24"/>
          <w:szCs w:val="24"/>
          <w:lang w:val="en-ID"/>
        </w:rPr>
        <w:t xml:space="preserve">, menggunakan prinsip </w:t>
      </w:r>
      <w:r w:rsidRPr="006B5B85">
        <w:rPr>
          <w:rFonts w:ascii="Times New Roman" w:hAnsi="Times New Roman" w:cs="Times New Roman"/>
          <w:i/>
          <w:sz w:val="24"/>
          <w:szCs w:val="24"/>
          <w:lang w:val="en-ID"/>
        </w:rPr>
        <w:t>at-tadriij</w:t>
      </w:r>
      <w:r w:rsidRPr="006B5B85">
        <w:rPr>
          <w:rFonts w:ascii="Times New Roman" w:hAnsi="Times New Roman" w:cs="Times New Roman"/>
          <w:sz w:val="24"/>
          <w:szCs w:val="24"/>
          <w:lang w:val="en-ID"/>
        </w:rPr>
        <w:t xml:space="preserve"> (berangsur), </w:t>
      </w:r>
      <w:r w:rsidRPr="006B5B85">
        <w:rPr>
          <w:rFonts w:ascii="Times New Roman" w:hAnsi="Times New Roman" w:cs="Times New Roman"/>
          <w:i/>
          <w:sz w:val="24"/>
          <w:szCs w:val="24"/>
          <w:lang w:val="en-ID"/>
        </w:rPr>
        <w:t>at-taisir</w:t>
      </w:r>
      <w:r w:rsidRPr="006B5B85">
        <w:rPr>
          <w:rFonts w:ascii="Times New Roman" w:hAnsi="Times New Roman" w:cs="Times New Roman"/>
          <w:sz w:val="24"/>
          <w:szCs w:val="24"/>
          <w:lang w:val="en-ID"/>
        </w:rPr>
        <w:t xml:space="preserve"> (kemudahan), dan </w:t>
      </w:r>
      <w:r w:rsidRPr="006B5B85">
        <w:rPr>
          <w:rFonts w:ascii="Times New Roman" w:hAnsi="Times New Roman" w:cs="Times New Roman"/>
          <w:i/>
          <w:sz w:val="24"/>
          <w:szCs w:val="24"/>
          <w:lang w:val="en-ID"/>
        </w:rPr>
        <w:t>adam al-kharaj</w:t>
      </w:r>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tidak</w:t>
      </w:r>
      <w:proofErr w:type="gramEnd"/>
      <w:r>
        <w:rPr>
          <w:rFonts w:ascii="Times New Roman" w:hAnsi="Times New Roman" w:cs="Times New Roman"/>
          <w:sz w:val="24"/>
          <w:szCs w:val="24"/>
          <w:lang w:val="en-ID"/>
        </w:rPr>
        <w:t xml:space="preserve"> mempersulit),</w:t>
      </w:r>
      <w:r w:rsidRPr="006B5B85">
        <w:rPr>
          <w:rFonts w:ascii="Times New Roman" w:hAnsi="Times New Roman" w:cs="Times New Roman"/>
          <w:sz w:val="24"/>
          <w:szCs w:val="24"/>
          <w:lang w:val="en-ID"/>
        </w:rPr>
        <w:t xml:space="preserve"> </w:t>
      </w:r>
      <w:r>
        <w:rPr>
          <w:rFonts w:ascii="Times New Roman" w:hAnsi="Times New Roman" w:cs="Times New Roman"/>
          <w:i/>
          <w:sz w:val="24"/>
          <w:szCs w:val="24"/>
          <w:lang w:val="en-ID"/>
        </w:rPr>
        <w:t>k</w:t>
      </w:r>
      <w:r w:rsidRPr="006B5B85">
        <w:rPr>
          <w:rFonts w:ascii="Times New Roman" w:hAnsi="Times New Roman" w:cs="Times New Roman"/>
          <w:i/>
          <w:sz w:val="24"/>
          <w:szCs w:val="24"/>
          <w:lang w:val="en-ID"/>
        </w:rPr>
        <w:t>elima</w:t>
      </w:r>
      <w:r>
        <w:rPr>
          <w:rFonts w:ascii="Times New Roman" w:hAnsi="Times New Roman" w:cs="Times New Roman"/>
          <w:sz w:val="24"/>
          <w:szCs w:val="24"/>
          <w:lang w:val="en-ID"/>
        </w:rPr>
        <w:t xml:space="preserve">, menetapkan hukum merokok </w:t>
      </w:r>
      <w:r w:rsidRPr="006B5B85">
        <w:rPr>
          <w:rFonts w:ascii="Times New Roman" w:hAnsi="Times New Roman" w:cs="Times New Roman"/>
          <w:sz w:val="24"/>
          <w:szCs w:val="24"/>
          <w:lang w:val="en-ID"/>
        </w:rPr>
        <w:t>dengan melihat akibat dan dampak yang ditimbulkan oleh kebiasaan tersebut</w:t>
      </w:r>
      <w:r>
        <w:rPr>
          <w:rFonts w:ascii="Times New Roman" w:hAnsi="Times New Roman" w:cs="Times New Roman"/>
          <w:sz w:val="24"/>
          <w:szCs w:val="24"/>
          <w:lang w:val="en-ID"/>
        </w:rPr>
        <w:t xml:space="preserve">. Sebagai lembaga dengan identitas dan popularitas keagaaman terbesar tentunya Muhammadiyah dan NU diharapkan sebagai garda terdepan dan menjadi basis akar rumput dalam menjawab persoalan yang terjadi dalam masyarakat terkhusus persoalan yang belum mempunyai </w:t>
      </w:r>
      <w:proofErr w:type="gramStart"/>
      <w:r>
        <w:rPr>
          <w:rFonts w:ascii="Times New Roman" w:hAnsi="Times New Roman" w:cs="Times New Roman"/>
          <w:sz w:val="24"/>
          <w:szCs w:val="24"/>
          <w:lang w:val="en-ID"/>
        </w:rPr>
        <w:t>nash</w:t>
      </w:r>
      <w:proofErr w:type="gramEnd"/>
      <w:r>
        <w:rPr>
          <w:rFonts w:ascii="Times New Roman" w:hAnsi="Times New Roman" w:cs="Times New Roman"/>
          <w:sz w:val="24"/>
          <w:szCs w:val="24"/>
          <w:lang w:val="en-ID"/>
        </w:rPr>
        <w:t>. Fatwa dari kedua lembaga tersebut sangatlah berpengaruh bagi umat Islam dan juga para pengikut di antara kedua ormas tersebut.</w:t>
      </w:r>
    </w:p>
    <w:p w:rsidR="00DD407E" w:rsidRDefault="00DD407E">
      <w:pPr>
        <w:rPr>
          <w:rFonts w:ascii="Times New Roman" w:hAnsi="Times New Roman" w:cs="Times New Roman"/>
          <w:sz w:val="24"/>
          <w:szCs w:val="24"/>
        </w:rPr>
      </w:pPr>
    </w:p>
    <w:p w:rsidR="00034B51" w:rsidRDefault="00034B51">
      <w:pPr>
        <w:rPr>
          <w:rFonts w:ascii="Times New Roman" w:hAnsi="Times New Roman" w:cs="Times New Roman"/>
          <w:sz w:val="24"/>
          <w:szCs w:val="24"/>
        </w:rPr>
      </w:pPr>
    </w:p>
    <w:p w:rsidR="00034B51" w:rsidRDefault="00034B51">
      <w:pPr>
        <w:rPr>
          <w:rFonts w:ascii="Times New Roman" w:hAnsi="Times New Roman" w:cs="Times New Roman"/>
          <w:b/>
          <w:sz w:val="24"/>
          <w:szCs w:val="24"/>
          <w:lang w:val="id-ID"/>
        </w:rPr>
      </w:pPr>
      <w:r w:rsidRPr="00034B51">
        <w:rPr>
          <w:rFonts w:ascii="Times New Roman" w:hAnsi="Times New Roman" w:cs="Times New Roman"/>
          <w:b/>
          <w:sz w:val="24"/>
          <w:szCs w:val="24"/>
          <w:lang w:val="id-ID"/>
        </w:rPr>
        <w:t>Kata Kunci :</w:t>
      </w: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BAB 1. PENDAHULUAN</w:t>
      </w:r>
    </w:p>
    <w:p w:rsidR="00034B51" w:rsidRDefault="00034B51" w:rsidP="00034B51">
      <w:pPr>
        <w:spacing w:after="0" w:line="480" w:lineRule="exact"/>
        <w:ind w:firstLine="567"/>
        <w:jc w:val="both"/>
        <w:rPr>
          <w:rFonts w:ascii="Times New Roman" w:hAnsi="Times New Roman" w:cs="Times New Roman"/>
          <w:sz w:val="24"/>
          <w:szCs w:val="24"/>
        </w:rPr>
      </w:pPr>
      <w:r w:rsidRPr="0088262A">
        <w:rPr>
          <w:rFonts w:ascii="Times New Roman" w:hAnsi="Times New Roman" w:cs="Times New Roman"/>
          <w:sz w:val="24"/>
          <w:szCs w:val="24"/>
        </w:rPr>
        <w:t xml:space="preserve">Dewasa ini, dalam wacana publik, khazanah intelektual dan praktik hukum di tanah air, peran logika dan penalaran hukum dalam studi hukum semakin diperhitungkan.Banyak pemikir menyatakan bahwa untuk menjadi </w:t>
      </w:r>
      <w:r w:rsidRPr="0088262A">
        <w:rPr>
          <w:rFonts w:ascii="Times New Roman" w:hAnsi="Times New Roman" w:cs="Times New Roman"/>
          <w:i/>
          <w:sz w:val="24"/>
          <w:szCs w:val="24"/>
        </w:rPr>
        <w:t>lawyer</w:t>
      </w:r>
      <w:r w:rsidRPr="0088262A">
        <w:rPr>
          <w:rFonts w:ascii="Times New Roman" w:hAnsi="Times New Roman" w:cs="Times New Roman"/>
          <w:sz w:val="24"/>
          <w:szCs w:val="24"/>
        </w:rPr>
        <w:t xml:space="preserve">, hakim, jaksa, atau praktisi hukum yang handal, pemahaman terhadap logika, penalaran hukum, dan argumentasi hukum merupakan syarat mutlak yang tak bisa ditawar-tawar.Karena logika, penalaran hukum, dan argumentasi hukum membekali para mahasiswa hukum, pekerja hukum, dan praktisi hukum dengan kemampuan berpikir kritis dan argumentatif dalam memahami prinsip, asumsi, aturan, proposisi, dan praktik hukum. </w:t>
      </w:r>
    </w:p>
    <w:p w:rsidR="00034B51" w:rsidRDefault="00034B51" w:rsidP="00034B51">
      <w:pPr>
        <w:spacing w:after="0" w:line="480" w:lineRule="exact"/>
        <w:ind w:firstLine="567"/>
        <w:jc w:val="both"/>
        <w:rPr>
          <w:rFonts w:ascii="Times New Roman" w:hAnsi="Times New Roman" w:cs="Times New Roman"/>
          <w:sz w:val="24"/>
          <w:szCs w:val="24"/>
        </w:rPr>
      </w:pPr>
      <w:r w:rsidRPr="0088262A">
        <w:rPr>
          <w:rFonts w:ascii="Times New Roman" w:hAnsi="Times New Roman" w:cs="Times New Roman"/>
          <w:sz w:val="24"/>
          <w:szCs w:val="24"/>
        </w:rPr>
        <w:t xml:space="preserve">Hanson dalam buku </w:t>
      </w:r>
      <w:r w:rsidRPr="0088262A">
        <w:rPr>
          <w:rFonts w:ascii="Times New Roman" w:hAnsi="Times New Roman" w:cs="Times New Roman"/>
          <w:i/>
          <w:sz w:val="24"/>
          <w:szCs w:val="24"/>
        </w:rPr>
        <w:t>Legal Method, skills, and Reasoning</w:t>
      </w:r>
      <w:r w:rsidRPr="0088262A">
        <w:rPr>
          <w:rFonts w:ascii="Times New Roman" w:hAnsi="Times New Roman" w:cs="Times New Roman"/>
          <w:sz w:val="24"/>
          <w:szCs w:val="24"/>
        </w:rPr>
        <w:t>, menyatakan bahwa studi hukum secara kritis dari sudut pandang logika, penalaran hukum, dan argumentasi hukum dibutuhkan karena pemahaman hukum dari perspektif semacam ini berusaha menemukan, mengungkap, menguji akurasi, dan menjustifikasi asumsi-asumsi atau makna-makna yang tersembunyi dalam peraturan atau ketentuan hukum yang ada berdasarkan kemampuan rasio (akal budi) manusia. Kemampuan semacam ini tidak hanya dibutuhkan bagi mereka yang berkecimpung dalam bidang hukum melainkan juga dalam seluruh bidang ilmu dan pengetahuan lain di luar hukum.</w:t>
      </w:r>
      <w:r w:rsidRPr="0088262A">
        <w:rPr>
          <w:rStyle w:val="FootnoteReference"/>
          <w:rFonts w:ascii="Times New Roman" w:hAnsi="Times New Roman" w:cs="Times New Roman"/>
          <w:sz w:val="24"/>
          <w:szCs w:val="24"/>
        </w:rPr>
        <w:footnoteReference w:id="1"/>
      </w:r>
    </w:p>
    <w:p w:rsidR="00034B51" w:rsidRDefault="00034B51" w:rsidP="00034B51">
      <w:pPr>
        <w:spacing w:after="0" w:line="480" w:lineRule="exact"/>
        <w:ind w:firstLine="567"/>
        <w:jc w:val="both"/>
        <w:rPr>
          <w:rFonts w:ascii="Times New Roman" w:hAnsi="Times New Roman" w:cs="Times New Roman"/>
          <w:sz w:val="24"/>
          <w:szCs w:val="24"/>
        </w:rPr>
      </w:pPr>
      <w:r w:rsidRPr="0088262A">
        <w:rPr>
          <w:rFonts w:ascii="Times New Roman" w:hAnsi="Times New Roman" w:cs="Times New Roman"/>
          <w:sz w:val="24"/>
          <w:szCs w:val="24"/>
        </w:rPr>
        <w:t>Tentu saja anggapan ini tid</w:t>
      </w:r>
      <w:r>
        <w:rPr>
          <w:rFonts w:ascii="Times New Roman" w:hAnsi="Times New Roman" w:cs="Times New Roman"/>
          <w:sz w:val="24"/>
          <w:szCs w:val="24"/>
        </w:rPr>
        <w:t>ak memadai. H</w:t>
      </w:r>
      <w:r w:rsidRPr="0088262A">
        <w:rPr>
          <w:rFonts w:ascii="Times New Roman" w:hAnsi="Times New Roman" w:cs="Times New Roman"/>
          <w:sz w:val="24"/>
          <w:szCs w:val="24"/>
        </w:rPr>
        <w:t xml:space="preserve">ukum sebagai “aturan tentang bagaimana orang seharusnya bertindak” adalah sebuah rumusan “abstrak” tentang tindakan dan bukanlah tindakan itu sendiri. Perumusan aturan hukum tidak lain dari upaya mengeksplisitasi atau mewujud nyatakan gagasan atau prinsip hidup yang abstrak dalam </w:t>
      </w:r>
      <w:proofErr w:type="gramStart"/>
      <w:r w:rsidRPr="0088262A">
        <w:rPr>
          <w:rFonts w:ascii="Times New Roman" w:hAnsi="Times New Roman" w:cs="Times New Roman"/>
          <w:sz w:val="24"/>
          <w:szCs w:val="24"/>
        </w:rPr>
        <w:t>norma</w:t>
      </w:r>
      <w:proofErr w:type="gramEnd"/>
      <w:r w:rsidRPr="0088262A">
        <w:rPr>
          <w:rFonts w:ascii="Times New Roman" w:hAnsi="Times New Roman" w:cs="Times New Roman"/>
          <w:sz w:val="24"/>
          <w:szCs w:val="24"/>
        </w:rPr>
        <w:t xml:space="preserve"> kehidupan real. Tidak berlebihan untuk menyatakan bahwa hukum sebagian bersumber dari prinsip hidup ideal. Tak dapat disangkal bahwa logika murni (</w:t>
      </w:r>
      <w:r w:rsidRPr="0088262A">
        <w:rPr>
          <w:rFonts w:ascii="Times New Roman" w:hAnsi="Times New Roman" w:cs="Times New Roman"/>
          <w:i/>
          <w:sz w:val="24"/>
          <w:szCs w:val="24"/>
        </w:rPr>
        <w:t>pure logic</w:t>
      </w:r>
      <w:r w:rsidRPr="0088262A">
        <w:rPr>
          <w:rFonts w:ascii="Times New Roman" w:hAnsi="Times New Roman" w:cs="Times New Roman"/>
          <w:sz w:val="24"/>
          <w:szCs w:val="24"/>
        </w:rPr>
        <w:t xml:space="preserve">), logika formal, atau logika simbolik, sangat bolehjadi cukup “abstrak-ideal” dan mungkin memiliki peran terbatas dalam merumuskan atau menganalisis putusan-putusan pengadilan, mencermati aturan-aturan hukum, memetakan opini dan pendapat hukum. Tetapi logika dasar seperti penyimpulan langsung, deduksi dan induksi, kesesatan berpikir </w:t>
      </w:r>
      <w:r w:rsidRPr="0088262A">
        <w:rPr>
          <w:rFonts w:ascii="Times New Roman" w:hAnsi="Times New Roman" w:cs="Times New Roman"/>
          <w:sz w:val="24"/>
          <w:szCs w:val="24"/>
        </w:rPr>
        <w:lastRenderedPageBreak/>
        <w:t>merupakan alat berpikir yang dapat digunakan untuk memperoleh kebenaran hukum yang semakin bias dipertanggungjawabkan secara rasional dan ilmiah.</w:t>
      </w:r>
      <w:r w:rsidRPr="0088262A">
        <w:rPr>
          <w:rStyle w:val="FootnoteReference"/>
          <w:rFonts w:ascii="Times New Roman" w:hAnsi="Times New Roman" w:cs="Times New Roman"/>
          <w:sz w:val="24"/>
          <w:szCs w:val="24"/>
        </w:rPr>
        <w:footnoteReference w:id="2"/>
      </w:r>
    </w:p>
    <w:p w:rsidR="00034B51" w:rsidRPr="0088262A" w:rsidRDefault="00034B51" w:rsidP="00034B51">
      <w:pPr>
        <w:spacing w:after="0" w:line="480" w:lineRule="exact"/>
        <w:ind w:firstLine="567"/>
        <w:jc w:val="both"/>
        <w:rPr>
          <w:rFonts w:ascii="Times New Roman" w:hAnsi="Times New Roman" w:cs="Times New Roman"/>
          <w:sz w:val="24"/>
          <w:szCs w:val="24"/>
        </w:rPr>
      </w:pPr>
      <w:r w:rsidRPr="0088262A">
        <w:rPr>
          <w:rFonts w:ascii="Times New Roman" w:hAnsi="Times New Roman" w:cs="Times New Roman"/>
          <w:sz w:val="24"/>
          <w:szCs w:val="24"/>
        </w:rPr>
        <w:t>Pembelaan paling persuasif atau pertimbangan hakim dalam menangani perkara di pengadilan sangat boleh jadi tidak selalu merupakan argumen yang paling logis. Tetapi, apapun alasannya, seorang pembela, jaksa, atau hakim perlu mengungkapkan alasan-alasan dan pertimbangan-</w:t>
      </w:r>
      <w:proofErr w:type="gramStart"/>
      <w:r w:rsidRPr="0088262A">
        <w:rPr>
          <w:rFonts w:ascii="Times New Roman" w:hAnsi="Times New Roman" w:cs="Times New Roman"/>
          <w:sz w:val="24"/>
          <w:szCs w:val="24"/>
        </w:rPr>
        <w:t>pertimbangan  yang</w:t>
      </w:r>
      <w:proofErr w:type="gramEnd"/>
      <w:r w:rsidRPr="0088262A">
        <w:rPr>
          <w:rFonts w:ascii="Times New Roman" w:hAnsi="Times New Roman" w:cs="Times New Roman"/>
          <w:sz w:val="24"/>
          <w:szCs w:val="24"/>
        </w:rPr>
        <w:t xml:space="preserve"> rasional tentang pilihan argumen, pendapat, atau putusan hakim tertentu. </w:t>
      </w:r>
      <w:proofErr w:type="gramStart"/>
      <w:r w:rsidRPr="0088262A">
        <w:rPr>
          <w:rFonts w:ascii="Times New Roman" w:hAnsi="Times New Roman" w:cs="Times New Roman"/>
          <w:sz w:val="24"/>
          <w:szCs w:val="24"/>
        </w:rPr>
        <w:t>Maka  berasumsi</w:t>
      </w:r>
      <w:proofErr w:type="gramEnd"/>
      <w:r w:rsidRPr="0088262A">
        <w:rPr>
          <w:rFonts w:ascii="Times New Roman" w:hAnsi="Times New Roman" w:cs="Times New Roman"/>
          <w:sz w:val="24"/>
          <w:szCs w:val="24"/>
        </w:rPr>
        <w:t xml:space="preserve"> bahwa logika tidak selalu merupakan basis primer bagi putusan hukum (</w:t>
      </w:r>
      <w:r w:rsidRPr="0088262A">
        <w:rPr>
          <w:rFonts w:ascii="Times New Roman" w:hAnsi="Times New Roman" w:cs="Times New Roman"/>
          <w:i/>
          <w:sz w:val="24"/>
          <w:szCs w:val="24"/>
        </w:rPr>
        <w:t>legal decision</w:t>
      </w:r>
      <w:r w:rsidRPr="0088262A">
        <w:rPr>
          <w:rFonts w:ascii="Times New Roman" w:hAnsi="Times New Roman" w:cs="Times New Roman"/>
          <w:sz w:val="24"/>
          <w:szCs w:val="24"/>
        </w:rPr>
        <w:t>) dan logika seharusnya tidak boleh berperan sebagai sarana justifikasi kebenaran hukum, bukanlah sebuah argumen yang memadai. Karena proses berargumentasi itu tidak lain dari proses menjustifikasi. Dalam konteks itulah studi dan penelitian literer terhadap logika, penalaran, dan argumentasi hukum tidak hanya semakin diperlukan melainkan juga selalu relevan. Karena studi tentang logika, penalaran, dan argumentasi hukum tidak lain dari upaya menjelaskan kriteria-kriteria logis mana yang dapat digunakan untuk menentukan suatu aturan, argumen, pendapat, atau putusan hukum baik atau buruk, benar atau salah, dapat diterima atau harus ditolak.</w:t>
      </w:r>
      <w:r w:rsidRPr="0088262A">
        <w:rPr>
          <w:rStyle w:val="FootnoteReference"/>
          <w:rFonts w:ascii="Times New Roman" w:hAnsi="Times New Roman" w:cs="Times New Roman"/>
          <w:sz w:val="24"/>
          <w:szCs w:val="24"/>
        </w:rPr>
        <w:footnoteReference w:id="3"/>
      </w:r>
    </w:p>
    <w:p w:rsidR="00034B51" w:rsidRDefault="00034B51" w:rsidP="00034B51">
      <w:pPr>
        <w:spacing w:after="0" w:line="480" w:lineRule="exact"/>
        <w:ind w:firstLine="30"/>
        <w:jc w:val="both"/>
        <w:rPr>
          <w:rFonts w:ascii="Times New Roman" w:hAnsi="Times New Roman" w:cs="Times New Roman"/>
          <w:sz w:val="24"/>
          <w:szCs w:val="24"/>
        </w:rPr>
      </w:pPr>
      <w:r w:rsidRPr="0088262A">
        <w:rPr>
          <w:rFonts w:ascii="Times New Roman" w:hAnsi="Times New Roman" w:cs="Times New Roman"/>
          <w:sz w:val="24"/>
          <w:szCs w:val="24"/>
        </w:rPr>
        <w:t xml:space="preserve">Pembicaraan tentang pembentukan atau pengembangan hukum yang dalam istilah usul fiqih disebut ijtihad, tidak bisa dipisahkan dengan perubahan-perubahan sosial (transformasi sosial) yang terjadi dan berlangsung dalam kehidupan masyarakat dari zaman ke zaman. Perubahan-perubahan tersebut terjadi baik karena adanya permasalahan-permasalahan yang baru </w:t>
      </w:r>
      <w:proofErr w:type="gramStart"/>
      <w:r w:rsidRPr="0088262A">
        <w:rPr>
          <w:rFonts w:ascii="Times New Roman" w:hAnsi="Times New Roman" w:cs="Times New Roman"/>
          <w:sz w:val="24"/>
          <w:szCs w:val="24"/>
        </w:rPr>
        <w:t>sama</w:t>
      </w:r>
      <w:proofErr w:type="gramEnd"/>
      <w:r w:rsidRPr="0088262A">
        <w:rPr>
          <w:rFonts w:ascii="Times New Roman" w:hAnsi="Times New Roman" w:cs="Times New Roman"/>
          <w:sz w:val="24"/>
          <w:szCs w:val="24"/>
        </w:rPr>
        <w:t xml:space="preserve"> sekali maupun karena permasalahan yang telah terjadi di masa yang lalu belum terselesaikan. Sehingga disinilah peran hukum </w:t>
      </w:r>
      <w:proofErr w:type="gramStart"/>
      <w:r w:rsidRPr="0088262A">
        <w:rPr>
          <w:rFonts w:ascii="Times New Roman" w:hAnsi="Times New Roman" w:cs="Times New Roman"/>
          <w:sz w:val="24"/>
          <w:szCs w:val="24"/>
        </w:rPr>
        <w:t>islam</w:t>
      </w:r>
      <w:proofErr w:type="gramEnd"/>
      <w:r w:rsidRPr="0088262A">
        <w:rPr>
          <w:rFonts w:ascii="Times New Roman" w:hAnsi="Times New Roman" w:cs="Times New Roman"/>
          <w:sz w:val="24"/>
          <w:szCs w:val="24"/>
        </w:rPr>
        <w:t xml:space="preserve"> untuk menunjukkan kerelevanan dan kefleksibelannya dalam setiap waktu dan di segala zaman.</w:t>
      </w:r>
      <w:r w:rsidRPr="0088262A">
        <w:rPr>
          <w:rStyle w:val="FootnoteReference"/>
          <w:rFonts w:ascii="Times New Roman" w:hAnsi="Times New Roman" w:cs="Times New Roman"/>
          <w:sz w:val="24"/>
          <w:szCs w:val="24"/>
        </w:rPr>
        <w:footnoteReference w:id="4"/>
      </w:r>
    </w:p>
    <w:p w:rsidR="00034B51" w:rsidRPr="0088262A" w:rsidRDefault="00034B51" w:rsidP="00034B51">
      <w:pPr>
        <w:spacing w:after="0" w:line="480" w:lineRule="exact"/>
        <w:ind w:firstLine="567"/>
        <w:jc w:val="both"/>
        <w:rPr>
          <w:rFonts w:ascii="Times New Roman" w:hAnsi="Times New Roman" w:cs="Times New Roman"/>
          <w:sz w:val="24"/>
          <w:szCs w:val="24"/>
        </w:rPr>
      </w:pPr>
      <w:r w:rsidRPr="0088262A">
        <w:rPr>
          <w:rFonts w:ascii="Times New Roman" w:hAnsi="Times New Roman" w:cs="Times New Roman"/>
          <w:sz w:val="24"/>
          <w:szCs w:val="24"/>
        </w:rPr>
        <w:lastRenderedPageBreak/>
        <w:t>Secara umum ijtihad itu dapat dikatakan sebagai suatu upaya berpikir serius secara optimal dan maksimal dalam menggali hukum Islam dari sumbernya untuk memperoleh kepastian jawaban terhadap permasalahan hukum yang muncul dalam masyarakat.</w:t>
      </w:r>
      <w:r w:rsidRPr="0088262A">
        <w:rPr>
          <w:rStyle w:val="FootnoteReference"/>
          <w:rFonts w:ascii="Times New Roman" w:hAnsi="Times New Roman" w:cs="Times New Roman"/>
          <w:sz w:val="24"/>
          <w:szCs w:val="24"/>
        </w:rPr>
        <w:footnoteReference w:id="5"/>
      </w:r>
      <w:r w:rsidRPr="0088262A">
        <w:rPr>
          <w:rFonts w:ascii="Times New Roman" w:hAnsi="Times New Roman" w:cs="Times New Roman"/>
          <w:sz w:val="24"/>
          <w:szCs w:val="24"/>
        </w:rPr>
        <w:t xml:space="preserve">Sesuai dengan ayat dasar tentang ijtihad yaitu </w:t>
      </w:r>
      <w:r w:rsidRPr="0088262A">
        <w:rPr>
          <w:rFonts w:ascii="Times New Roman" w:hAnsi="Times New Roman" w:cs="Times New Roman"/>
          <w:bCs/>
          <w:sz w:val="24"/>
          <w:szCs w:val="24"/>
        </w:rPr>
        <w:t>Q</w:t>
      </w:r>
      <w:r w:rsidRPr="0088262A">
        <w:rPr>
          <w:rFonts w:ascii="Times New Roman" w:hAnsi="Times New Roman" w:cs="Times New Roman"/>
          <w:bCs/>
          <w:sz w:val="24"/>
          <w:szCs w:val="24"/>
          <w:lang w:val="id-ID"/>
        </w:rPr>
        <w:t>.</w:t>
      </w:r>
      <w:r w:rsidRPr="0088262A">
        <w:rPr>
          <w:rFonts w:ascii="Times New Roman" w:hAnsi="Times New Roman" w:cs="Times New Roman"/>
          <w:bCs/>
          <w:sz w:val="24"/>
          <w:szCs w:val="24"/>
        </w:rPr>
        <w:t>S</w:t>
      </w:r>
      <w:r w:rsidRPr="0088262A">
        <w:rPr>
          <w:rFonts w:ascii="Times New Roman" w:hAnsi="Times New Roman" w:cs="Times New Roman"/>
          <w:bCs/>
          <w:sz w:val="24"/>
          <w:szCs w:val="24"/>
          <w:lang w:val="id-ID"/>
        </w:rPr>
        <w:t xml:space="preserve">. </w:t>
      </w:r>
      <w:r w:rsidRPr="0088262A">
        <w:rPr>
          <w:rFonts w:ascii="Times New Roman" w:hAnsi="Times New Roman" w:cs="Times New Roman"/>
          <w:bCs/>
          <w:sz w:val="24"/>
          <w:szCs w:val="24"/>
        </w:rPr>
        <w:t>an-</w:t>
      </w:r>
      <w:r w:rsidRPr="0088262A">
        <w:rPr>
          <w:rFonts w:ascii="Times New Roman" w:hAnsi="Times New Roman" w:cs="Times New Roman"/>
          <w:bCs/>
          <w:sz w:val="24"/>
          <w:szCs w:val="24"/>
          <w:lang w:val="id-ID"/>
        </w:rPr>
        <w:t>N</w:t>
      </w:r>
      <w:r>
        <w:rPr>
          <w:rFonts w:ascii="Times New Roman" w:hAnsi="Times New Roman" w:cs="Times New Roman"/>
          <w:bCs/>
          <w:sz w:val="24"/>
          <w:szCs w:val="24"/>
        </w:rPr>
        <w:t>isa/</w:t>
      </w:r>
      <w:r w:rsidRPr="0088262A">
        <w:rPr>
          <w:rFonts w:ascii="Times New Roman" w:hAnsi="Times New Roman" w:cs="Times New Roman"/>
          <w:bCs/>
          <w:sz w:val="24"/>
          <w:szCs w:val="24"/>
        </w:rPr>
        <w:t>4:59</w:t>
      </w:r>
      <w:r>
        <w:rPr>
          <w:rFonts w:ascii="Times New Roman" w:hAnsi="Times New Roman" w:cs="Times New Roman"/>
          <w:bCs/>
          <w:sz w:val="24"/>
          <w:szCs w:val="24"/>
        </w:rPr>
        <w:t>:</w:t>
      </w:r>
    </w:p>
    <w:p w:rsidR="00034B51" w:rsidRPr="0088262A" w:rsidRDefault="00034B51" w:rsidP="00034B51">
      <w:pPr>
        <w:spacing w:after="0" w:line="480" w:lineRule="exact"/>
        <w:ind w:firstLine="30"/>
        <w:jc w:val="both"/>
        <w:rPr>
          <w:rFonts w:ascii="Times New Roman" w:hAnsi="Times New Roman" w:cs="Times New Roman"/>
          <w:sz w:val="24"/>
          <w:szCs w:val="24"/>
          <w:lang w:eastAsia="zh-CN"/>
        </w:rPr>
      </w:pPr>
      <w:r w:rsidRPr="0088262A">
        <w:rPr>
          <w:rFonts w:ascii="Times New Roman" w:hAnsi="Times New Roman" w:cs="Times New Roman"/>
          <w:sz w:val="24"/>
          <w:szCs w:val="24"/>
          <w:rtl/>
          <w:lang w:eastAsia="zh-CN"/>
        </w:rPr>
        <w:t>يَٰٓأَيُّهَا ٱلَّذِينَ ءَامَنُوٓا۟ أَطِيعُوا۟ ٱللَّهَ وَأَطِيعُوا۟ ٱلرَّسُولَ وَأُو۟لِى ٱلْأَمْرِ مِنكُمْ ۖ فَإِن تَنَٰزَعْتُمْ فِى شَىْءٍ فَرُدُّوهُ إِلَى ٱللَّهِ وَٱلرَّسُولِ إِن كُنتُمْ تُؤْمِنُونَ بِٱللَّهِ وَٱلْيَوْمِ ٱلْءَاخِرِ ۚ ذَٰلِكَ خَيْرٌ وَأَحْسَنُ تَأْوِيلًا</w:t>
      </w:r>
    </w:p>
    <w:p w:rsidR="00034B51" w:rsidRDefault="00034B51" w:rsidP="00034B51">
      <w:pPr>
        <w:spacing w:after="0" w:line="480" w:lineRule="exact"/>
        <w:ind w:firstLine="30"/>
        <w:jc w:val="both"/>
        <w:rPr>
          <w:rFonts w:ascii="Times New Roman" w:hAnsi="Times New Roman" w:cs="Times New Roman"/>
          <w:sz w:val="24"/>
          <w:szCs w:val="24"/>
          <w:lang w:eastAsia="zh-CN"/>
        </w:rPr>
      </w:pPr>
      <w:r w:rsidRPr="0088262A">
        <w:rPr>
          <w:rFonts w:ascii="Times New Roman" w:hAnsi="Times New Roman" w:cs="Times New Roman"/>
          <w:sz w:val="24"/>
          <w:szCs w:val="24"/>
          <w:lang w:eastAsia="zh-CN"/>
        </w:rPr>
        <w:t>Terjemahnya:</w:t>
      </w:r>
    </w:p>
    <w:p w:rsidR="00034B51" w:rsidRPr="0088262A" w:rsidRDefault="00034B51" w:rsidP="00034B51">
      <w:pPr>
        <w:spacing w:before="240" w:after="120" w:line="240" w:lineRule="exact"/>
        <w:ind w:firstLine="28"/>
        <w:jc w:val="both"/>
        <w:rPr>
          <w:rFonts w:ascii="Times New Roman" w:hAnsi="Times New Roman" w:cs="Times New Roman"/>
          <w:sz w:val="24"/>
          <w:szCs w:val="24"/>
          <w:lang w:eastAsia="zh-CN"/>
        </w:rPr>
      </w:pPr>
      <w:r>
        <w:rPr>
          <w:rFonts w:ascii="Times New Roman" w:hAnsi="Times New Roman" w:cs="Times New Roman"/>
          <w:sz w:val="24"/>
          <w:szCs w:val="24"/>
          <w:lang w:eastAsia="zh-CN"/>
        </w:rPr>
        <w:tab/>
      </w:r>
      <w:r w:rsidRPr="0088262A">
        <w:rPr>
          <w:rFonts w:ascii="Times New Roman" w:hAnsi="Times New Roman" w:cs="Times New Roman"/>
          <w:sz w:val="24"/>
          <w:szCs w:val="24"/>
          <w:lang w:eastAsia="zh-CN"/>
        </w:rPr>
        <w:t xml:space="preserve">“Hai orang-orang yang beriman, taatilah Allah dan taatilah Rasul (Nya), dan ulil amri di antara kamu. Kemudian jika kamu berlainan pendapat tentang sesuatu, maka kembalikanlah </w:t>
      </w:r>
      <w:proofErr w:type="gramStart"/>
      <w:r w:rsidRPr="0088262A">
        <w:rPr>
          <w:rFonts w:ascii="Times New Roman" w:hAnsi="Times New Roman" w:cs="Times New Roman"/>
          <w:sz w:val="24"/>
          <w:szCs w:val="24"/>
          <w:lang w:eastAsia="zh-CN"/>
        </w:rPr>
        <w:t>ia</w:t>
      </w:r>
      <w:proofErr w:type="gramEnd"/>
      <w:r w:rsidRPr="0088262A">
        <w:rPr>
          <w:rFonts w:ascii="Times New Roman" w:hAnsi="Times New Roman" w:cs="Times New Roman"/>
          <w:sz w:val="24"/>
          <w:szCs w:val="24"/>
          <w:lang w:eastAsia="zh-CN"/>
        </w:rPr>
        <w:t xml:space="preserve"> kepada Allah (Al Quran) dan Rasul (sunnahnya), jika kamu benar-benar beriman kepada Allah dan hari kemudian. Yang demikian itu lebih utama (bagimu) dan lebih baik akibatnya.”</w:t>
      </w:r>
      <w:r w:rsidRPr="0088262A">
        <w:rPr>
          <w:rStyle w:val="FootnoteReference"/>
          <w:rFonts w:ascii="Times New Roman" w:hAnsi="Times New Roman" w:cs="Times New Roman"/>
          <w:sz w:val="24"/>
          <w:szCs w:val="24"/>
          <w:lang w:eastAsia="zh-CN"/>
        </w:rPr>
        <w:footnoteReference w:id="6"/>
      </w:r>
    </w:p>
    <w:p w:rsidR="00034B51" w:rsidRDefault="00034B51" w:rsidP="00034B51">
      <w:pPr>
        <w:spacing w:before="240" w:after="0" w:line="480" w:lineRule="exact"/>
        <w:ind w:firstLine="30"/>
        <w:jc w:val="both"/>
        <w:rPr>
          <w:rFonts w:ascii="Times New Roman" w:hAnsi="Times New Roman" w:cs="Times New Roman"/>
          <w:sz w:val="24"/>
          <w:szCs w:val="24"/>
        </w:rPr>
      </w:pPr>
      <w:r>
        <w:rPr>
          <w:rFonts w:ascii="Times New Roman" w:hAnsi="Times New Roman" w:cs="Times New Roman"/>
          <w:sz w:val="24"/>
          <w:szCs w:val="24"/>
        </w:rPr>
        <w:tab/>
      </w:r>
      <w:r w:rsidRPr="0088262A">
        <w:rPr>
          <w:rFonts w:ascii="Times New Roman" w:hAnsi="Times New Roman" w:cs="Times New Roman"/>
          <w:sz w:val="24"/>
          <w:szCs w:val="24"/>
        </w:rPr>
        <w:t xml:space="preserve">Ijtihad dalam pengertian demikian, adalah upaya untuk mengantisipasi tantangan-tantangan baru yang senantiasa muncul sebagai akibat sifat evolusioner kehidupan. Di sini, peran manusia sebagai khalifah Tuhan dituntut untuk senantiasa berpikir, tetapi bukan dalam pengertian berpikir bebas tanpa kontrol, </w:t>
      </w:r>
      <w:proofErr w:type="gramStart"/>
      <w:r w:rsidRPr="0088262A">
        <w:rPr>
          <w:rFonts w:ascii="Times New Roman" w:hAnsi="Times New Roman" w:cs="Times New Roman"/>
          <w:sz w:val="24"/>
          <w:szCs w:val="24"/>
        </w:rPr>
        <w:t>ia</w:t>
      </w:r>
      <w:proofErr w:type="gramEnd"/>
      <w:r w:rsidRPr="0088262A">
        <w:rPr>
          <w:rFonts w:ascii="Times New Roman" w:hAnsi="Times New Roman" w:cs="Times New Roman"/>
          <w:sz w:val="24"/>
          <w:szCs w:val="24"/>
        </w:rPr>
        <w:t xml:space="preserve"> harus berpikir dalam batas-batas bingkai Islam, yakni senantiasa terkait dengan makna al-Qur’an dan Sunnah.</w:t>
      </w:r>
      <w:r w:rsidRPr="0088262A">
        <w:rPr>
          <w:rStyle w:val="FootnoteReference"/>
          <w:rFonts w:ascii="Times New Roman" w:hAnsi="Times New Roman" w:cs="Times New Roman"/>
          <w:sz w:val="24"/>
          <w:szCs w:val="24"/>
        </w:rPr>
        <w:footnoteReference w:id="7"/>
      </w:r>
    </w:p>
    <w:p w:rsidR="00034B51" w:rsidRDefault="00034B51" w:rsidP="00034B51">
      <w:pPr>
        <w:spacing w:after="0" w:line="480" w:lineRule="exact"/>
        <w:ind w:firstLine="567"/>
        <w:jc w:val="both"/>
        <w:rPr>
          <w:rFonts w:ascii="Times New Roman" w:hAnsi="Times New Roman" w:cs="Times New Roman"/>
          <w:sz w:val="24"/>
          <w:szCs w:val="24"/>
        </w:rPr>
      </w:pPr>
      <w:r w:rsidRPr="0088262A">
        <w:rPr>
          <w:rFonts w:ascii="Times New Roman" w:hAnsi="Times New Roman" w:cs="Times New Roman"/>
          <w:sz w:val="24"/>
          <w:szCs w:val="24"/>
        </w:rPr>
        <w:t xml:space="preserve">Sekalipun demikian, antara upaya ijtihad di satu pihak dan tuntutan perubahan sosial di pihak lain terdapat suatu interaksi yang tidak bisa dipisahkan. Ijtihad, baik langsung maupun tidak langsung dipengaruhi oleh perubahan-perubahan sosial yang salah satu diantaranya diakibatkan oleh perkembangan dan kemajuan ilmu pengetahuan dan teknologi, sedangkan hal yang perlu disadari adalah bahwa perubahan-perubahan sosial itu harus senantiasa diberi arah oleh hukum, </w:t>
      </w:r>
      <w:r w:rsidRPr="0088262A">
        <w:rPr>
          <w:rFonts w:ascii="Times New Roman" w:hAnsi="Times New Roman" w:cs="Times New Roman"/>
          <w:sz w:val="24"/>
          <w:szCs w:val="24"/>
        </w:rPr>
        <w:lastRenderedPageBreak/>
        <w:t>sehingga perubahan-perubahan sosial tersebut dapat mewujudkan kebutuhan dan kemaslahatan bagi umat manusia, bukan malah sebaliknya.</w:t>
      </w:r>
      <w:r w:rsidRPr="0088262A">
        <w:rPr>
          <w:rStyle w:val="FootnoteReference"/>
          <w:rFonts w:ascii="Times New Roman" w:hAnsi="Times New Roman" w:cs="Times New Roman"/>
          <w:sz w:val="24"/>
          <w:szCs w:val="24"/>
        </w:rPr>
        <w:footnoteReference w:id="8"/>
      </w:r>
    </w:p>
    <w:p w:rsidR="00034B51" w:rsidRDefault="00034B51" w:rsidP="00034B51">
      <w:pPr>
        <w:spacing w:after="0" w:line="480" w:lineRule="exact"/>
        <w:ind w:firstLine="567"/>
        <w:jc w:val="both"/>
        <w:rPr>
          <w:rFonts w:ascii="Times New Roman" w:hAnsi="Times New Roman" w:cs="Times New Roman"/>
          <w:sz w:val="24"/>
          <w:szCs w:val="24"/>
        </w:rPr>
      </w:pPr>
      <w:r w:rsidRPr="0088262A">
        <w:rPr>
          <w:rFonts w:ascii="Times New Roman" w:hAnsi="Times New Roman" w:cs="Times New Roman"/>
          <w:sz w:val="24"/>
          <w:szCs w:val="24"/>
        </w:rPr>
        <w:t>Walaupun secara umum sebenarnya perubahan masyarakat atau perubahan sosial itu ada yang mempunyai akibat menguntungkan dan membawa pengaruh positif, yang berarti membawa kemajuan dan perkembangan (</w:t>
      </w:r>
      <w:r w:rsidRPr="0088262A">
        <w:rPr>
          <w:rFonts w:ascii="Times New Roman" w:hAnsi="Times New Roman" w:cs="Times New Roman"/>
          <w:i/>
          <w:sz w:val="24"/>
          <w:szCs w:val="24"/>
        </w:rPr>
        <w:t>progres</w:t>
      </w:r>
      <w:r w:rsidRPr="0088262A">
        <w:rPr>
          <w:rFonts w:ascii="Times New Roman" w:hAnsi="Times New Roman" w:cs="Times New Roman"/>
          <w:sz w:val="24"/>
          <w:szCs w:val="24"/>
        </w:rPr>
        <w:t>), tetapi ada juga perubahan sosial yang mempunyai akibat merugikan dan membawa pengaruh negatif, yang berarti membawa kemunduran (</w:t>
      </w:r>
      <w:r w:rsidRPr="0088262A">
        <w:rPr>
          <w:rFonts w:ascii="Times New Roman" w:hAnsi="Times New Roman" w:cs="Times New Roman"/>
          <w:i/>
          <w:sz w:val="24"/>
          <w:szCs w:val="24"/>
        </w:rPr>
        <w:t>regress</w:t>
      </w:r>
      <w:r w:rsidRPr="0088262A">
        <w:rPr>
          <w:rFonts w:ascii="Times New Roman" w:hAnsi="Times New Roman" w:cs="Times New Roman"/>
          <w:sz w:val="24"/>
          <w:szCs w:val="24"/>
        </w:rPr>
        <w:t>),</w:t>
      </w:r>
      <w:r w:rsidRPr="0088262A">
        <w:rPr>
          <w:rStyle w:val="FootnoteReference"/>
          <w:rFonts w:ascii="Times New Roman" w:hAnsi="Times New Roman" w:cs="Times New Roman"/>
          <w:sz w:val="24"/>
          <w:szCs w:val="24"/>
        </w:rPr>
        <w:footnoteReference w:id="9"/>
      </w:r>
      <w:r w:rsidRPr="0088262A">
        <w:rPr>
          <w:rFonts w:ascii="Times New Roman" w:hAnsi="Times New Roman" w:cs="Times New Roman"/>
          <w:sz w:val="24"/>
          <w:szCs w:val="24"/>
        </w:rPr>
        <w:t xml:space="preserve"> seperti banyak terjadi perubahan sosial yang menjadikan masyarakat tenggelam di dalam persoalan-persoalan yang dihadapinya dan tidak dapat mengambil suatu sikap yang tepat terhadap keadaan yang baru itu.</w:t>
      </w:r>
    </w:p>
    <w:p w:rsidR="00034B51" w:rsidRDefault="00034B51" w:rsidP="00034B51">
      <w:pPr>
        <w:spacing w:after="0" w:line="480" w:lineRule="exact"/>
        <w:ind w:firstLine="567"/>
        <w:jc w:val="both"/>
        <w:rPr>
          <w:rFonts w:ascii="Times New Roman" w:hAnsi="Times New Roman" w:cs="Times New Roman"/>
          <w:sz w:val="24"/>
          <w:szCs w:val="24"/>
        </w:rPr>
      </w:pPr>
      <w:r w:rsidRPr="0088262A">
        <w:rPr>
          <w:rFonts w:ascii="Times New Roman" w:hAnsi="Times New Roman" w:cs="Times New Roman"/>
          <w:sz w:val="24"/>
          <w:szCs w:val="24"/>
        </w:rPr>
        <w:t>Dalam sosiologi hukum, hukum dalam posisi di atas dituntut untuk dapat memainkan peranan ganda yang sangat penting.</w:t>
      </w:r>
      <w:r w:rsidRPr="0088262A">
        <w:rPr>
          <w:rFonts w:ascii="Times New Roman" w:hAnsi="Times New Roman" w:cs="Times New Roman"/>
          <w:i/>
          <w:sz w:val="24"/>
          <w:szCs w:val="24"/>
        </w:rPr>
        <w:t>Pertama</w:t>
      </w:r>
      <w:r w:rsidRPr="0088262A">
        <w:rPr>
          <w:rFonts w:ascii="Times New Roman" w:hAnsi="Times New Roman" w:cs="Times New Roman"/>
          <w:sz w:val="24"/>
          <w:szCs w:val="24"/>
        </w:rPr>
        <w:t>, hukum dapat dijadikan sebagai alat kontrol sosial (</w:t>
      </w:r>
      <w:r w:rsidRPr="0088262A">
        <w:rPr>
          <w:rFonts w:ascii="Times New Roman" w:hAnsi="Times New Roman" w:cs="Times New Roman"/>
          <w:i/>
          <w:sz w:val="24"/>
          <w:szCs w:val="24"/>
        </w:rPr>
        <w:t>social control</w:t>
      </w:r>
      <w:r w:rsidRPr="0088262A">
        <w:rPr>
          <w:rFonts w:ascii="Times New Roman" w:hAnsi="Times New Roman" w:cs="Times New Roman"/>
          <w:sz w:val="24"/>
          <w:szCs w:val="24"/>
        </w:rPr>
        <w:t>) terhadap perubahan-perubahan yang terjadi dalam kehidupan manusia.</w:t>
      </w:r>
      <w:r w:rsidRPr="0088262A">
        <w:rPr>
          <w:rFonts w:ascii="Times New Roman" w:hAnsi="Times New Roman" w:cs="Times New Roman"/>
          <w:i/>
          <w:sz w:val="24"/>
          <w:szCs w:val="24"/>
        </w:rPr>
        <w:t>Kedua</w:t>
      </w:r>
      <w:r w:rsidRPr="0088262A">
        <w:rPr>
          <w:rFonts w:ascii="Times New Roman" w:hAnsi="Times New Roman" w:cs="Times New Roman"/>
          <w:sz w:val="24"/>
          <w:szCs w:val="24"/>
        </w:rPr>
        <w:t>, hukum dapat dijadikan sebagai alat rekayasa sosial (</w:t>
      </w:r>
      <w:r w:rsidRPr="0088262A">
        <w:rPr>
          <w:rFonts w:ascii="Times New Roman" w:hAnsi="Times New Roman" w:cs="Times New Roman"/>
          <w:i/>
          <w:sz w:val="24"/>
          <w:szCs w:val="24"/>
        </w:rPr>
        <w:t>social change</w:t>
      </w:r>
      <w:r w:rsidRPr="0088262A">
        <w:rPr>
          <w:rFonts w:ascii="Times New Roman" w:hAnsi="Times New Roman" w:cs="Times New Roman"/>
          <w:sz w:val="24"/>
          <w:szCs w:val="24"/>
        </w:rPr>
        <w:t>), dalam rangka mewujudkan kemaslahatan umat manusia sebagai tujuan hakiki hukum itu sendiri.</w:t>
      </w:r>
      <w:r w:rsidRPr="0088262A">
        <w:rPr>
          <w:rStyle w:val="FootnoteReference"/>
          <w:rFonts w:ascii="Times New Roman" w:hAnsi="Times New Roman" w:cs="Times New Roman"/>
          <w:sz w:val="24"/>
          <w:szCs w:val="24"/>
        </w:rPr>
        <w:footnoteReference w:id="10"/>
      </w:r>
    </w:p>
    <w:p w:rsidR="00034B51" w:rsidRDefault="00034B51" w:rsidP="00034B51">
      <w:pPr>
        <w:spacing w:after="0" w:line="480" w:lineRule="exact"/>
        <w:ind w:firstLine="567"/>
        <w:jc w:val="both"/>
        <w:rPr>
          <w:rFonts w:ascii="Times New Roman" w:hAnsi="Times New Roman" w:cs="Times New Roman"/>
          <w:sz w:val="24"/>
          <w:szCs w:val="24"/>
        </w:rPr>
      </w:pPr>
      <w:r w:rsidRPr="0088262A">
        <w:rPr>
          <w:rFonts w:ascii="Times New Roman" w:hAnsi="Times New Roman" w:cs="Times New Roman"/>
          <w:sz w:val="24"/>
          <w:szCs w:val="24"/>
        </w:rPr>
        <w:t xml:space="preserve">Tujuan yang demikian itu terdapat pada semua sistem hukum, termasuk dalam hal ini hukum Islam. Bahkan, karena hukum </w:t>
      </w:r>
      <w:proofErr w:type="gramStart"/>
      <w:r w:rsidRPr="0088262A">
        <w:rPr>
          <w:rFonts w:ascii="Times New Roman" w:hAnsi="Times New Roman" w:cs="Times New Roman"/>
          <w:sz w:val="24"/>
          <w:szCs w:val="24"/>
        </w:rPr>
        <w:t>islam</w:t>
      </w:r>
      <w:proofErr w:type="gramEnd"/>
      <w:r w:rsidRPr="0088262A">
        <w:rPr>
          <w:rFonts w:ascii="Times New Roman" w:hAnsi="Times New Roman" w:cs="Times New Roman"/>
          <w:sz w:val="24"/>
          <w:szCs w:val="24"/>
        </w:rPr>
        <w:t xml:space="preserve"> didasarkan pada wahyu, hukum Islam itu mempunyai perbedaan dan keistimewaan tersendiri dibandingkan dengan sistem hukum yang lainnya.</w:t>
      </w:r>
      <w:r w:rsidRPr="0088262A">
        <w:rPr>
          <w:rStyle w:val="FootnoteReference"/>
          <w:rFonts w:ascii="Times New Roman" w:hAnsi="Times New Roman" w:cs="Times New Roman"/>
          <w:sz w:val="24"/>
          <w:szCs w:val="24"/>
        </w:rPr>
        <w:footnoteReference w:id="11"/>
      </w:r>
      <w:r w:rsidRPr="0088262A">
        <w:rPr>
          <w:rFonts w:ascii="Times New Roman" w:hAnsi="Times New Roman" w:cs="Times New Roman"/>
          <w:sz w:val="24"/>
          <w:szCs w:val="24"/>
        </w:rPr>
        <w:t xml:space="preserve">Sehingga tidak menutup kemungkinan hukum Islam itu </w:t>
      </w:r>
      <w:proofErr w:type="gramStart"/>
      <w:r w:rsidRPr="0088262A">
        <w:rPr>
          <w:rFonts w:ascii="Times New Roman" w:hAnsi="Times New Roman" w:cs="Times New Roman"/>
          <w:sz w:val="24"/>
          <w:szCs w:val="24"/>
        </w:rPr>
        <w:t>akan</w:t>
      </w:r>
      <w:proofErr w:type="gramEnd"/>
      <w:r w:rsidRPr="0088262A">
        <w:rPr>
          <w:rFonts w:ascii="Times New Roman" w:hAnsi="Times New Roman" w:cs="Times New Roman"/>
          <w:sz w:val="24"/>
          <w:szCs w:val="24"/>
        </w:rPr>
        <w:t xml:space="preserve"> dijadikan sebagai pertimbangan dan rujukan dalam memecahkan masalah dan menetapkan hukum atas suatu masalah oleh masyarakat dunia, tidak hanya oleh mereka yang beragama Islam saja.</w:t>
      </w:r>
    </w:p>
    <w:p w:rsidR="00034B51" w:rsidRDefault="00034B51" w:rsidP="00034B51">
      <w:pPr>
        <w:spacing w:after="0" w:line="480" w:lineRule="exact"/>
        <w:ind w:firstLine="567"/>
        <w:jc w:val="both"/>
        <w:rPr>
          <w:rFonts w:ascii="Times New Roman" w:hAnsi="Times New Roman" w:cs="Times New Roman"/>
          <w:sz w:val="24"/>
          <w:szCs w:val="24"/>
        </w:rPr>
      </w:pPr>
      <w:r w:rsidRPr="0088262A">
        <w:rPr>
          <w:rFonts w:ascii="Times New Roman" w:hAnsi="Times New Roman" w:cs="Times New Roman"/>
          <w:sz w:val="24"/>
          <w:szCs w:val="24"/>
        </w:rPr>
        <w:lastRenderedPageBreak/>
        <w:t xml:space="preserve">Sebagai suatu sistem hukum yang berdasarkan wahyu, hukum Islam mempunyai tujuan yang jelas, yaitu untuk mewujudkan kemaslahatan manusia di dunia dan kebahagiaan di akhirat.Tujuan perwujudan ini sangat ditentukan oleh keharmonisan hubungan antara manusia baik secara individu maupun kolektif </w:t>
      </w:r>
      <w:r w:rsidRPr="0088262A">
        <w:rPr>
          <w:rFonts w:ascii="Times New Roman" w:hAnsi="Times New Roman" w:cs="Times New Roman"/>
          <w:i/>
          <w:sz w:val="24"/>
          <w:szCs w:val="24"/>
        </w:rPr>
        <w:t>(habl min al-nas</w:t>
      </w:r>
      <w:r w:rsidRPr="0088262A">
        <w:rPr>
          <w:rFonts w:ascii="Times New Roman" w:hAnsi="Times New Roman" w:cs="Times New Roman"/>
          <w:sz w:val="24"/>
          <w:szCs w:val="24"/>
        </w:rPr>
        <w:t>), serta hubungan manusia dengan alam sekitarnya (</w:t>
      </w:r>
      <w:r w:rsidRPr="0088262A">
        <w:rPr>
          <w:rFonts w:ascii="Times New Roman" w:hAnsi="Times New Roman" w:cs="Times New Roman"/>
          <w:i/>
          <w:sz w:val="24"/>
          <w:szCs w:val="24"/>
        </w:rPr>
        <w:t>habl min al-alam</w:t>
      </w:r>
      <w:r w:rsidRPr="0088262A">
        <w:rPr>
          <w:rFonts w:ascii="Times New Roman" w:hAnsi="Times New Roman" w:cs="Times New Roman"/>
          <w:sz w:val="24"/>
          <w:szCs w:val="24"/>
        </w:rPr>
        <w:t>).Di atas semuanya itu ditentukan juga oleh ada atau tidaknya keharmonisan hubungan antara manusia sebagai makhluk dengan Allah sebagai Zat Pencipta (</w:t>
      </w:r>
      <w:r w:rsidRPr="0088262A">
        <w:rPr>
          <w:rFonts w:ascii="Times New Roman" w:hAnsi="Times New Roman" w:cs="Times New Roman"/>
          <w:i/>
          <w:sz w:val="24"/>
          <w:szCs w:val="24"/>
        </w:rPr>
        <w:t>habl min Allah</w:t>
      </w:r>
      <w:r w:rsidRPr="0088262A">
        <w:rPr>
          <w:rFonts w:ascii="Times New Roman" w:hAnsi="Times New Roman" w:cs="Times New Roman"/>
          <w:sz w:val="24"/>
          <w:szCs w:val="24"/>
        </w:rPr>
        <w:t>).</w:t>
      </w:r>
      <w:r w:rsidRPr="0088262A">
        <w:rPr>
          <w:rStyle w:val="FootnoteReference"/>
          <w:rFonts w:ascii="Times New Roman" w:hAnsi="Times New Roman" w:cs="Times New Roman"/>
          <w:sz w:val="24"/>
          <w:szCs w:val="24"/>
        </w:rPr>
        <w:footnoteReference w:id="12"/>
      </w:r>
    </w:p>
    <w:p w:rsidR="00034B51" w:rsidRDefault="00034B51" w:rsidP="00034B51">
      <w:pPr>
        <w:spacing w:after="0" w:line="480" w:lineRule="exact"/>
        <w:ind w:firstLine="567"/>
        <w:jc w:val="both"/>
        <w:rPr>
          <w:rFonts w:ascii="Times New Roman" w:hAnsi="Times New Roman" w:cs="Times New Roman"/>
          <w:sz w:val="24"/>
          <w:szCs w:val="24"/>
        </w:rPr>
      </w:pPr>
      <w:r w:rsidRPr="0088262A">
        <w:rPr>
          <w:rFonts w:ascii="Times New Roman" w:hAnsi="Times New Roman" w:cs="Times New Roman"/>
          <w:sz w:val="24"/>
          <w:szCs w:val="24"/>
        </w:rPr>
        <w:t xml:space="preserve">Dalam rangka mewujudkan harmonisasi hubungan-hubungan tersebut di atas, Allah SWT memberikan pedoman berupa aturan-aturan hukum. Aturan-aturan hukum tersebut berisi peraturan yang mengatur hubungan manusia dengan Tuhan dalam masalah akidah dan ibadah terdiri dari </w:t>
      </w:r>
      <w:proofErr w:type="gramStart"/>
      <w:r w:rsidRPr="0088262A">
        <w:rPr>
          <w:rFonts w:ascii="Times New Roman" w:hAnsi="Times New Roman" w:cs="Times New Roman"/>
          <w:sz w:val="24"/>
          <w:szCs w:val="24"/>
        </w:rPr>
        <w:t>nash</w:t>
      </w:r>
      <w:proofErr w:type="gramEnd"/>
      <w:r w:rsidRPr="0088262A">
        <w:rPr>
          <w:rFonts w:ascii="Times New Roman" w:hAnsi="Times New Roman" w:cs="Times New Roman"/>
          <w:sz w:val="24"/>
          <w:szCs w:val="24"/>
        </w:rPr>
        <w:t xml:space="preserve"> (al-Qur’an dan Hadis) yang rinci, memiliki daya ikat dan validitas yang kuat bersifat </w:t>
      </w:r>
      <w:r w:rsidRPr="0088262A">
        <w:rPr>
          <w:rFonts w:ascii="Times New Roman" w:hAnsi="Times New Roman" w:cs="Times New Roman"/>
          <w:i/>
          <w:sz w:val="24"/>
          <w:szCs w:val="24"/>
        </w:rPr>
        <w:t>qat’i</w:t>
      </w:r>
      <w:r w:rsidRPr="0088262A">
        <w:rPr>
          <w:rFonts w:ascii="Times New Roman" w:hAnsi="Times New Roman" w:cs="Times New Roman"/>
          <w:sz w:val="24"/>
          <w:szCs w:val="24"/>
        </w:rPr>
        <w:t xml:space="preserve"> (pasti).</w:t>
      </w:r>
      <w:r w:rsidRPr="0088262A">
        <w:rPr>
          <w:rStyle w:val="FootnoteReference"/>
          <w:rFonts w:ascii="Times New Roman" w:hAnsi="Times New Roman" w:cs="Times New Roman"/>
          <w:sz w:val="24"/>
          <w:szCs w:val="24"/>
        </w:rPr>
        <w:footnoteReference w:id="13"/>
      </w:r>
      <w:r w:rsidRPr="0088262A">
        <w:rPr>
          <w:rFonts w:ascii="Times New Roman" w:hAnsi="Times New Roman" w:cs="Times New Roman"/>
          <w:sz w:val="24"/>
          <w:szCs w:val="24"/>
        </w:rPr>
        <w:t xml:space="preserve"> </w:t>
      </w:r>
    </w:p>
    <w:p w:rsidR="00034B51" w:rsidRDefault="00034B51" w:rsidP="00034B51">
      <w:pPr>
        <w:spacing w:after="0" w:line="480" w:lineRule="exact"/>
        <w:ind w:firstLine="567"/>
        <w:jc w:val="both"/>
        <w:rPr>
          <w:rFonts w:ascii="Times New Roman" w:hAnsi="Times New Roman" w:cs="Times New Roman"/>
          <w:sz w:val="24"/>
          <w:szCs w:val="24"/>
        </w:rPr>
      </w:pPr>
      <w:r w:rsidRPr="0088262A">
        <w:rPr>
          <w:rFonts w:ascii="Times New Roman" w:hAnsi="Times New Roman" w:cs="Times New Roman"/>
          <w:sz w:val="24"/>
          <w:szCs w:val="24"/>
        </w:rPr>
        <w:t xml:space="preserve">Oleh karena terdapat pengaturan yang </w:t>
      </w:r>
      <w:r w:rsidRPr="0088262A">
        <w:rPr>
          <w:rFonts w:ascii="Times New Roman" w:hAnsi="Times New Roman" w:cs="Times New Roman"/>
          <w:i/>
          <w:sz w:val="24"/>
          <w:szCs w:val="24"/>
        </w:rPr>
        <w:t xml:space="preserve">qat’i, </w:t>
      </w:r>
      <w:r w:rsidRPr="0088262A">
        <w:rPr>
          <w:rFonts w:ascii="Times New Roman" w:hAnsi="Times New Roman" w:cs="Times New Roman"/>
          <w:sz w:val="24"/>
          <w:szCs w:val="24"/>
        </w:rPr>
        <w:t xml:space="preserve">dalam hal ini manusia tidak diperbolehkan melakukan perubahan-perubahan dan pengembangan serta interpretasi lain selain yang dimaksud oleh </w:t>
      </w:r>
      <w:r w:rsidRPr="0088262A">
        <w:rPr>
          <w:rFonts w:ascii="Times New Roman" w:hAnsi="Times New Roman" w:cs="Times New Roman"/>
          <w:i/>
          <w:sz w:val="24"/>
          <w:szCs w:val="24"/>
        </w:rPr>
        <w:t>Syari’</w:t>
      </w:r>
      <w:r w:rsidRPr="0088262A">
        <w:rPr>
          <w:rFonts w:ascii="Times New Roman" w:hAnsi="Times New Roman" w:cs="Times New Roman"/>
          <w:sz w:val="24"/>
          <w:szCs w:val="24"/>
        </w:rPr>
        <w:t xml:space="preserve"> sedikit pun. Dalam hal ini adalah bidang aqidah, ibadah wajib (</w:t>
      </w:r>
      <w:r w:rsidRPr="0088262A">
        <w:rPr>
          <w:rFonts w:ascii="Times New Roman" w:hAnsi="Times New Roman" w:cs="Times New Roman"/>
          <w:i/>
          <w:sz w:val="24"/>
          <w:szCs w:val="24"/>
        </w:rPr>
        <w:t>mahdah</w:t>
      </w:r>
      <w:r w:rsidRPr="0088262A">
        <w:rPr>
          <w:rFonts w:ascii="Times New Roman" w:hAnsi="Times New Roman" w:cs="Times New Roman"/>
          <w:sz w:val="24"/>
          <w:szCs w:val="24"/>
        </w:rPr>
        <w:t xml:space="preserve">) serta bidang yang berkaitan dengan kehidupan sosial kemasyarakatan yang telah diatur secara rinci oleh </w:t>
      </w:r>
      <w:proofErr w:type="gramStart"/>
      <w:r w:rsidRPr="0088262A">
        <w:rPr>
          <w:rFonts w:ascii="Times New Roman" w:hAnsi="Times New Roman" w:cs="Times New Roman"/>
          <w:i/>
          <w:sz w:val="24"/>
          <w:szCs w:val="24"/>
        </w:rPr>
        <w:t>nash</w:t>
      </w:r>
      <w:proofErr w:type="gramEnd"/>
      <w:r w:rsidRPr="0088262A">
        <w:rPr>
          <w:rFonts w:ascii="Times New Roman" w:hAnsi="Times New Roman" w:cs="Times New Roman"/>
          <w:sz w:val="24"/>
          <w:szCs w:val="24"/>
        </w:rPr>
        <w:t>. Dengan kata lain, dalam bidang ini tidak boleh ada campur tangan manusia sedikit pun, yang dengan sendirinya bidang-bidang tersebut bukanlah merupakan lapangan ijtihad.</w:t>
      </w:r>
    </w:p>
    <w:p w:rsidR="00034B51" w:rsidRDefault="00034B51" w:rsidP="00034B51">
      <w:pPr>
        <w:spacing w:after="0" w:line="480" w:lineRule="exact"/>
        <w:ind w:firstLine="567"/>
        <w:jc w:val="both"/>
        <w:rPr>
          <w:rFonts w:ascii="Times New Roman" w:hAnsi="Times New Roman" w:cs="Times New Roman"/>
          <w:sz w:val="24"/>
          <w:szCs w:val="24"/>
        </w:rPr>
      </w:pPr>
      <w:r w:rsidRPr="0088262A">
        <w:rPr>
          <w:rFonts w:ascii="Times New Roman" w:hAnsi="Times New Roman" w:cs="Times New Roman"/>
          <w:sz w:val="24"/>
          <w:szCs w:val="24"/>
        </w:rPr>
        <w:t>Berbeda dengan masalah-masalah tersebut di atas, maka masalah mu’amalah atau sosial kemasyarakatan dalam arti yang luas, aturan-aturan hukumnya dinyatakan oleh Allah dalam bentuk garis-garis besarnya (</w:t>
      </w:r>
      <w:r w:rsidRPr="0088262A">
        <w:rPr>
          <w:rFonts w:ascii="Times New Roman" w:hAnsi="Times New Roman" w:cs="Times New Roman"/>
          <w:i/>
          <w:sz w:val="24"/>
          <w:szCs w:val="24"/>
        </w:rPr>
        <w:t>mujmal</w:t>
      </w:r>
      <w:r w:rsidRPr="0088262A">
        <w:rPr>
          <w:rFonts w:ascii="Times New Roman" w:hAnsi="Times New Roman" w:cs="Times New Roman"/>
          <w:sz w:val="24"/>
          <w:szCs w:val="24"/>
        </w:rPr>
        <w:t xml:space="preserve">) dan bersifat </w:t>
      </w:r>
      <w:r w:rsidRPr="0088262A">
        <w:rPr>
          <w:rFonts w:ascii="Times New Roman" w:hAnsi="Times New Roman" w:cs="Times New Roman"/>
          <w:i/>
          <w:sz w:val="24"/>
          <w:szCs w:val="24"/>
        </w:rPr>
        <w:t>zanni</w:t>
      </w:r>
      <w:r w:rsidRPr="0088262A">
        <w:rPr>
          <w:rFonts w:ascii="Times New Roman" w:hAnsi="Times New Roman" w:cs="Times New Roman"/>
          <w:sz w:val="24"/>
          <w:szCs w:val="24"/>
        </w:rPr>
        <w:t xml:space="preserve"> (tidak pasti). Bertitik tolak dari garis-garis besar tersebut, manusia dengan potensi akal yang dianugerahkan Allah kepadanya, diberi “kebebasan” dan “keleluasaan” untuk mencari alternatif-alternatif pemecahan terhadap </w:t>
      </w:r>
      <w:r w:rsidRPr="0088262A">
        <w:rPr>
          <w:rFonts w:ascii="Times New Roman" w:hAnsi="Times New Roman" w:cs="Times New Roman"/>
          <w:sz w:val="24"/>
          <w:szCs w:val="24"/>
        </w:rPr>
        <w:lastRenderedPageBreak/>
        <w:t>permasalah-permasalahan kehidupan yang dihadapinya dalam kehidupan sehari-hari selama tidak bertentangan dengan prinsip dan jiwa Islam itu sendiri.</w:t>
      </w:r>
      <w:r w:rsidRPr="0088262A">
        <w:rPr>
          <w:rStyle w:val="FootnoteReference"/>
          <w:rFonts w:ascii="Times New Roman" w:hAnsi="Times New Roman" w:cs="Times New Roman"/>
          <w:sz w:val="24"/>
          <w:szCs w:val="24"/>
        </w:rPr>
        <w:footnoteReference w:id="14"/>
      </w:r>
    </w:p>
    <w:p w:rsidR="00034B51" w:rsidRDefault="00034B51" w:rsidP="00034B51">
      <w:pPr>
        <w:spacing w:after="0" w:line="480" w:lineRule="exact"/>
        <w:ind w:firstLine="567"/>
        <w:jc w:val="both"/>
        <w:rPr>
          <w:rFonts w:ascii="Times New Roman" w:hAnsi="Times New Roman" w:cs="Times New Roman"/>
          <w:sz w:val="24"/>
          <w:szCs w:val="24"/>
        </w:rPr>
      </w:pPr>
      <w:r w:rsidRPr="0088262A">
        <w:rPr>
          <w:rFonts w:ascii="Times New Roman" w:hAnsi="Times New Roman" w:cs="Times New Roman"/>
          <w:sz w:val="24"/>
          <w:szCs w:val="24"/>
        </w:rPr>
        <w:t>Salah satu tujuan diberikannya kebebasan kepada manusia untuk mencari alternatif pemecahan terhadap permasalahan-permasalahan kehidupan sosial kemasyarakatan adalah untuk merealisasikan kemaslahatan manusia itu sendiri.Kemaslahatan dan kebutuhan manusia tidaklah tetap, melainkan senantiasa mengalami perubahan-perubahan. Dimana perubahan-perubahan itu terjadi disebabkan oleh beberapa faktor, antara lain karena kemajuan ilmu pengetahuan dan teknologi.</w:t>
      </w:r>
    </w:p>
    <w:p w:rsidR="00034B51" w:rsidRDefault="00034B51" w:rsidP="00034B51">
      <w:pPr>
        <w:spacing w:after="0" w:line="480" w:lineRule="exact"/>
        <w:ind w:firstLine="567"/>
        <w:jc w:val="both"/>
        <w:rPr>
          <w:rFonts w:ascii="Times New Roman" w:hAnsi="Times New Roman" w:cs="Times New Roman"/>
          <w:sz w:val="24"/>
          <w:szCs w:val="24"/>
        </w:rPr>
      </w:pPr>
      <w:r w:rsidRPr="0088262A">
        <w:rPr>
          <w:rFonts w:ascii="Times New Roman" w:hAnsi="Times New Roman" w:cs="Times New Roman"/>
          <w:sz w:val="24"/>
          <w:szCs w:val="24"/>
        </w:rPr>
        <w:t xml:space="preserve">Oleh karena pengaturan sebagian besar masalah sosial kemasyarakatan dalam hidup dan kehidupan manusia dengan </w:t>
      </w:r>
      <w:r w:rsidRPr="0088262A">
        <w:rPr>
          <w:rFonts w:ascii="Times New Roman" w:hAnsi="Times New Roman" w:cs="Times New Roman"/>
          <w:i/>
          <w:sz w:val="24"/>
          <w:szCs w:val="24"/>
        </w:rPr>
        <w:t>nash-nash</w:t>
      </w:r>
      <w:r w:rsidRPr="0088262A">
        <w:rPr>
          <w:rFonts w:ascii="Times New Roman" w:hAnsi="Times New Roman" w:cs="Times New Roman"/>
          <w:sz w:val="24"/>
          <w:szCs w:val="24"/>
        </w:rPr>
        <w:t xml:space="preserve"> dalam bentuk pokok-pokok (</w:t>
      </w:r>
      <w:r w:rsidRPr="0088262A">
        <w:rPr>
          <w:rFonts w:ascii="Times New Roman" w:hAnsi="Times New Roman" w:cs="Times New Roman"/>
          <w:i/>
          <w:sz w:val="24"/>
          <w:szCs w:val="24"/>
        </w:rPr>
        <w:t>ijmal</w:t>
      </w:r>
      <w:proofErr w:type="gramStart"/>
      <w:r w:rsidRPr="0088262A">
        <w:rPr>
          <w:rFonts w:ascii="Times New Roman" w:hAnsi="Times New Roman" w:cs="Times New Roman"/>
          <w:sz w:val="24"/>
          <w:szCs w:val="24"/>
        </w:rPr>
        <w:t>)nya</w:t>
      </w:r>
      <w:proofErr w:type="gramEnd"/>
      <w:r w:rsidRPr="0088262A">
        <w:rPr>
          <w:rFonts w:ascii="Times New Roman" w:hAnsi="Times New Roman" w:cs="Times New Roman"/>
          <w:sz w:val="24"/>
          <w:szCs w:val="24"/>
        </w:rPr>
        <w:t xml:space="preserve"> saja, maka masalah sosial kemasyarakatan ini menjadi lapangan ijtihad.</w:t>
      </w:r>
      <w:r w:rsidRPr="0088262A">
        <w:rPr>
          <w:rStyle w:val="FootnoteReference"/>
          <w:rFonts w:ascii="Times New Roman" w:hAnsi="Times New Roman" w:cs="Times New Roman"/>
          <w:sz w:val="24"/>
          <w:szCs w:val="24"/>
        </w:rPr>
        <w:footnoteReference w:id="15"/>
      </w:r>
      <w:r w:rsidRPr="0088262A">
        <w:rPr>
          <w:rFonts w:ascii="Times New Roman" w:hAnsi="Times New Roman" w:cs="Times New Roman"/>
          <w:sz w:val="24"/>
          <w:szCs w:val="24"/>
        </w:rPr>
        <w:t>Dalam bidang ini, kita dapat melihat bagaimana dinamika hukum Islam dalam mengantisipasi dan mengatasi perkembangan dengan berbagai dan perubahan yang terjadi dalam masyarakat dalam berbagai bidang.Ini tidaklah berarti bahwa masalah sosial kemasyarakatan tidak mengandung dimensi ibadah.Akan tetapi, pembagian tersebut lebih ditujukan untuk memberikan penekanan terhadap masalah-masalah yang tidak menerima perubahan dan pengembangan dengan berbagai metode ijtihad dan pertimbangan yang diterapkan.</w:t>
      </w:r>
    </w:p>
    <w:p w:rsidR="00034B51" w:rsidRDefault="00034B51" w:rsidP="00034B51">
      <w:pPr>
        <w:spacing w:after="0" w:line="480" w:lineRule="exact"/>
        <w:ind w:firstLine="567"/>
        <w:jc w:val="both"/>
        <w:rPr>
          <w:rFonts w:ascii="Times New Roman" w:hAnsi="Times New Roman" w:cs="Times New Roman"/>
          <w:sz w:val="24"/>
          <w:szCs w:val="24"/>
        </w:rPr>
      </w:pPr>
      <w:r w:rsidRPr="0088262A">
        <w:rPr>
          <w:rFonts w:ascii="Times New Roman" w:hAnsi="Times New Roman" w:cs="Times New Roman"/>
          <w:sz w:val="24"/>
          <w:szCs w:val="24"/>
        </w:rPr>
        <w:t xml:space="preserve">Jadi, dapat dikatakan bahwa jiwa dan prinsip hukum Islam bersifat konstan, permanen, dan stabil, tidak berubah sepanjang masa, betapa pun kemajuan peradaban manusia.Sementara itu, peristiwa hukum, teknis, dan cabang-cabangnya mengalami perubahan-perubahan, berkembang sejalan dengan perkembangan zaman. Sehingga dengan tetap teguhnya jiwa dan prinsip hukum, dibarengi dengan terbuka lebarnya perubahan dan perkembangan cabang-cabangnya, terjaminlah modernisasi dan kemajuan ilmu pengetahuan secara leluasa, dengan tetap dilandasi oleh </w:t>
      </w:r>
      <w:proofErr w:type="gramStart"/>
      <w:r w:rsidRPr="0088262A">
        <w:rPr>
          <w:rFonts w:ascii="Times New Roman" w:hAnsi="Times New Roman" w:cs="Times New Roman"/>
          <w:sz w:val="24"/>
          <w:szCs w:val="24"/>
        </w:rPr>
        <w:t>norma</w:t>
      </w:r>
      <w:proofErr w:type="gramEnd"/>
      <w:r w:rsidRPr="0088262A">
        <w:rPr>
          <w:rFonts w:ascii="Times New Roman" w:hAnsi="Times New Roman" w:cs="Times New Roman"/>
          <w:sz w:val="24"/>
          <w:szCs w:val="24"/>
        </w:rPr>
        <w:t xml:space="preserve"> hukum yang ketat dan kuat. Dengan adanya perubahan dan perkembangan masyarakat, cabang-</w:t>
      </w:r>
      <w:r w:rsidRPr="0088262A">
        <w:rPr>
          <w:rFonts w:ascii="Times New Roman" w:hAnsi="Times New Roman" w:cs="Times New Roman"/>
          <w:sz w:val="24"/>
          <w:szCs w:val="24"/>
        </w:rPr>
        <w:lastRenderedPageBreak/>
        <w:t>cabang hukum Islam di bidang mu’amalah semakin bertambah materi hukum-nya, semakin banyak perbendaraannya dan semakin sempurna pembahasannya.</w:t>
      </w:r>
    </w:p>
    <w:p w:rsidR="00034B51" w:rsidRDefault="00034B51" w:rsidP="00034B51">
      <w:pPr>
        <w:spacing w:after="0" w:line="480" w:lineRule="exact"/>
        <w:ind w:firstLine="567"/>
        <w:jc w:val="both"/>
        <w:rPr>
          <w:rFonts w:ascii="Times New Roman" w:hAnsi="Times New Roman" w:cs="Times New Roman"/>
          <w:sz w:val="24"/>
          <w:szCs w:val="24"/>
        </w:rPr>
      </w:pPr>
      <w:r w:rsidRPr="0088262A">
        <w:rPr>
          <w:rFonts w:ascii="Times New Roman" w:hAnsi="Times New Roman" w:cs="Times New Roman"/>
          <w:sz w:val="24"/>
          <w:szCs w:val="24"/>
        </w:rPr>
        <w:t xml:space="preserve">Dengan kata lain, sebagai sumber </w:t>
      </w:r>
      <w:r w:rsidRPr="0088262A">
        <w:rPr>
          <w:rFonts w:ascii="Times New Roman" w:hAnsi="Times New Roman" w:cs="Times New Roman"/>
          <w:i/>
          <w:sz w:val="24"/>
          <w:szCs w:val="24"/>
        </w:rPr>
        <w:t>tasyri’</w:t>
      </w:r>
      <w:r w:rsidRPr="0088262A">
        <w:rPr>
          <w:rFonts w:ascii="Times New Roman" w:hAnsi="Times New Roman" w:cs="Times New Roman"/>
          <w:sz w:val="24"/>
          <w:szCs w:val="24"/>
        </w:rPr>
        <w:t xml:space="preserve"> ketiga, objek ijtihad itu adalah segala sesuatu yang tidak diatur secara tegas dalam </w:t>
      </w:r>
      <w:proofErr w:type="gramStart"/>
      <w:r w:rsidRPr="0088262A">
        <w:rPr>
          <w:rFonts w:ascii="Times New Roman" w:hAnsi="Times New Roman" w:cs="Times New Roman"/>
          <w:sz w:val="24"/>
          <w:szCs w:val="24"/>
        </w:rPr>
        <w:t>nash</w:t>
      </w:r>
      <w:proofErr w:type="gramEnd"/>
      <w:r w:rsidRPr="0088262A">
        <w:rPr>
          <w:rFonts w:ascii="Times New Roman" w:hAnsi="Times New Roman" w:cs="Times New Roman"/>
          <w:sz w:val="24"/>
          <w:szCs w:val="24"/>
        </w:rPr>
        <w:t xml:space="preserve"> al-Qur’an dan Sunnah serta masalah-masalah yang sama sekali tidak mempunyai landasan nash (</w:t>
      </w:r>
      <w:r w:rsidRPr="0088262A">
        <w:rPr>
          <w:rFonts w:ascii="Times New Roman" w:hAnsi="Times New Roman" w:cs="Times New Roman"/>
          <w:i/>
          <w:sz w:val="24"/>
          <w:szCs w:val="24"/>
        </w:rPr>
        <w:t>ma la nassa fih</w:t>
      </w:r>
      <w:r w:rsidRPr="0088262A">
        <w:rPr>
          <w:rFonts w:ascii="Times New Roman" w:hAnsi="Times New Roman" w:cs="Times New Roman"/>
          <w:sz w:val="24"/>
          <w:szCs w:val="24"/>
        </w:rPr>
        <w:t>).</w:t>
      </w:r>
    </w:p>
    <w:p w:rsidR="00034B51" w:rsidRDefault="00034B51" w:rsidP="00034B51">
      <w:pPr>
        <w:spacing w:after="0" w:line="480" w:lineRule="exact"/>
        <w:ind w:firstLine="567"/>
        <w:jc w:val="both"/>
        <w:rPr>
          <w:rFonts w:ascii="Times New Roman" w:hAnsi="Times New Roman" w:cs="Times New Roman"/>
          <w:sz w:val="24"/>
          <w:szCs w:val="24"/>
        </w:rPr>
      </w:pPr>
      <w:r w:rsidRPr="0088262A">
        <w:rPr>
          <w:rFonts w:ascii="Times New Roman" w:hAnsi="Times New Roman" w:cs="Times New Roman"/>
          <w:sz w:val="24"/>
          <w:szCs w:val="24"/>
        </w:rPr>
        <w:t>Dalam perspektif pemikiran hukum Islam (</w:t>
      </w:r>
      <w:r w:rsidRPr="0088262A">
        <w:rPr>
          <w:rFonts w:ascii="Times New Roman" w:hAnsi="Times New Roman" w:cs="Times New Roman"/>
          <w:i/>
          <w:sz w:val="24"/>
          <w:szCs w:val="24"/>
        </w:rPr>
        <w:t>usul al-fiqh</w:t>
      </w:r>
      <w:r w:rsidRPr="0088262A">
        <w:rPr>
          <w:rFonts w:ascii="Times New Roman" w:hAnsi="Times New Roman" w:cs="Times New Roman"/>
          <w:sz w:val="24"/>
          <w:szCs w:val="24"/>
        </w:rPr>
        <w:t xml:space="preserve">) para ulama usul menerapkan berbagai metode dalam melakukan ijtihad hukum. Metode-metode yang diterapkan itu antara lain, adalah </w:t>
      </w:r>
      <w:r w:rsidRPr="0088262A">
        <w:rPr>
          <w:rFonts w:ascii="Times New Roman" w:hAnsi="Times New Roman" w:cs="Times New Roman"/>
          <w:i/>
          <w:sz w:val="24"/>
          <w:szCs w:val="24"/>
        </w:rPr>
        <w:t xml:space="preserve">qiyas, istislah, </w:t>
      </w:r>
      <w:proofErr w:type="gramStart"/>
      <w:r w:rsidRPr="0088262A">
        <w:rPr>
          <w:rFonts w:ascii="Times New Roman" w:hAnsi="Times New Roman" w:cs="Times New Roman"/>
          <w:i/>
          <w:sz w:val="24"/>
          <w:szCs w:val="24"/>
        </w:rPr>
        <w:t>istishab</w:t>
      </w:r>
      <w:proofErr w:type="gramEnd"/>
      <w:r w:rsidRPr="0088262A">
        <w:rPr>
          <w:rFonts w:ascii="Times New Roman" w:hAnsi="Times New Roman" w:cs="Times New Roman"/>
          <w:i/>
          <w:sz w:val="24"/>
          <w:szCs w:val="24"/>
        </w:rPr>
        <w:t xml:space="preserve"> </w:t>
      </w:r>
      <w:r w:rsidRPr="0088262A">
        <w:rPr>
          <w:rFonts w:ascii="Times New Roman" w:hAnsi="Times New Roman" w:cs="Times New Roman"/>
          <w:sz w:val="24"/>
          <w:szCs w:val="24"/>
        </w:rPr>
        <w:t xml:space="preserve">dan </w:t>
      </w:r>
      <w:r w:rsidRPr="0088262A">
        <w:rPr>
          <w:rFonts w:ascii="Times New Roman" w:hAnsi="Times New Roman" w:cs="Times New Roman"/>
          <w:i/>
          <w:sz w:val="24"/>
          <w:szCs w:val="24"/>
        </w:rPr>
        <w:t>urf’</w:t>
      </w:r>
      <w:r w:rsidRPr="0088262A">
        <w:rPr>
          <w:rFonts w:ascii="Times New Roman" w:hAnsi="Times New Roman" w:cs="Times New Roman"/>
          <w:sz w:val="24"/>
          <w:szCs w:val="24"/>
        </w:rPr>
        <w:t>.</w:t>
      </w:r>
      <w:r w:rsidRPr="0088262A">
        <w:rPr>
          <w:rStyle w:val="FootnoteReference"/>
          <w:rFonts w:ascii="Times New Roman" w:hAnsi="Times New Roman" w:cs="Times New Roman"/>
          <w:sz w:val="24"/>
          <w:szCs w:val="24"/>
        </w:rPr>
        <w:footnoteReference w:id="16"/>
      </w:r>
      <w:r w:rsidRPr="0088262A">
        <w:rPr>
          <w:rFonts w:ascii="Times New Roman" w:hAnsi="Times New Roman" w:cs="Times New Roman"/>
          <w:sz w:val="24"/>
          <w:szCs w:val="24"/>
        </w:rPr>
        <w:t xml:space="preserve">Dimana dalam penerapannya, metode-metode tersebut selalu didasarkan pada </w:t>
      </w:r>
      <w:r w:rsidRPr="0088262A">
        <w:rPr>
          <w:rFonts w:ascii="Times New Roman" w:hAnsi="Times New Roman" w:cs="Times New Roman"/>
          <w:i/>
          <w:sz w:val="24"/>
          <w:szCs w:val="24"/>
        </w:rPr>
        <w:t>maqasid al-syari’ah</w:t>
      </w:r>
      <w:r w:rsidRPr="0088262A">
        <w:rPr>
          <w:rFonts w:ascii="Times New Roman" w:hAnsi="Times New Roman" w:cs="Times New Roman"/>
          <w:sz w:val="24"/>
          <w:szCs w:val="24"/>
        </w:rPr>
        <w:t xml:space="preserve"> (tujuan pensyari’atan hukum).</w:t>
      </w:r>
    </w:p>
    <w:p w:rsidR="00034B51" w:rsidRPr="0088262A" w:rsidRDefault="00034B51" w:rsidP="00034B51">
      <w:pPr>
        <w:spacing w:after="0" w:line="480" w:lineRule="exact"/>
        <w:ind w:firstLine="567"/>
        <w:jc w:val="both"/>
        <w:rPr>
          <w:rFonts w:ascii="Times New Roman" w:hAnsi="Times New Roman" w:cs="Times New Roman"/>
          <w:sz w:val="24"/>
          <w:szCs w:val="24"/>
        </w:rPr>
      </w:pPr>
      <w:r w:rsidRPr="0088262A">
        <w:rPr>
          <w:rFonts w:ascii="Times New Roman" w:hAnsi="Times New Roman" w:cs="Times New Roman"/>
          <w:sz w:val="24"/>
          <w:szCs w:val="24"/>
        </w:rPr>
        <w:t xml:space="preserve">Selanjutnya, dalam melihat metode ijtihad </w:t>
      </w:r>
      <w:proofErr w:type="gramStart"/>
      <w:r w:rsidRPr="0088262A">
        <w:rPr>
          <w:rFonts w:ascii="Times New Roman" w:hAnsi="Times New Roman" w:cs="Times New Roman"/>
          <w:sz w:val="24"/>
          <w:szCs w:val="24"/>
        </w:rPr>
        <w:t>apa</w:t>
      </w:r>
      <w:proofErr w:type="gramEnd"/>
      <w:r w:rsidRPr="0088262A">
        <w:rPr>
          <w:rFonts w:ascii="Times New Roman" w:hAnsi="Times New Roman" w:cs="Times New Roman"/>
          <w:sz w:val="24"/>
          <w:szCs w:val="24"/>
        </w:rPr>
        <w:t xml:space="preserve"> yang harus dikembanglanjutkan dan kemungkinan peranan </w:t>
      </w:r>
      <w:r w:rsidRPr="0088262A">
        <w:rPr>
          <w:rFonts w:ascii="Times New Roman" w:hAnsi="Times New Roman" w:cs="Times New Roman"/>
          <w:i/>
          <w:sz w:val="24"/>
          <w:szCs w:val="24"/>
        </w:rPr>
        <w:t xml:space="preserve">maqasid al-syari’ah </w:t>
      </w:r>
      <w:r w:rsidRPr="0088262A">
        <w:rPr>
          <w:rFonts w:ascii="Times New Roman" w:hAnsi="Times New Roman" w:cs="Times New Roman"/>
          <w:sz w:val="24"/>
          <w:szCs w:val="24"/>
        </w:rPr>
        <w:t xml:space="preserve">yang lebih besar dalam metode tersebut, penelaahan yang dilakukan harus bertitik tolak dari objek ijtihad itu sendiri. Dimana dalam penelaahan itu pada akhirnya ditemukan adanya dua macam corak penalaran yang perlu dikembangkan dalam upaya penerapan </w:t>
      </w:r>
      <w:r w:rsidRPr="0088262A">
        <w:rPr>
          <w:rFonts w:ascii="Times New Roman" w:hAnsi="Times New Roman" w:cs="Times New Roman"/>
          <w:i/>
          <w:sz w:val="24"/>
          <w:szCs w:val="24"/>
        </w:rPr>
        <w:t>maqasid al-syari’ah</w:t>
      </w:r>
      <w:r w:rsidRPr="0088262A">
        <w:rPr>
          <w:rFonts w:ascii="Times New Roman" w:hAnsi="Times New Roman" w:cs="Times New Roman"/>
          <w:sz w:val="24"/>
          <w:szCs w:val="24"/>
        </w:rPr>
        <w:t xml:space="preserve">.Dalam dua corak itu terdapat metode-metode ijtihad yang perlu dikembangkan.Kedua corak itu adalah corak penalaran </w:t>
      </w:r>
      <w:r w:rsidRPr="0088262A">
        <w:rPr>
          <w:rFonts w:ascii="Times New Roman" w:hAnsi="Times New Roman" w:cs="Times New Roman"/>
          <w:i/>
          <w:sz w:val="24"/>
          <w:szCs w:val="24"/>
        </w:rPr>
        <w:t>ta’lili</w:t>
      </w:r>
      <w:r w:rsidRPr="0088262A">
        <w:rPr>
          <w:rFonts w:ascii="Times New Roman" w:hAnsi="Times New Roman" w:cs="Times New Roman"/>
          <w:sz w:val="24"/>
          <w:szCs w:val="24"/>
        </w:rPr>
        <w:t xml:space="preserve">, dan corak penalaran </w:t>
      </w:r>
      <w:r w:rsidRPr="0088262A">
        <w:rPr>
          <w:rFonts w:ascii="Times New Roman" w:hAnsi="Times New Roman" w:cs="Times New Roman"/>
          <w:i/>
          <w:sz w:val="24"/>
          <w:szCs w:val="24"/>
        </w:rPr>
        <w:t>istislahi</w:t>
      </w:r>
      <w:r w:rsidRPr="0088262A">
        <w:rPr>
          <w:rFonts w:ascii="Times New Roman" w:hAnsi="Times New Roman" w:cs="Times New Roman"/>
          <w:sz w:val="24"/>
          <w:szCs w:val="24"/>
        </w:rPr>
        <w:t>.</w:t>
      </w:r>
      <w:r w:rsidRPr="0088262A">
        <w:rPr>
          <w:rStyle w:val="FootnoteReference"/>
          <w:rFonts w:ascii="Times New Roman" w:hAnsi="Times New Roman" w:cs="Times New Roman"/>
          <w:sz w:val="24"/>
          <w:szCs w:val="24"/>
        </w:rPr>
        <w:footnoteReference w:id="17"/>
      </w:r>
    </w:p>
    <w:p w:rsidR="00034B51" w:rsidRDefault="00034B51" w:rsidP="00034B51">
      <w:pPr>
        <w:spacing w:after="0" w:line="480" w:lineRule="exact"/>
        <w:ind w:firstLine="30"/>
        <w:jc w:val="both"/>
        <w:rPr>
          <w:rFonts w:ascii="Times New Roman" w:hAnsi="Times New Roman" w:cs="Times New Roman"/>
          <w:sz w:val="24"/>
          <w:szCs w:val="24"/>
        </w:rPr>
      </w:pPr>
      <w:r w:rsidRPr="0088262A">
        <w:rPr>
          <w:rFonts w:ascii="Times New Roman" w:hAnsi="Times New Roman" w:cs="Times New Roman"/>
          <w:sz w:val="24"/>
          <w:szCs w:val="24"/>
        </w:rPr>
        <w:t>Seiring dengan kemajuan IPTEK, untuk meresponnya para Ulama di Indonesia telah membentuk lembaga-lembaga fatwa yang bertugas menentukan hukum Islam secara kolektif, berijtihad jama’i. Definisi ijtihad kolektif (</w:t>
      </w:r>
      <w:r w:rsidRPr="0088262A">
        <w:rPr>
          <w:rFonts w:ascii="Times New Roman" w:hAnsi="Times New Roman" w:cs="Times New Roman"/>
          <w:i/>
          <w:sz w:val="24"/>
          <w:szCs w:val="24"/>
        </w:rPr>
        <w:t>ijtihad jama’i</w:t>
      </w:r>
      <w:r w:rsidRPr="0088262A">
        <w:rPr>
          <w:rFonts w:ascii="Times New Roman" w:hAnsi="Times New Roman" w:cs="Times New Roman"/>
          <w:sz w:val="24"/>
          <w:szCs w:val="24"/>
        </w:rPr>
        <w:t xml:space="preserve">) adalah sebuah upaya optimal dari mayoritas ahli fiqh untuk sampai pada hipotesa terhadap hukum syariat dengan </w:t>
      </w:r>
      <w:proofErr w:type="gramStart"/>
      <w:r w:rsidRPr="0088262A">
        <w:rPr>
          <w:rFonts w:ascii="Times New Roman" w:hAnsi="Times New Roman" w:cs="Times New Roman"/>
          <w:sz w:val="24"/>
          <w:szCs w:val="24"/>
        </w:rPr>
        <w:t>cara</w:t>
      </w:r>
      <w:proofErr w:type="gramEnd"/>
      <w:r w:rsidRPr="0088262A">
        <w:rPr>
          <w:rFonts w:ascii="Times New Roman" w:hAnsi="Times New Roman" w:cs="Times New Roman"/>
          <w:sz w:val="24"/>
          <w:szCs w:val="24"/>
        </w:rPr>
        <w:t xml:space="preserve"> menyimpulkan dan telah mencapai kesepakatan mereka, atau mayoritas dari mereka telah mengadakan diskusi untuk menentukan hukum.Menurut Ali Hasaballah yang membedakan </w:t>
      </w:r>
      <w:r w:rsidRPr="0088262A">
        <w:rPr>
          <w:rFonts w:ascii="Times New Roman" w:hAnsi="Times New Roman" w:cs="Times New Roman"/>
          <w:i/>
          <w:sz w:val="24"/>
          <w:szCs w:val="24"/>
        </w:rPr>
        <w:t>ijtihadfardi</w:t>
      </w:r>
      <w:r w:rsidRPr="0088262A">
        <w:rPr>
          <w:rFonts w:ascii="Times New Roman" w:hAnsi="Times New Roman" w:cs="Times New Roman"/>
          <w:sz w:val="24"/>
          <w:szCs w:val="24"/>
        </w:rPr>
        <w:t xml:space="preserve"> dengan </w:t>
      </w:r>
      <w:r w:rsidRPr="0088262A">
        <w:rPr>
          <w:rFonts w:ascii="Times New Roman" w:hAnsi="Times New Roman" w:cs="Times New Roman"/>
          <w:i/>
          <w:sz w:val="24"/>
          <w:szCs w:val="24"/>
        </w:rPr>
        <w:t xml:space="preserve">ijtihad jama’i, </w:t>
      </w:r>
      <w:r w:rsidRPr="0088262A">
        <w:rPr>
          <w:rFonts w:ascii="Times New Roman" w:hAnsi="Times New Roman" w:cs="Times New Roman"/>
          <w:sz w:val="24"/>
          <w:szCs w:val="24"/>
        </w:rPr>
        <w:t>secara praktis yang terakhir dilakukan oleh para ahli dari berbagai disiplin ilmu.</w:t>
      </w:r>
      <w:r w:rsidRPr="0088262A">
        <w:rPr>
          <w:rStyle w:val="FootnoteReference"/>
          <w:rFonts w:ascii="Times New Roman" w:hAnsi="Times New Roman" w:cs="Times New Roman"/>
          <w:sz w:val="24"/>
          <w:szCs w:val="24"/>
        </w:rPr>
        <w:footnoteReference w:id="18"/>
      </w:r>
    </w:p>
    <w:p w:rsidR="00034B51" w:rsidRDefault="00034B51" w:rsidP="00034B51">
      <w:pPr>
        <w:spacing w:after="0" w:line="480" w:lineRule="exact"/>
        <w:ind w:firstLine="567"/>
        <w:jc w:val="both"/>
        <w:rPr>
          <w:rFonts w:ascii="Times New Roman" w:hAnsi="Times New Roman" w:cs="Times New Roman"/>
          <w:sz w:val="24"/>
          <w:szCs w:val="24"/>
        </w:rPr>
      </w:pPr>
      <w:r w:rsidRPr="0088262A">
        <w:rPr>
          <w:rFonts w:ascii="Times New Roman" w:hAnsi="Times New Roman" w:cs="Times New Roman"/>
          <w:sz w:val="24"/>
          <w:szCs w:val="24"/>
        </w:rPr>
        <w:lastRenderedPageBreak/>
        <w:t xml:space="preserve">Secara teoritis produk hukum dari hasil </w:t>
      </w:r>
      <w:r w:rsidRPr="0088262A">
        <w:rPr>
          <w:rFonts w:ascii="Times New Roman" w:hAnsi="Times New Roman" w:cs="Times New Roman"/>
          <w:i/>
          <w:sz w:val="24"/>
          <w:szCs w:val="24"/>
        </w:rPr>
        <w:t xml:space="preserve">ijtihad jama’i </w:t>
      </w:r>
      <w:r w:rsidRPr="0088262A">
        <w:rPr>
          <w:rFonts w:ascii="Times New Roman" w:hAnsi="Times New Roman" w:cs="Times New Roman"/>
          <w:sz w:val="24"/>
          <w:szCs w:val="24"/>
        </w:rPr>
        <w:t xml:space="preserve">dipandang lebih mendekati kepada kebenaran dan lebih kuat daripada hasil </w:t>
      </w:r>
      <w:r w:rsidRPr="0088262A">
        <w:rPr>
          <w:rFonts w:ascii="Times New Roman" w:hAnsi="Times New Roman" w:cs="Times New Roman"/>
          <w:i/>
          <w:sz w:val="24"/>
          <w:szCs w:val="24"/>
        </w:rPr>
        <w:t xml:space="preserve">ijtihad fardi </w:t>
      </w:r>
      <w:r w:rsidRPr="0088262A">
        <w:rPr>
          <w:rFonts w:ascii="Times New Roman" w:hAnsi="Times New Roman" w:cs="Times New Roman"/>
          <w:sz w:val="24"/>
          <w:szCs w:val="24"/>
        </w:rPr>
        <w:t xml:space="preserve">yang seringkali melihat ‘sesuatu’ hanya dari satu sudut pandang saja.Tentang urgensi dan lingkup </w:t>
      </w:r>
      <w:r w:rsidRPr="0088262A">
        <w:rPr>
          <w:rFonts w:ascii="Times New Roman" w:hAnsi="Times New Roman" w:cs="Times New Roman"/>
          <w:i/>
          <w:sz w:val="24"/>
          <w:szCs w:val="24"/>
        </w:rPr>
        <w:t xml:space="preserve">ijtihad jama’i </w:t>
      </w:r>
      <w:r w:rsidRPr="0088262A">
        <w:rPr>
          <w:rFonts w:ascii="Times New Roman" w:hAnsi="Times New Roman" w:cs="Times New Roman"/>
          <w:sz w:val="24"/>
          <w:szCs w:val="24"/>
        </w:rPr>
        <w:t xml:space="preserve">dewasa ini, menurut Harun Nasution, yang lebih dibutuhkan adalah ijtihad kolektif berskala nasional. Sebab, masalah keagamaan yang muncul di zaman kemajuan ilmu pengetahuan dan teknologi ini tidak </w:t>
      </w:r>
      <w:proofErr w:type="gramStart"/>
      <w:r w:rsidRPr="0088262A">
        <w:rPr>
          <w:rFonts w:ascii="Times New Roman" w:hAnsi="Times New Roman" w:cs="Times New Roman"/>
          <w:sz w:val="24"/>
          <w:szCs w:val="24"/>
        </w:rPr>
        <w:t>sama</w:t>
      </w:r>
      <w:proofErr w:type="gramEnd"/>
      <w:r w:rsidRPr="0088262A">
        <w:rPr>
          <w:rFonts w:ascii="Times New Roman" w:hAnsi="Times New Roman" w:cs="Times New Roman"/>
          <w:sz w:val="24"/>
          <w:szCs w:val="24"/>
        </w:rPr>
        <w:t>, juga karena beragamnya penafsiran dan pengamalan agama di Negara-negara islam.</w:t>
      </w:r>
      <w:r w:rsidRPr="0088262A">
        <w:rPr>
          <w:rStyle w:val="FootnoteReference"/>
          <w:rFonts w:ascii="Times New Roman" w:hAnsi="Times New Roman" w:cs="Times New Roman"/>
          <w:sz w:val="24"/>
          <w:szCs w:val="24"/>
        </w:rPr>
        <w:footnoteReference w:id="19"/>
      </w:r>
    </w:p>
    <w:p w:rsidR="00034B51" w:rsidRDefault="00034B51" w:rsidP="00034B51">
      <w:pPr>
        <w:spacing w:after="0" w:line="480" w:lineRule="exact"/>
        <w:ind w:firstLine="567"/>
        <w:jc w:val="both"/>
        <w:rPr>
          <w:rFonts w:ascii="Times New Roman" w:hAnsi="Times New Roman" w:cs="Times New Roman"/>
          <w:sz w:val="24"/>
          <w:szCs w:val="24"/>
        </w:rPr>
      </w:pPr>
      <w:r w:rsidRPr="0088262A">
        <w:rPr>
          <w:rFonts w:ascii="Times New Roman" w:hAnsi="Times New Roman" w:cs="Times New Roman"/>
          <w:sz w:val="24"/>
          <w:szCs w:val="24"/>
        </w:rPr>
        <w:t>Ada dua lembaga fatwa di Indonesia yang cukup aktif merespon isu-isu kontemporer, yaitu: Lajnah Bahtsul Masail Diniyyah NU dan Majlis Tarjih Muhammadiyah, merupakan lembaga-lembaga yang dianggap mempunyai otoritas berfatwa (</w:t>
      </w:r>
      <w:r w:rsidRPr="0088262A">
        <w:rPr>
          <w:rFonts w:ascii="Times New Roman" w:hAnsi="Times New Roman" w:cs="Times New Roman"/>
          <w:i/>
          <w:sz w:val="24"/>
          <w:szCs w:val="24"/>
        </w:rPr>
        <w:t>al-Ijazat li al-Ifta</w:t>
      </w:r>
      <w:r w:rsidRPr="0088262A">
        <w:rPr>
          <w:rFonts w:ascii="Times New Roman" w:hAnsi="Times New Roman" w:cs="Times New Roman"/>
          <w:sz w:val="24"/>
          <w:szCs w:val="24"/>
        </w:rPr>
        <w:t xml:space="preserve">). Ketentuan-ketentuan hukum yang ditetapkan oleh dua lembaga tersebut berbentuk fatwa yang bersifat </w:t>
      </w:r>
      <w:r w:rsidRPr="0088262A">
        <w:rPr>
          <w:rFonts w:ascii="Times New Roman" w:hAnsi="Times New Roman" w:cs="Times New Roman"/>
          <w:i/>
          <w:sz w:val="24"/>
          <w:szCs w:val="24"/>
        </w:rPr>
        <w:t>diwani</w:t>
      </w:r>
      <w:r w:rsidRPr="0088262A">
        <w:rPr>
          <w:rFonts w:ascii="Times New Roman" w:hAnsi="Times New Roman" w:cs="Times New Roman"/>
          <w:sz w:val="24"/>
          <w:szCs w:val="24"/>
        </w:rPr>
        <w:t xml:space="preserve"> atau </w:t>
      </w:r>
      <w:r w:rsidRPr="0088262A">
        <w:rPr>
          <w:rFonts w:ascii="Times New Roman" w:hAnsi="Times New Roman" w:cs="Times New Roman"/>
          <w:i/>
          <w:sz w:val="24"/>
          <w:szCs w:val="24"/>
        </w:rPr>
        <w:t>ahkam taklifiyyat</w:t>
      </w:r>
      <w:r w:rsidRPr="0088262A">
        <w:rPr>
          <w:rFonts w:ascii="Times New Roman" w:hAnsi="Times New Roman" w:cs="Times New Roman"/>
          <w:sz w:val="24"/>
          <w:szCs w:val="24"/>
        </w:rPr>
        <w:t>, ditetapkan dalam Muktamar, Munas, sidang khusus, atau yang sejenisnya.</w:t>
      </w:r>
      <w:r>
        <w:rPr>
          <w:rFonts w:ascii="Times New Roman" w:hAnsi="Times New Roman" w:cs="Times New Roman"/>
          <w:sz w:val="24"/>
          <w:szCs w:val="24"/>
        </w:rPr>
        <w:t xml:space="preserve"> </w:t>
      </w:r>
      <w:r w:rsidRPr="0088262A">
        <w:rPr>
          <w:rFonts w:ascii="Times New Roman" w:hAnsi="Times New Roman" w:cs="Times New Roman"/>
          <w:sz w:val="24"/>
          <w:szCs w:val="24"/>
        </w:rPr>
        <w:t xml:space="preserve">Kekhasan lembaga-lembaga ijtihad kolektif dalam menentukan hukum, dilakukan oleh para ulama secara bersama-sama.Untuk akurasi fatwa, dalam kasus-kasus khusus, biasanya terlebih dahulu mengundang atau meminta penjelasan dari pakar bidang terkait meski tidak termasuk dalam kategori alim ulama. Cara ini diyakini </w:t>
      </w:r>
      <w:proofErr w:type="gramStart"/>
      <w:r w:rsidRPr="0088262A">
        <w:rPr>
          <w:rFonts w:ascii="Times New Roman" w:hAnsi="Times New Roman" w:cs="Times New Roman"/>
          <w:sz w:val="24"/>
          <w:szCs w:val="24"/>
        </w:rPr>
        <w:t>akan</w:t>
      </w:r>
      <w:proofErr w:type="gramEnd"/>
      <w:r w:rsidRPr="0088262A">
        <w:rPr>
          <w:rFonts w:ascii="Times New Roman" w:hAnsi="Times New Roman" w:cs="Times New Roman"/>
          <w:sz w:val="24"/>
          <w:szCs w:val="24"/>
        </w:rPr>
        <w:t xml:space="preserve"> menghasilkan keputusan hukum lebih akurat, obyektif, dan lebih unggul dibandingkan dengan </w:t>
      </w:r>
      <w:r w:rsidRPr="0088262A">
        <w:rPr>
          <w:rFonts w:ascii="Times New Roman" w:hAnsi="Times New Roman" w:cs="Times New Roman"/>
          <w:i/>
          <w:sz w:val="24"/>
          <w:szCs w:val="24"/>
        </w:rPr>
        <w:t>ijtihad fardi</w:t>
      </w:r>
      <w:r w:rsidRPr="0088262A">
        <w:rPr>
          <w:rFonts w:ascii="Times New Roman" w:hAnsi="Times New Roman" w:cs="Times New Roman"/>
          <w:sz w:val="24"/>
          <w:szCs w:val="24"/>
        </w:rPr>
        <w:t xml:space="preserve"> (ijtihad individual).</w:t>
      </w:r>
      <w:r w:rsidRPr="0088262A">
        <w:rPr>
          <w:rStyle w:val="FootnoteReference"/>
          <w:rFonts w:ascii="Times New Roman" w:hAnsi="Times New Roman" w:cs="Times New Roman"/>
          <w:sz w:val="24"/>
          <w:szCs w:val="24"/>
        </w:rPr>
        <w:footnoteReference w:id="20"/>
      </w:r>
    </w:p>
    <w:p w:rsidR="00034B51" w:rsidRDefault="00034B51" w:rsidP="00034B51">
      <w:pPr>
        <w:spacing w:after="0" w:line="480" w:lineRule="exact"/>
        <w:ind w:firstLine="567"/>
        <w:jc w:val="both"/>
        <w:rPr>
          <w:rFonts w:ascii="Times New Roman" w:hAnsi="Times New Roman" w:cs="Times New Roman"/>
          <w:sz w:val="24"/>
          <w:szCs w:val="24"/>
        </w:rPr>
      </w:pPr>
      <w:r>
        <w:rPr>
          <w:rFonts w:ascii="Times New Roman" w:hAnsi="Times New Roman" w:cs="Times New Roman"/>
          <w:sz w:val="24"/>
          <w:szCs w:val="24"/>
        </w:rPr>
        <w:t xml:space="preserve">Meskipun Muhammadiyah maupun NU telah membuat lembaga fatwa untuk kemudian melakukan sebuah </w:t>
      </w:r>
      <w:r w:rsidRPr="00AA70F9">
        <w:rPr>
          <w:rFonts w:ascii="Times New Roman" w:hAnsi="Times New Roman" w:cs="Times New Roman"/>
          <w:i/>
          <w:sz w:val="24"/>
          <w:szCs w:val="24"/>
        </w:rPr>
        <w:t>ijtihad</w:t>
      </w:r>
      <w:r>
        <w:rPr>
          <w:rFonts w:ascii="Times New Roman" w:hAnsi="Times New Roman" w:cs="Times New Roman"/>
          <w:sz w:val="24"/>
          <w:szCs w:val="24"/>
        </w:rPr>
        <w:t xml:space="preserve"> dalam menjawab sesuatu hal yang belum terdapat dalam </w:t>
      </w:r>
      <w:proofErr w:type="gramStart"/>
      <w:r>
        <w:rPr>
          <w:rFonts w:ascii="Times New Roman" w:hAnsi="Times New Roman" w:cs="Times New Roman"/>
          <w:sz w:val="24"/>
          <w:szCs w:val="24"/>
        </w:rPr>
        <w:t>nash</w:t>
      </w:r>
      <w:proofErr w:type="gramEnd"/>
      <w:r>
        <w:rPr>
          <w:rFonts w:ascii="Times New Roman" w:hAnsi="Times New Roman" w:cs="Times New Roman"/>
          <w:sz w:val="24"/>
          <w:szCs w:val="24"/>
        </w:rPr>
        <w:t>. Namun h</w:t>
      </w:r>
      <w:r w:rsidRPr="0088262A">
        <w:rPr>
          <w:rFonts w:ascii="Times New Roman" w:hAnsi="Times New Roman" w:cs="Times New Roman"/>
          <w:sz w:val="24"/>
          <w:szCs w:val="24"/>
        </w:rPr>
        <w:t xml:space="preserve">al penting yang perlu dicatat akhir-akhir ini bahwa beberapa solusi yang dikeluarkan oleh lembaga-lembaga fatwa ternyata justru membuat masyarakat </w:t>
      </w:r>
      <w:proofErr w:type="gramStart"/>
      <w:r w:rsidRPr="0088262A">
        <w:rPr>
          <w:rFonts w:ascii="Times New Roman" w:hAnsi="Times New Roman" w:cs="Times New Roman"/>
          <w:sz w:val="24"/>
          <w:szCs w:val="24"/>
        </w:rPr>
        <w:t>muslim</w:t>
      </w:r>
      <w:proofErr w:type="gramEnd"/>
      <w:r w:rsidRPr="0088262A">
        <w:rPr>
          <w:rFonts w:ascii="Times New Roman" w:hAnsi="Times New Roman" w:cs="Times New Roman"/>
          <w:sz w:val="24"/>
          <w:szCs w:val="24"/>
        </w:rPr>
        <w:t xml:space="preserve"> bingu</w:t>
      </w:r>
      <w:r>
        <w:rPr>
          <w:rFonts w:ascii="Times New Roman" w:hAnsi="Times New Roman" w:cs="Times New Roman"/>
          <w:sz w:val="24"/>
          <w:szCs w:val="24"/>
        </w:rPr>
        <w:t>ng harus menentukan sikap, bahkan</w:t>
      </w:r>
      <w:r w:rsidRPr="0088262A">
        <w:rPr>
          <w:rFonts w:ascii="Times New Roman" w:hAnsi="Times New Roman" w:cs="Times New Roman"/>
          <w:sz w:val="24"/>
          <w:szCs w:val="24"/>
        </w:rPr>
        <w:t xml:space="preserve"> diantara fatwa yang dikeluarkan disinyalir sarat dengan kepentingan politik,</w:t>
      </w:r>
      <w:r w:rsidRPr="0088262A">
        <w:rPr>
          <w:rStyle w:val="FootnoteReference"/>
          <w:rFonts w:ascii="Times New Roman" w:hAnsi="Times New Roman" w:cs="Times New Roman"/>
          <w:sz w:val="24"/>
          <w:szCs w:val="24"/>
        </w:rPr>
        <w:footnoteReference w:id="21"/>
      </w:r>
    </w:p>
    <w:p w:rsidR="00034B51" w:rsidRDefault="00034B51" w:rsidP="00034B51">
      <w:pPr>
        <w:pStyle w:val="ListParagraph"/>
        <w:spacing w:line="480" w:lineRule="exact"/>
        <w:ind w:left="0" w:firstLine="30"/>
        <w:jc w:val="both"/>
        <w:rPr>
          <w:rFonts w:ascii="Times New Roman" w:hAnsi="Times New Roman" w:cs="Times New Roman"/>
          <w:sz w:val="24"/>
          <w:szCs w:val="24"/>
        </w:rPr>
      </w:pPr>
      <w:r>
        <w:rPr>
          <w:rFonts w:ascii="Times New Roman" w:hAnsi="Times New Roman" w:cs="Times New Roman"/>
          <w:sz w:val="24"/>
          <w:szCs w:val="24"/>
        </w:rPr>
        <w:lastRenderedPageBreak/>
        <w:tab/>
        <w:t>M</w:t>
      </w:r>
      <w:r w:rsidRPr="0088262A">
        <w:rPr>
          <w:rFonts w:ascii="Times New Roman" w:hAnsi="Times New Roman" w:cs="Times New Roman"/>
          <w:sz w:val="24"/>
          <w:szCs w:val="24"/>
        </w:rPr>
        <w:t>enciptakan potensi konflik dan disharmoni antar umat beragama, khususnya hubungan antar</w:t>
      </w:r>
      <w:r>
        <w:rPr>
          <w:rFonts w:ascii="Times New Roman" w:hAnsi="Times New Roman" w:cs="Times New Roman"/>
          <w:sz w:val="24"/>
          <w:szCs w:val="24"/>
        </w:rPr>
        <w:t>a</w:t>
      </w:r>
      <w:r w:rsidRPr="0088262A">
        <w:rPr>
          <w:rFonts w:ascii="Times New Roman" w:hAnsi="Times New Roman" w:cs="Times New Roman"/>
          <w:sz w:val="24"/>
          <w:szCs w:val="24"/>
        </w:rPr>
        <w:t xml:space="preserve"> umat Islam </w:t>
      </w:r>
      <w:r>
        <w:rPr>
          <w:rFonts w:ascii="Times New Roman" w:hAnsi="Times New Roman" w:cs="Times New Roman"/>
          <w:sz w:val="24"/>
          <w:szCs w:val="24"/>
        </w:rPr>
        <w:t>itu sendiri</w:t>
      </w:r>
      <w:proofErr w:type="gramStart"/>
      <w:r>
        <w:rPr>
          <w:rFonts w:ascii="Times New Roman" w:hAnsi="Times New Roman" w:cs="Times New Roman"/>
          <w:sz w:val="24"/>
          <w:szCs w:val="24"/>
        </w:rPr>
        <w:t>.</w:t>
      </w:r>
      <w:r w:rsidRPr="0088262A">
        <w:rPr>
          <w:rFonts w:ascii="Times New Roman" w:hAnsi="Times New Roman" w:cs="Times New Roman"/>
          <w:sz w:val="24"/>
          <w:szCs w:val="24"/>
        </w:rPr>
        <w:t>.</w:t>
      </w:r>
      <w:proofErr w:type="gramEnd"/>
      <w:r w:rsidRPr="0088262A">
        <w:rPr>
          <w:rFonts w:ascii="Times New Roman" w:hAnsi="Times New Roman" w:cs="Times New Roman"/>
          <w:sz w:val="24"/>
          <w:szCs w:val="24"/>
        </w:rPr>
        <w:t xml:space="preserve"> Contoh untuk menyebut sinyalemen ini </w:t>
      </w:r>
      <w:r>
        <w:rPr>
          <w:rFonts w:ascii="Times New Roman" w:hAnsi="Times New Roman" w:cs="Times New Roman"/>
          <w:sz w:val="24"/>
          <w:szCs w:val="24"/>
        </w:rPr>
        <w:t xml:space="preserve">di antarnya </w:t>
      </w:r>
      <w:r w:rsidRPr="0088262A">
        <w:rPr>
          <w:rFonts w:ascii="Times New Roman" w:hAnsi="Times New Roman" w:cs="Times New Roman"/>
          <w:sz w:val="24"/>
          <w:szCs w:val="24"/>
        </w:rPr>
        <w:t>ada</w:t>
      </w:r>
      <w:r>
        <w:rPr>
          <w:rFonts w:ascii="Times New Roman" w:hAnsi="Times New Roman" w:cs="Times New Roman"/>
          <w:sz w:val="24"/>
          <w:szCs w:val="24"/>
        </w:rPr>
        <w:t>lah terkait dengan fatwa hukum dalam merokok itu sendiri. Sebagaimana yang kita ketahui bersama, berkaitan dengan fatwa hukum tentang merokok terjadi perbedaan antara Muhammadiyah (Majlis Tarjih) dan NU (Bahtsul Masail).</w:t>
      </w:r>
      <w:r w:rsidRPr="0011223F">
        <w:rPr>
          <w:rFonts w:ascii="Times New Roman" w:hAnsi="Times New Roman" w:cs="Times New Roman"/>
          <w:sz w:val="24"/>
          <w:szCs w:val="24"/>
          <w:lang w:val="en-ID"/>
        </w:rPr>
        <w:t xml:space="preserve"> </w:t>
      </w:r>
      <w:r w:rsidRPr="006B5B85">
        <w:rPr>
          <w:rFonts w:ascii="Times New Roman" w:hAnsi="Times New Roman" w:cs="Times New Roman"/>
          <w:sz w:val="24"/>
          <w:szCs w:val="24"/>
          <w:lang w:val="en-ID"/>
        </w:rPr>
        <w:t>Majelis Tarjih dalam menghukumi haramnya merokok</w:t>
      </w:r>
      <w:r>
        <w:rPr>
          <w:rFonts w:ascii="Times New Roman" w:hAnsi="Times New Roman" w:cs="Times New Roman"/>
          <w:sz w:val="24"/>
          <w:szCs w:val="24"/>
          <w:lang w:val="en-ID"/>
        </w:rPr>
        <w:t xml:space="preserve"> </w:t>
      </w:r>
      <w:r w:rsidRPr="006B5B85">
        <w:rPr>
          <w:rFonts w:ascii="Times New Roman" w:hAnsi="Times New Roman" w:cs="Times New Roman"/>
          <w:sz w:val="24"/>
          <w:szCs w:val="24"/>
          <w:lang w:val="en-ID"/>
        </w:rPr>
        <w:t>melalui keputusan Majelis Tarjih dan Pimpinan Pusat Muhammadiyah dengan menggunakan beberapa alasan yang berlandaskan pada dalil-dalil Al-Qur’an dan Sunnah.</w:t>
      </w:r>
      <w:r w:rsidRPr="006B5B85">
        <w:rPr>
          <w:rStyle w:val="FootnoteReference"/>
          <w:rFonts w:ascii="Times New Roman" w:hAnsi="Times New Roman" w:cs="Times New Roman"/>
          <w:sz w:val="24"/>
          <w:szCs w:val="24"/>
          <w:lang w:val="en-ID"/>
        </w:rPr>
        <w:footnoteReference w:id="22"/>
      </w:r>
      <w:r>
        <w:rPr>
          <w:rFonts w:ascii="Times New Roman" w:hAnsi="Times New Roman" w:cs="Times New Roman"/>
          <w:sz w:val="24"/>
          <w:szCs w:val="24"/>
          <w:lang w:val="en-ID"/>
        </w:rPr>
        <w:t xml:space="preserve"> </w:t>
      </w:r>
      <w:r>
        <w:rPr>
          <w:rFonts w:ascii="Times New Roman" w:hAnsi="Times New Roman" w:cs="Times New Roman"/>
          <w:sz w:val="24"/>
          <w:szCs w:val="24"/>
        </w:rPr>
        <w:t xml:space="preserve">Sedangkan </w:t>
      </w:r>
      <w:r w:rsidRPr="006B5B85">
        <w:rPr>
          <w:rFonts w:ascii="Times New Roman" w:hAnsi="Times New Roman" w:cs="Times New Roman"/>
          <w:sz w:val="24"/>
          <w:szCs w:val="24"/>
          <w:lang w:val="en-ID"/>
        </w:rPr>
        <w:t>Bahtsul Masai</w:t>
      </w:r>
      <w:r>
        <w:rPr>
          <w:rFonts w:ascii="Times New Roman" w:hAnsi="Times New Roman" w:cs="Times New Roman"/>
          <w:sz w:val="24"/>
          <w:szCs w:val="24"/>
          <w:lang w:val="en-ID"/>
        </w:rPr>
        <w:t xml:space="preserve">l dalam menghukum merokok mempunyai beberapa tingkatan hukum mulai dari </w:t>
      </w:r>
      <w:r>
        <w:rPr>
          <w:rFonts w:ascii="Times New Roman" w:hAnsi="Times New Roman" w:cs="Times New Roman"/>
          <w:i/>
          <w:sz w:val="24"/>
          <w:szCs w:val="24"/>
          <w:lang w:val="en-ID"/>
        </w:rPr>
        <w:t xml:space="preserve">mubah, makruh hingga haram </w:t>
      </w:r>
      <w:r>
        <w:rPr>
          <w:rFonts w:ascii="Times New Roman" w:hAnsi="Times New Roman" w:cs="Times New Roman"/>
          <w:sz w:val="24"/>
          <w:szCs w:val="24"/>
          <w:lang w:val="en-ID"/>
        </w:rPr>
        <w:t>namun hukum tersebut tergantung kondisi fisik dari pemakai itu sendiri.</w:t>
      </w:r>
      <w:r>
        <w:rPr>
          <w:rFonts w:ascii="Times New Roman" w:hAnsi="Times New Roman" w:cs="Times New Roman"/>
          <w:sz w:val="24"/>
          <w:szCs w:val="24"/>
        </w:rPr>
        <w:t xml:space="preserve"> </w:t>
      </w:r>
    </w:p>
    <w:p w:rsidR="00034B51" w:rsidRPr="00875088" w:rsidRDefault="00034B51" w:rsidP="00034B51">
      <w:pPr>
        <w:pStyle w:val="ListParagraph"/>
        <w:spacing w:line="480" w:lineRule="exact"/>
        <w:ind w:left="0" w:firstLine="30"/>
        <w:jc w:val="both"/>
        <w:rPr>
          <w:rFonts w:ascii="Times New Roman" w:hAnsi="Times New Roman" w:cs="Times New Roman"/>
          <w:b/>
          <w:sz w:val="24"/>
          <w:szCs w:val="24"/>
        </w:rPr>
      </w:pPr>
      <w:r>
        <w:rPr>
          <w:rFonts w:ascii="Times New Roman" w:hAnsi="Times New Roman" w:cs="Times New Roman"/>
          <w:sz w:val="24"/>
          <w:szCs w:val="24"/>
        </w:rPr>
        <w:tab/>
        <w:t>H</w:t>
      </w:r>
      <w:r w:rsidRPr="0088262A">
        <w:rPr>
          <w:rFonts w:ascii="Times New Roman" w:hAnsi="Times New Roman" w:cs="Times New Roman"/>
          <w:sz w:val="24"/>
          <w:szCs w:val="24"/>
        </w:rPr>
        <w:t>al logis dari kondisi ini adalah</w:t>
      </w:r>
      <w:r>
        <w:rPr>
          <w:rFonts w:ascii="Times New Roman" w:hAnsi="Times New Roman" w:cs="Times New Roman"/>
          <w:sz w:val="24"/>
          <w:szCs w:val="24"/>
        </w:rPr>
        <w:t xml:space="preserve"> tentunya menimbulkan kebingungan dalam lingkup masyarakat, terkhusus pada perokok itu sendiri.</w:t>
      </w:r>
      <w:r w:rsidRPr="0088262A">
        <w:rPr>
          <w:rFonts w:ascii="Times New Roman" w:hAnsi="Times New Roman" w:cs="Times New Roman"/>
          <w:sz w:val="24"/>
          <w:szCs w:val="24"/>
        </w:rPr>
        <w:t xml:space="preserve"> </w:t>
      </w:r>
      <w:r>
        <w:rPr>
          <w:rFonts w:ascii="Times New Roman" w:hAnsi="Times New Roman" w:cs="Times New Roman"/>
          <w:sz w:val="24"/>
          <w:szCs w:val="24"/>
        </w:rPr>
        <w:t>Di tambah lagi antara Muhammadiyah dan NU d</w:t>
      </w:r>
      <w:r w:rsidRPr="0088262A">
        <w:rPr>
          <w:rFonts w:ascii="Times New Roman" w:hAnsi="Times New Roman" w:cs="Times New Roman"/>
          <w:sz w:val="24"/>
          <w:szCs w:val="24"/>
        </w:rPr>
        <w:t xml:space="preserve">engan basis </w:t>
      </w:r>
      <w:proofErr w:type="gramStart"/>
      <w:r w:rsidRPr="0088262A">
        <w:rPr>
          <w:rFonts w:ascii="Times New Roman" w:hAnsi="Times New Roman" w:cs="Times New Roman"/>
          <w:sz w:val="24"/>
          <w:szCs w:val="24"/>
        </w:rPr>
        <w:t>massa</w:t>
      </w:r>
      <w:proofErr w:type="gramEnd"/>
      <w:r w:rsidRPr="0088262A">
        <w:rPr>
          <w:rFonts w:ascii="Times New Roman" w:hAnsi="Times New Roman" w:cs="Times New Roman"/>
          <w:sz w:val="24"/>
          <w:szCs w:val="24"/>
        </w:rPr>
        <w:t xml:space="preserve"> yang jelas</w:t>
      </w:r>
      <w:r>
        <w:rPr>
          <w:rFonts w:ascii="Times New Roman" w:hAnsi="Times New Roman" w:cs="Times New Roman"/>
          <w:sz w:val="24"/>
          <w:szCs w:val="24"/>
        </w:rPr>
        <w:t xml:space="preserve"> dan merupakan ormas Islam terbesar di Indonesia</w:t>
      </w:r>
      <w:r w:rsidRPr="0088262A">
        <w:rPr>
          <w:rFonts w:ascii="Times New Roman" w:hAnsi="Times New Roman" w:cs="Times New Roman"/>
          <w:sz w:val="24"/>
          <w:szCs w:val="24"/>
        </w:rPr>
        <w:t>, fatwa-fatwa yang dikeluarkan oleh kedua organisasi ini telah menemukan segmennya sendiri-sendiri. Dengan bahasa lain, orang-orang Muhammadiyah merasa nyaman dengan fatwa Majlis Tarjih dan orang-orang NU merasa cocok dengan fatwa yang dikeluarkan oleh Lajnah Bahtsul Masail.</w:t>
      </w:r>
      <w:r>
        <w:rPr>
          <w:rFonts w:ascii="Times New Roman" w:hAnsi="Times New Roman" w:cs="Times New Roman"/>
          <w:sz w:val="24"/>
          <w:szCs w:val="24"/>
        </w:rPr>
        <w:t xml:space="preserve"> Berangkat dari hal inilah sehingga peneliti melakukan penelitian dan mengangkat sebuah judul yakni </w:t>
      </w:r>
      <w:r w:rsidRPr="00875088">
        <w:rPr>
          <w:rFonts w:ascii="Times New Roman" w:hAnsi="Times New Roman" w:cs="Times New Roman"/>
          <w:b/>
          <w:sz w:val="24"/>
          <w:szCs w:val="24"/>
        </w:rPr>
        <w:t>“</w:t>
      </w:r>
      <w:r>
        <w:rPr>
          <w:rFonts w:ascii="Times New Roman" w:hAnsi="Times New Roman" w:cs="Times New Roman"/>
          <w:b/>
          <w:sz w:val="24"/>
          <w:szCs w:val="24"/>
        </w:rPr>
        <w:t>Metode penalaran hukum I</w:t>
      </w:r>
      <w:r w:rsidRPr="00875088">
        <w:rPr>
          <w:rFonts w:ascii="Times New Roman" w:hAnsi="Times New Roman" w:cs="Times New Roman"/>
          <w:b/>
          <w:sz w:val="24"/>
          <w:szCs w:val="24"/>
        </w:rPr>
        <w:t>slam terhadap hukum merokok (studi komparasi terhadap metode ijtihad Bahtsul Masail NU dan Majelis Tarjih Muhammadiyah)”</w:t>
      </w: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BAB. II. PEMBAHASAN</w:t>
      </w:r>
    </w:p>
    <w:p w:rsidR="00034B51" w:rsidRDefault="00034B51" w:rsidP="00034B51">
      <w:pPr>
        <w:pStyle w:val="ListParagraph"/>
        <w:numPr>
          <w:ilvl w:val="0"/>
          <w:numId w:val="5"/>
        </w:numPr>
        <w:spacing w:line="480" w:lineRule="exact"/>
        <w:ind w:left="426" w:hanging="396"/>
        <w:jc w:val="both"/>
        <w:rPr>
          <w:rFonts w:ascii="Times New Roman" w:hAnsi="Times New Roman" w:cs="Times New Roman"/>
          <w:b/>
          <w:i/>
          <w:sz w:val="24"/>
          <w:szCs w:val="24"/>
          <w:lang w:val="en-ID"/>
        </w:rPr>
      </w:pPr>
      <w:r w:rsidRPr="006B5B85">
        <w:rPr>
          <w:rFonts w:ascii="Times New Roman" w:hAnsi="Times New Roman" w:cs="Times New Roman"/>
          <w:b/>
          <w:i/>
          <w:sz w:val="24"/>
          <w:szCs w:val="24"/>
          <w:lang w:val="en-ID"/>
        </w:rPr>
        <w:t>Perbedaan Metode Penalaran Hukum Islam Bahtsul Masail Nahdlatul Ulama dan Majelis Tarjih Muhammadiyah Terhadap Hukum Merokok</w:t>
      </w:r>
    </w:p>
    <w:p w:rsidR="00034B51" w:rsidRDefault="00034B51" w:rsidP="00034B51">
      <w:pPr>
        <w:pStyle w:val="ListParagraph"/>
        <w:spacing w:line="480" w:lineRule="exact"/>
        <w:ind w:left="0"/>
        <w:jc w:val="both"/>
        <w:rPr>
          <w:rFonts w:ascii="Times New Roman" w:hAnsi="Times New Roman" w:cs="Times New Roman"/>
          <w:sz w:val="24"/>
          <w:szCs w:val="24"/>
          <w:lang w:val="en-ID"/>
        </w:rPr>
      </w:pPr>
      <w:r>
        <w:rPr>
          <w:rFonts w:ascii="Times New Roman" w:hAnsi="Times New Roman" w:cs="Times New Roman"/>
          <w:sz w:val="24"/>
          <w:szCs w:val="24"/>
          <w:lang w:val="en-ID"/>
        </w:rPr>
        <w:tab/>
      </w:r>
      <w:r w:rsidRPr="006B5B85">
        <w:rPr>
          <w:rFonts w:ascii="Times New Roman" w:hAnsi="Times New Roman" w:cs="Times New Roman"/>
          <w:sz w:val="24"/>
          <w:szCs w:val="24"/>
          <w:lang w:val="en-ID"/>
        </w:rPr>
        <w:t xml:space="preserve">Masyarakat mengakui bahwa industri rokok telah memberikan manfaat ekonomi dan sosial yang cukup besar. Industri rokok juga telah memberikan pendapatan yang cukup besar bagi Negara. Bahkan, tembakau sebagai bahan </w:t>
      </w:r>
      <w:proofErr w:type="gramStart"/>
      <w:r w:rsidRPr="006B5B85">
        <w:rPr>
          <w:rFonts w:ascii="Times New Roman" w:hAnsi="Times New Roman" w:cs="Times New Roman"/>
          <w:sz w:val="24"/>
          <w:szCs w:val="24"/>
          <w:lang w:val="en-ID"/>
        </w:rPr>
        <w:t>baku</w:t>
      </w:r>
      <w:proofErr w:type="gramEnd"/>
      <w:r w:rsidRPr="006B5B85">
        <w:rPr>
          <w:rFonts w:ascii="Times New Roman" w:hAnsi="Times New Roman" w:cs="Times New Roman"/>
          <w:sz w:val="24"/>
          <w:szCs w:val="24"/>
          <w:lang w:val="en-ID"/>
        </w:rPr>
        <w:t xml:space="preserve"> rokok telah menjadi tumpuan ekonomi bagi sebagian petani. Namun di sisi lain, merokok dapat membahayakan kesehatan, dan berpotensi terjadinya pemborosan (</w:t>
      </w:r>
      <w:r w:rsidRPr="006B5B85">
        <w:rPr>
          <w:rFonts w:ascii="Times New Roman" w:hAnsi="Times New Roman" w:cs="Times New Roman"/>
          <w:i/>
          <w:sz w:val="24"/>
          <w:szCs w:val="24"/>
          <w:lang w:val="en-ID"/>
        </w:rPr>
        <w:t>israf</w:t>
      </w:r>
      <w:r w:rsidRPr="006B5B85">
        <w:rPr>
          <w:rFonts w:ascii="Times New Roman" w:hAnsi="Times New Roman" w:cs="Times New Roman"/>
          <w:sz w:val="24"/>
          <w:szCs w:val="24"/>
          <w:lang w:val="en-ID"/>
        </w:rPr>
        <w:t xml:space="preserve">), dan merupakan tindakan </w:t>
      </w:r>
      <w:r w:rsidRPr="006B5B85">
        <w:rPr>
          <w:rFonts w:ascii="Times New Roman" w:hAnsi="Times New Roman" w:cs="Times New Roman"/>
          <w:i/>
          <w:sz w:val="24"/>
          <w:szCs w:val="24"/>
          <w:lang w:val="en-ID"/>
        </w:rPr>
        <w:t>tabdzir</w:t>
      </w:r>
      <w:r w:rsidRPr="006B5B85">
        <w:rPr>
          <w:rFonts w:ascii="Times New Roman" w:hAnsi="Times New Roman" w:cs="Times New Roman"/>
          <w:sz w:val="24"/>
          <w:szCs w:val="24"/>
          <w:lang w:val="en-ID"/>
        </w:rPr>
        <w:t xml:space="preserve">. Secara ekonomi penanggulangan bahaya rokok juga cukup besar. Menurut ahli kesehatan, rokok mengandung nikotin dan zat lain yang membahayakan kesehatan. Disamping kepada perokok, tindakan merokok dapat membahayakan orang lain, khususnya yang berada di sekitar perokok. Hukum merokok tidak disebutkan secara tegas oleh Al-Qur’an dan As-Sunnah. Oleh karena itu </w:t>
      </w:r>
      <w:r w:rsidRPr="006B5B85">
        <w:rPr>
          <w:rFonts w:ascii="Times New Roman" w:hAnsi="Times New Roman" w:cs="Times New Roman"/>
          <w:i/>
          <w:sz w:val="24"/>
          <w:szCs w:val="24"/>
          <w:lang w:val="en-ID"/>
        </w:rPr>
        <w:t>fuqoha</w:t>
      </w:r>
      <w:r w:rsidRPr="006B5B85">
        <w:rPr>
          <w:rFonts w:ascii="Times New Roman" w:hAnsi="Times New Roman" w:cs="Times New Roman"/>
          <w:sz w:val="24"/>
          <w:szCs w:val="24"/>
          <w:lang w:val="en-ID"/>
        </w:rPr>
        <w:t xml:space="preserve"> mencari solusinya melalui ijtihad. Sebagaimana layaknya masalah yang hukumnya digali lewat ijtihad, hukum merokok diperselisihkan oleh </w:t>
      </w:r>
      <w:r w:rsidRPr="006B5B85">
        <w:rPr>
          <w:rFonts w:ascii="Times New Roman" w:hAnsi="Times New Roman" w:cs="Times New Roman"/>
          <w:i/>
          <w:sz w:val="24"/>
          <w:szCs w:val="24"/>
          <w:lang w:val="en-ID"/>
        </w:rPr>
        <w:t>fuqoha</w:t>
      </w:r>
      <w:r w:rsidRPr="006B5B85">
        <w:rPr>
          <w:rFonts w:ascii="Times New Roman" w:hAnsi="Times New Roman" w:cs="Times New Roman"/>
          <w:sz w:val="24"/>
          <w:szCs w:val="24"/>
          <w:lang w:val="en-ID"/>
        </w:rPr>
        <w:t>.</w:t>
      </w:r>
      <w:r w:rsidRPr="006B5B85">
        <w:rPr>
          <w:rStyle w:val="FootnoteReference"/>
          <w:rFonts w:ascii="Times New Roman" w:hAnsi="Times New Roman" w:cs="Times New Roman"/>
          <w:sz w:val="24"/>
          <w:szCs w:val="24"/>
          <w:lang w:val="en-ID"/>
        </w:rPr>
        <w:footnoteReference w:id="23"/>
      </w:r>
      <w:r w:rsidRPr="006B5B85">
        <w:rPr>
          <w:rFonts w:ascii="Times New Roman" w:hAnsi="Times New Roman" w:cs="Times New Roman"/>
          <w:sz w:val="24"/>
          <w:szCs w:val="24"/>
          <w:lang w:val="en-ID"/>
        </w:rPr>
        <w:t xml:space="preserve"> </w:t>
      </w:r>
    </w:p>
    <w:p w:rsidR="00034B51" w:rsidRPr="006B5B85" w:rsidRDefault="00034B51" w:rsidP="00034B51">
      <w:pPr>
        <w:pStyle w:val="ListParagraph"/>
        <w:spacing w:line="480" w:lineRule="exact"/>
        <w:ind w:left="0"/>
        <w:jc w:val="both"/>
        <w:rPr>
          <w:rFonts w:ascii="Times New Roman" w:hAnsi="Times New Roman" w:cs="Times New Roman"/>
          <w:b/>
          <w:i/>
          <w:sz w:val="24"/>
          <w:szCs w:val="24"/>
          <w:lang w:val="en-ID"/>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1932305</wp:posOffset>
                </wp:positionH>
                <wp:positionV relativeFrom="paragraph">
                  <wp:posOffset>2306320</wp:posOffset>
                </wp:positionV>
                <wp:extent cx="604520" cy="603250"/>
                <wp:effectExtent l="635" t="1905" r="444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60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B51" w:rsidRPr="003D3F2C" w:rsidRDefault="00034B51" w:rsidP="00034B51">
                            <w:pPr>
                              <w:rPr>
                                <w:lang w:val="en-ID"/>
                              </w:rPr>
                            </w:pPr>
                            <w:r>
                              <w:rPr>
                                <w:lang w:val="en-ID"/>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52.15pt;margin-top:181.6pt;width:47.6pt;height: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" stroked="f">
                <v:textbox>
                  <w:txbxContent>
                    <w:p w:rsidR="00034B51" w:rsidRPr="003D3F2C" w:rsidRDefault="00034B51" w:rsidP="00034B51">
                      <w:pPr>
                        <w:rPr>
                          <w:lang w:val="en-ID"/>
                        </w:rPr>
                      </w:pPr>
                      <w:r>
                        <w:rPr>
                          <w:lang w:val="en-ID"/>
                        </w:rPr>
                        <w:t>60</w:t>
                      </w:r>
                    </w:p>
                  </w:txbxContent>
                </v:textbox>
              </v:rect>
            </w:pict>
          </mc:Fallback>
        </mc:AlternateContent>
      </w:r>
      <w:r>
        <w:rPr>
          <w:rFonts w:ascii="Times New Roman" w:hAnsi="Times New Roman" w:cs="Times New Roman"/>
          <w:sz w:val="24"/>
          <w:szCs w:val="24"/>
          <w:lang w:val="en-ID"/>
        </w:rPr>
        <w:tab/>
      </w:r>
      <w:r w:rsidRPr="006B5B85">
        <w:rPr>
          <w:rFonts w:ascii="Times New Roman" w:hAnsi="Times New Roman" w:cs="Times New Roman"/>
          <w:sz w:val="24"/>
          <w:szCs w:val="24"/>
          <w:lang w:val="en-ID"/>
        </w:rPr>
        <w:t xml:space="preserve">Rokok ditengarai sebagai produk berbahaya dan beradiktif serta mengandung 4000 zat kimia, diantara zat kimia tersebut berdasarkan penelitian terbaru, menyebutkan bahwa terdapat 200an racun yang berbahaya dalam sebatang rokok. Sementara itu Badan Kesehatan Dunia/WHO menyebutkan bahwa di Amerika, sekitar 346 ribu orang meninggal tiap tahun dikarenakan rokok. Dan tidak kurang dari 90 % dari 660 orang yang terkena penyakit kanker di salah satu rumah sakit Sanghai Cina adalah disebabkan rokok. Juga terdapat penelitian yang menyebutkan bahwa 20 batang rokok per-hari akan menyebabkan berkurangnya 15 % haemoglobin, yakni zat asasi pembentuk darah merah. Racun utama pada rokok adalah tar, nikotin dan karbon monoksida. Tar adalah substansi hidrokarbon yang bersifat lengket dan menempel pada paru-paru. Nikotin adalah zat adiktif yang mempengaruhi syaraf dan peredaran darah. Zat ini bersifat karsinogen dan mampu </w:t>
      </w:r>
      <w:r w:rsidRPr="006B5B85">
        <w:rPr>
          <w:rFonts w:ascii="Times New Roman" w:hAnsi="Times New Roman" w:cs="Times New Roman"/>
          <w:sz w:val="24"/>
          <w:szCs w:val="24"/>
          <w:lang w:val="en-ID"/>
        </w:rPr>
        <w:lastRenderedPageBreak/>
        <w:t xml:space="preserve">memicu kanker paru-paru yang mematikan. Karbon monoksida adalah zat yang mengikat haemoglobin dalam darah, membuat darah tidak mampu mengikat oksigen. Efek racun pada rokok ini membuat penghisap </w:t>
      </w:r>
      <w:proofErr w:type="gramStart"/>
      <w:r w:rsidRPr="006B5B85">
        <w:rPr>
          <w:rFonts w:ascii="Times New Roman" w:hAnsi="Times New Roman" w:cs="Times New Roman"/>
          <w:sz w:val="24"/>
          <w:szCs w:val="24"/>
          <w:lang w:val="en-ID"/>
        </w:rPr>
        <w:t>asap</w:t>
      </w:r>
      <w:proofErr w:type="gramEnd"/>
      <w:r w:rsidRPr="006B5B85">
        <w:rPr>
          <w:rFonts w:ascii="Times New Roman" w:hAnsi="Times New Roman" w:cs="Times New Roman"/>
          <w:sz w:val="24"/>
          <w:szCs w:val="24"/>
          <w:lang w:val="en-ID"/>
        </w:rPr>
        <w:t xml:space="preserve"> rokok mengalami resiko 14 lebih besar terkena kanker paru-paru, mulut, dan tenggorokan dari pada mereka yang tidak menghisapnya.</w:t>
      </w:r>
      <w:r w:rsidRPr="006B5B85">
        <w:rPr>
          <w:rStyle w:val="FootnoteReference"/>
          <w:rFonts w:ascii="Times New Roman" w:hAnsi="Times New Roman" w:cs="Times New Roman"/>
          <w:sz w:val="24"/>
          <w:szCs w:val="24"/>
          <w:lang w:val="en-ID"/>
        </w:rPr>
        <w:footnoteReference w:id="24"/>
      </w:r>
      <w:r w:rsidRPr="006B5B85">
        <w:rPr>
          <w:rFonts w:ascii="Times New Roman" w:hAnsi="Times New Roman" w:cs="Times New Roman"/>
          <w:sz w:val="24"/>
          <w:szCs w:val="24"/>
          <w:lang w:val="en-ID"/>
        </w:rPr>
        <w:t xml:space="preserve">   </w:t>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ab/>
        <w:t xml:space="preserve">Penghisap rokok juga beresiko 2 kali lebih besar terkena serangan jantung dari pada mereka yang tidak menghisapnya. Rokok juga meningkatkan resiko kefatalan bagi penderita </w:t>
      </w:r>
      <w:r w:rsidRPr="006B5B85">
        <w:rPr>
          <w:rFonts w:ascii="Times New Roman" w:hAnsi="Times New Roman" w:cs="Times New Roman"/>
          <w:i/>
          <w:sz w:val="24"/>
          <w:szCs w:val="24"/>
          <w:lang w:val="en-ID"/>
        </w:rPr>
        <w:t>pneumonia</w:t>
      </w:r>
      <w:r w:rsidRPr="006B5B85">
        <w:rPr>
          <w:rFonts w:ascii="Times New Roman" w:hAnsi="Times New Roman" w:cs="Times New Roman"/>
          <w:sz w:val="24"/>
          <w:szCs w:val="24"/>
          <w:lang w:val="en-ID"/>
        </w:rPr>
        <w:t xml:space="preserve"> dan gagal jantung serta tekanan darah tinggi. Menggunakan rokok dengan </w:t>
      </w:r>
      <w:proofErr w:type="gramStart"/>
      <w:r w:rsidRPr="006B5B85">
        <w:rPr>
          <w:rFonts w:ascii="Times New Roman" w:hAnsi="Times New Roman" w:cs="Times New Roman"/>
          <w:sz w:val="24"/>
          <w:szCs w:val="24"/>
          <w:lang w:val="en-ID"/>
        </w:rPr>
        <w:t>kadar</w:t>
      </w:r>
      <w:proofErr w:type="gramEnd"/>
      <w:r w:rsidRPr="006B5B85">
        <w:rPr>
          <w:rFonts w:ascii="Times New Roman" w:hAnsi="Times New Roman" w:cs="Times New Roman"/>
          <w:sz w:val="24"/>
          <w:szCs w:val="24"/>
          <w:lang w:val="en-ID"/>
        </w:rPr>
        <w:t xml:space="preserve"> nikotin rendah tidak akan membantu, karena untuk mengikuti kebutuhan zat adiktif itu, perokok cenderung menyedot asap rokok secara lebih keras, lebih dalam, dan lebih lama. Secara sosial, kebiasaan merokok tidak hanya membahayakan kesehatan kesehatan si perokok pasif, yaitu orang-orang yang berada disekitar perokok aktif sehingga turut menghirup berbagai senyawa kimia yang terkandung dalam </w:t>
      </w:r>
      <w:proofErr w:type="gramStart"/>
      <w:r w:rsidRPr="006B5B85">
        <w:rPr>
          <w:rFonts w:ascii="Times New Roman" w:hAnsi="Times New Roman" w:cs="Times New Roman"/>
          <w:sz w:val="24"/>
          <w:szCs w:val="24"/>
          <w:lang w:val="en-ID"/>
        </w:rPr>
        <w:t>asap</w:t>
      </w:r>
      <w:proofErr w:type="gramEnd"/>
      <w:r w:rsidRPr="006B5B85">
        <w:rPr>
          <w:rFonts w:ascii="Times New Roman" w:hAnsi="Times New Roman" w:cs="Times New Roman"/>
          <w:sz w:val="24"/>
          <w:szCs w:val="24"/>
          <w:lang w:val="en-ID"/>
        </w:rPr>
        <w:t xml:space="preserve"> rokok. Bahkan berdasarkan hasil penelitian medis, tingkat resiko yang harus diderita oleh perokok pasif, jauh lebih besar dibandingkan resiko yang </w:t>
      </w:r>
      <w:proofErr w:type="gramStart"/>
      <w:r w:rsidRPr="006B5B85">
        <w:rPr>
          <w:rFonts w:ascii="Times New Roman" w:hAnsi="Times New Roman" w:cs="Times New Roman"/>
          <w:sz w:val="24"/>
          <w:szCs w:val="24"/>
          <w:lang w:val="en-ID"/>
        </w:rPr>
        <w:t>akan</w:t>
      </w:r>
      <w:proofErr w:type="gramEnd"/>
      <w:r w:rsidRPr="006B5B85">
        <w:rPr>
          <w:rFonts w:ascii="Times New Roman" w:hAnsi="Times New Roman" w:cs="Times New Roman"/>
          <w:sz w:val="24"/>
          <w:szCs w:val="24"/>
          <w:lang w:val="en-ID"/>
        </w:rPr>
        <w:t xml:space="preserve"> diderita oleh perokok aktif.</w:t>
      </w:r>
      <w:r w:rsidRPr="006B5B85">
        <w:rPr>
          <w:rStyle w:val="FootnoteReference"/>
          <w:rFonts w:ascii="Times New Roman" w:hAnsi="Times New Roman" w:cs="Times New Roman"/>
          <w:sz w:val="24"/>
          <w:szCs w:val="24"/>
          <w:lang w:val="en-ID"/>
        </w:rPr>
        <w:footnoteReference w:id="25"/>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ab/>
        <w:t xml:space="preserve">Menurut PP No. 81/1999 pasal 1 ayat (1), rokok adalah hasil olahan tembakau terbungkus termasuk cerutu atau bentuk lainnya yang dihasilkan dari tanaman </w:t>
      </w:r>
      <w:r w:rsidRPr="006B5B85">
        <w:rPr>
          <w:rFonts w:ascii="Times New Roman" w:hAnsi="Times New Roman" w:cs="Times New Roman"/>
          <w:i/>
          <w:sz w:val="24"/>
          <w:szCs w:val="24"/>
          <w:lang w:val="en-ID"/>
        </w:rPr>
        <w:t>Nikotiana tabacum, Nicotiana rustica</w:t>
      </w:r>
      <w:r w:rsidRPr="006B5B85">
        <w:rPr>
          <w:rFonts w:ascii="Times New Roman" w:hAnsi="Times New Roman" w:cs="Times New Roman"/>
          <w:sz w:val="24"/>
          <w:szCs w:val="24"/>
          <w:lang w:val="en-ID"/>
        </w:rPr>
        <w:t xml:space="preserve">, dan spesies lainnya atau sintesisnya yang mengandung nikotin dan tar dengan atau tanpa bahan tambahan. Magku Sitopoe mengatakan bahwa merokok adalah membakar tembakau kemudian dihisap baik menggunakan rokok maupun menggunakan pipa. Temperarur pada sebatang rokok yang telah dibakar adalah 90 derajat celcius untuk ujung rokok yang dibakar, dan 30 derajat celcius untuk ujung rokok yang terselip di antara bibir perokok. Pro-kontra mengenai hukum merokok menyeruak ke publik setelah muncul tuntutan beberapa kelompok masyarakat yang meminta kejelasan hukum merokok. Masyarakat merasa bingung karena ada yang </w:t>
      </w:r>
      <w:r w:rsidRPr="006B5B85">
        <w:rPr>
          <w:rFonts w:ascii="Times New Roman" w:hAnsi="Times New Roman" w:cs="Times New Roman"/>
          <w:sz w:val="24"/>
          <w:szCs w:val="24"/>
          <w:lang w:val="en-ID"/>
        </w:rPr>
        <w:lastRenderedPageBreak/>
        <w:t>mengharamkan, ada yang meminta pelarangan terbatas, dan ada yang meminta tetap pada status makruh. Menurut sekretaris komisi Bahtsul Masail H.M. Cholil Nafis bahwa hukum merokok adalah makruh. Kemudian Fatwa Majelis Tarjih Pimpinan Pusat Muhammadiyah No. 06/SM/MTT/III 2010 tentang hukum merokok bahwa merokok itu haram.</w:t>
      </w:r>
      <w:r w:rsidRPr="006B5B85">
        <w:rPr>
          <w:rStyle w:val="FootnoteReference"/>
          <w:rFonts w:ascii="Times New Roman" w:hAnsi="Times New Roman" w:cs="Times New Roman"/>
          <w:sz w:val="24"/>
          <w:szCs w:val="24"/>
          <w:lang w:val="en-ID"/>
        </w:rPr>
        <w:footnoteReference w:id="26"/>
      </w:r>
      <w:r w:rsidRPr="006B5B85">
        <w:rPr>
          <w:rFonts w:ascii="Times New Roman" w:hAnsi="Times New Roman" w:cs="Times New Roman"/>
          <w:sz w:val="24"/>
          <w:szCs w:val="24"/>
          <w:lang w:val="en-ID"/>
        </w:rPr>
        <w:t xml:space="preserve"> </w:t>
      </w:r>
    </w:p>
    <w:p w:rsidR="00034B51" w:rsidRPr="006B5B85" w:rsidRDefault="00034B51" w:rsidP="00034B51">
      <w:pPr>
        <w:pStyle w:val="ListParagraph"/>
        <w:numPr>
          <w:ilvl w:val="0"/>
          <w:numId w:val="2"/>
        </w:numPr>
        <w:spacing w:line="480" w:lineRule="exact"/>
        <w:ind w:left="426" w:hanging="396"/>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Metode Penetapan Fatwa Bahtsul Masail Nadhlatul Ulama</w:t>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ab/>
        <w:t xml:space="preserve">Berdasarkan kutipan dalil Al-Qur’an dan As-Sunnah serta kitab-kitab para ulama dapat disimpulkan bahwa Bahtsul Masail dalam menghukum merokok makruh mengunakan metode: </w:t>
      </w:r>
      <w:r w:rsidRPr="006B5B85">
        <w:rPr>
          <w:rFonts w:ascii="Times New Roman" w:hAnsi="Times New Roman" w:cs="Times New Roman"/>
          <w:i/>
          <w:sz w:val="24"/>
          <w:szCs w:val="24"/>
          <w:lang w:val="en-ID"/>
        </w:rPr>
        <w:t>Pertama</w:t>
      </w:r>
      <w:r w:rsidRPr="006B5B85">
        <w:rPr>
          <w:rFonts w:ascii="Times New Roman" w:hAnsi="Times New Roman" w:cs="Times New Roman"/>
          <w:sz w:val="24"/>
          <w:szCs w:val="24"/>
          <w:lang w:val="en-ID"/>
        </w:rPr>
        <w:t xml:space="preserve">, Bahtsul Masail menggunakan kaidah fiqh dalam menetapkan hukum merokok bahwa hukum itu berubah sesuai dengan perubahan alasan. Menurut sekertaris komisi Bahtsul Masail Diniyah Waqi’-iyyah H.M. Cholil Nafis merokok tetap dihukumkan makruh, karena hal ini tidak berakibat atau membahayakan secara langsung, juga tidak memabukkan apalagi mematikan. </w:t>
      </w:r>
      <w:r w:rsidRPr="006B5B85">
        <w:rPr>
          <w:rFonts w:ascii="Times New Roman" w:hAnsi="Times New Roman" w:cs="Times New Roman"/>
          <w:i/>
          <w:sz w:val="24"/>
          <w:szCs w:val="24"/>
          <w:lang w:val="en-ID"/>
        </w:rPr>
        <w:t>Kedua</w:t>
      </w:r>
      <w:r w:rsidRPr="006B5B85">
        <w:rPr>
          <w:rFonts w:ascii="Times New Roman" w:hAnsi="Times New Roman" w:cs="Times New Roman"/>
          <w:sz w:val="24"/>
          <w:szCs w:val="24"/>
          <w:lang w:val="en-ID"/>
        </w:rPr>
        <w:t xml:space="preserve">, menggunakan pendekatan mahzab atau </w:t>
      </w:r>
      <w:r w:rsidRPr="006B5B85">
        <w:rPr>
          <w:rFonts w:ascii="Times New Roman" w:hAnsi="Times New Roman" w:cs="Times New Roman"/>
          <w:i/>
          <w:sz w:val="24"/>
          <w:szCs w:val="24"/>
          <w:lang w:val="en-ID"/>
        </w:rPr>
        <w:t>qauli</w:t>
      </w:r>
      <w:r w:rsidRPr="006B5B85">
        <w:rPr>
          <w:rFonts w:ascii="Times New Roman" w:hAnsi="Times New Roman" w:cs="Times New Roman"/>
          <w:sz w:val="24"/>
          <w:szCs w:val="24"/>
          <w:lang w:val="en-ID"/>
        </w:rPr>
        <w:t xml:space="preserve"> para ulama, karena menurut para ulama NU tidak dijelaskan secara langsung mengenai hukum merokok yang ditetapkan tergantung pada kondisi perokok, serat besar dan kecilnya kemudharatan yang ditimbulkan. </w:t>
      </w:r>
      <w:r w:rsidRPr="006B5B85">
        <w:rPr>
          <w:rFonts w:ascii="Times New Roman" w:hAnsi="Times New Roman" w:cs="Times New Roman"/>
          <w:i/>
          <w:sz w:val="24"/>
          <w:szCs w:val="24"/>
          <w:lang w:val="en-ID"/>
        </w:rPr>
        <w:t>Ketiga</w:t>
      </w:r>
      <w:r w:rsidRPr="006B5B85">
        <w:rPr>
          <w:rFonts w:ascii="Times New Roman" w:hAnsi="Times New Roman" w:cs="Times New Roman"/>
          <w:sz w:val="24"/>
          <w:szCs w:val="24"/>
          <w:lang w:val="en-ID"/>
        </w:rPr>
        <w:t xml:space="preserve">, secara singkat Bahtsul Masail menggunakan pendekatan mazhab dan kaidah </w:t>
      </w:r>
      <w:r w:rsidRPr="006B5B85">
        <w:rPr>
          <w:rFonts w:ascii="Times New Roman" w:hAnsi="Times New Roman" w:cs="Times New Roman"/>
          <w:i/>
          <w:sz w:val="24"/>
          <w:szCs w:val="24"/>
          <w:lang w:val="en-ID"/>
        </w:rPr>
        <w:t>ushuliyah</w:t>
      </w:r>
      <w:r w:rsidRPr="006B5B85">
        <w:rPr>
          <w:rFonts w:ascii="Times New Roman" w:hAnsi="Times New Roman" w:cs="Times New Roman"/>
          <w:sz w:val="24"/>
          <w:szCs w:val="24"/>
          <w:lang w:val="en-ID"/>
        </w:rPr>
        <w:t xml:space="preserve"> serta kaidah </w:t>
      </w:r>
      <w:r w:rsidRPr="006B5B85">
        <w:rPr>
          <w:rFonts w:ascii="Times New Roman" w:hAnsi="Times New Roman" w:cs="Times New Roman"/>
          <w:i/>
          <w:sz w:val="24"/>
          <w:szCs w:val="24"/>
          <w:lang w:val="en-ID"/>
        </w:rPr>
        <w:t>fiqhiyyah</w:t>
      </w:r>
      <w:r w:rsidRPr="006B5B85">
        <w:rPr>
          <w:rFonts w:ascii="Times New Roman" w:hAnsi="Times New Roman" w:cs="Times New Roman"/>
          <w:sz w:val="24"/>
          <w:szCs w:val="24"/>
          <w:lang w:val="en-ID"/>
        </w:rPr>
        <w:t xml:space="preserve"> dalam menetapkan hukum merokok, karena hukum merokok tidak dijelaskan secara langsung dalam Al-Qur’an, maka Bahtsul Masail menetapkan hukum merokok menggunakan pendekatan mahzab dan kaidah </w:t>
      </w:r>
      <w:r w:rsidRPr="006B5B85">
        <w:rPr>
          <w:rFonts w:ascii="Times New Roman" w:hAnsi="Times New Roman" w:cs="Times New Roman"/>
          <w:i/>
          <w:sz w:val="24"/>
          <w:szCs w:val="24"/>
          <w:lang w:val="en-ID"/>
        </w:rPr>
        <w:t>fiqhiyyah</w:t>
      </w:r>
      <w:r w:rsidRPr="006B5B85">
        <w:rPr>
          <w:rFonts w:ascii="Times New Roman" w:hAnsi="Times New Roman" w:cs="Times New Roman"/>
          <w:sz w:val="24"/>
          <w:szCs w:val="24"/>
          <w:lang w:val="en-ID"/>
        </w:rPr>
        <w:t xml:space="preserve"> serta </w:t>
      </w:r>
      <w:r w:rsidRPr="006B5B85">
        <w:rPr>
          <w:rFonts w:ascii="Times New Roman" w:hAnsi="Times New Roman" w:cs="Times New Roman"/>
          <w:i/>
          <w:sz w:val="24"/>
          <w:szCs w:val="24"/>
          <w:lang w:val="en-ID"/>
        </w:rPr>
        <w:t>ushuliyyah</w:t>
      </w:r>
      <w:r w:rsidRPr="006B5B85">
        <w:rPr>
          <w:rFonts w:ascii="Times New Roman" w:hAnsi="Times New Roman" w:cs="Times New Roman"/>
          <w:sz w:val="24"/>
          <w:szCs w:val="24"/>
          <w:lang w:val="en-ID"/>
        </w:rPr>
        <w:t xml:space="preserve">. </w:t>
      </w:r>
      <w:r w:rsidRPr="006B5B85">
        <w:rPr>
          <w:rFonts w:ascii="Times New Roman" w:hAnsi="Times New Roman" w:cs="Times New Roman"/>
          <w:i/>
          <w:sz w:val="24"/>
          <w:szCs w:val="24"/>
          <w:lang w:val="en-ID"/>
        </w:rPr>
        <w:t>Keempat</w:t>
      </w:r>
      <w:r w:rsidRPr="006B5B85">
        <w:rPr>
          <w:rFonts w:ascii="Times New Roman" w:hAnsi="Times New Roman" w:cs="Times New Roman"/>
          <w:sz w:val="24"/>
          <w:szCs w:val="24"/>
          <w:lang w:val="en-ID"/>
        </w:rPr>
        <w:t>, Bahtsul Masail menggunakan pertimbangan kemaslahatan, namun menurut NU kemudharatan yang ditimbulkan oleh rokok relatif kecil, dan tidak sampai kepada kematian.</w:t>
      </w:r>
      <w:r w:rsidRPr="006B5B85">
        <w:rPr>
          <w:rStyle w:val="FootnoteReference"/>
          <w:rFonts w:ascii="Times New Roman" w:hAnsi="Times New Roman" w:cs="Times New Roman"/>
          <w:sz w:val="24"/>
          <w:szCs w:val="24"/>
          <w:lang w:val="en-ID"/>
        </w:rPr>
        <w:footnoteReference w:id="27"/>
      </w:r>
    </w:p>
    <w:p w:rsidR="00034B51" w:rsidRPr="006B5B85" w:rsidRDefault="00034B51" w:rsidP="00034B51">
      <w:pPr>
        <w:pStyle w:val="ListParagraph"/>
        <w:numPr>
          <w:ilvl w:val="0"/>
          <w:numId w:val="2"/>
        </w:numPr>
        <w:spacing w:line="480" w:lineRule="exact"/>
        <w:ind w:left="426" w:hanging="396"/>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Sumber Hukum yang digunakan Bahtsul Masail</w:t>
      </w:r>
    </w:p>
    <w:p w:rsidR="00034B51" w:rsidRDefault="00034B51" w:rsidP="00034B51">
      <w:pPr>
        <w:pStyle w:val="ListParagraph"/>
        <w:spacing w:line="480" w:lineRule="exact"/>
        <w:ind w:left="0" w:firstLine="30"/>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ab/>
        <w:t xml:space="preserve">Dalam menanggapi persoalan tentang pengkonsumsian rokok, pada dasarnya ada terdapat </w:t>
      </w:r>
      <w:proofErr w:type="gramStart"/>
      <w:r w:rsidRPr="006B5B85">
        <w:rPr>
          <w:rFonts w:ascii="Times New Roman" w:hAnsi="Times New Roman" w:cs="Times New Roman"/>
          <w:i/>
          <w:sz w:val="24"/>
          <w:szCs w:val="24"/>
          <w:lang w:val="en-ID"/>
        </w:rPr>
        <w:t>nash</w:t>
      </w:r>
      <w:proofErr w:type="gramEnd"/>
      <w:r w:rsidRPr="006B5B85">
        <w:rPr>
          <w:rFonts w:ascii="Times New Roman" w:hAnsi="Times New Roman" w:cs="Times New Roman"/>
          <w:sz w:val="24"/>
          <w:szCs w:val="24"/>
          <w:lang w:val="en-ID"/>
        </w:rPr>
        <w:t xml:space="preserve"> yang bersifat umum untuk menjadi landasan hukum, yakni larangan melakukan segala </w:t>
      </w:r>
      <w:r w:rsidRPr="006B5B85">
        <w:rPr>
          <w:rFonts w:ascii="Times New Roman" w:hAnsi="Times New Roman" w:cs="Times New Roman"/>
          <w:sz w:val="24"/>
          <w:szCs w:val="24"/>
          <w:lang w:val="en-ID"/>
        </w:rPr>
        <w:lastRenderedPageBreak/>
        <w:t xml:space="preserve">sesuatu yang dapat membawa kerusakan, </w:t>
      </w:r>
      <w:r w:rsidRPr="006B5B85">
        <w:rPr>
          <w:rFonts w:ascii="Times New Roman" w:hAnsi="Times New Roman" w:cs="Times New Roman"/>
          <w:i/>
          <w:sz w:val="24"/>
          <w:szCs w:val="24"/>
          <w:lang w:val="en-ID"/>
        </w:rPr>
        <w:t>kemudharatan</w:t>
      </w:r>
      <w:r w:rsidRPr="006B5B85">
        <w:rPr>
          <w:rFonts w:ascii="Times New Roman" w:hAnsi="Times New Roman" w:cs="Times New Roman"/>
          <w:sz w:val="24"/>
          <w:szCs w:val="24"/>
          <w:lang w:val="en-ID"/>
        </w:rPr>
        <w:t xml:space="preserve"> atau </w:t>
      </w:r>
      <w:r w:rsidRPr="006B5B85">
        <w:rPr>
          <w:rFonts w:ascii="Times New Roman" w:hAnsi="Times New Roman" w:cs="Times New Roman"/>
          <w:i/>
          <w:sz w:val="24"/>
          <w:szCs w:val="24"/>
          <w:lang w:val="en-ID"/>
        </w:rPr>
        <w:t>kemafsadatan</w:t>
      </w:r>
      <w:r w:rsidRPr="006B5B85">
        <w:rPr>
          <w:rFonts w:ascii="Times New Roman" w:hAnsi="Times New Roman" w:cs="Times New Roman"/>
          <w:sz w:val="24"/>
          <w:szCs w:val="24"/>
          <w:lang w:val="en-ID"/>
        </w:rPr>
        <w:t xml:space="preserve"> sebagaimana termakt</w:t>
      </w:r>
      <w:r>
        <w:rPr>
          <w:rFonts w:ascii="Times New Roman" w:hAnsi="Times New Roman" w:cs="Times New Roman"/>
          <w:sz w:val="24"/>
          <w:szCs w:val="24"/>
          <w:lang w:val="en-ID"/>
        </w:rPr>
        <w:t>ub di dalam QS. Al-Baqarah ayat/</w:t>
      </w:r>
      <w:r w:rsidRPr="006B5B85">
        <w:rPr>
          <w:rFonts w:ascii="Times New Roman" w:hAnsi="Times New Roman" w:cs="Times New Roman"/>
          <w:sz w:val="24"/>
          <w:szCs w:val="24"/>
          <w:lang w:val="en-ID"/>
        </w:rPr>
        <w:t>195:</w:t>
      </w:r>
      <w:r>
        <w:rPr>
          <w:rFonts w:ascii="Times New Roman" w:hAnsi="Times New Roman" w:cs="Times New Roman"/>
          <w:sz w:val="24"/>
          <w:szCs w:val="24"/>
          <w:lang w:val="en-ID"/>
        </w:rPr>
        <w:t>2:</w:t>
      </w:r>
    </w:p>
    <w:p w:rsidR="00034B51" w:rsidRDefault="00034B51" w:rsidP="00034B51">
      <w:pPr>
        <w:pStyle w:val="ListParagraph"/>
        <w:spacing w:line="480" w:lineRule="exact"/>
        <w:ind w:left="0" w:firstLine="30"/>
        <w:jc w:val="both"/>
        <w:rPr>
          <w:rFonts w:ascii="Times New Roman" w:hAnsi="Times New Roman" w:cs="Times New Roman"/>
          <w:sz w:val="24"/>
          <w:szCs w:val="24"/>
          <w:lang w:val="en-ID"/>
        </w:rPr>
      </w:pP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p>
    <w:p w:rsidR="00034B51" w:rsidRPr="006B5B85" w:rsidRDefault="00034B51" w:rsidP="00034B51">
      <w:pPr>
        <w:pStyle w:val="ListParagraph"/>
        <w:bidi/>
        <w:spacing w:line="480" w:lineRule="exact"/>
        <w:ind w:left="0" w:firstLine="30"/>
        <w:jc w:val="both"/>
        <w:rPr>
          <w:rFonts w:ascii="Times New Roman" w:hAnsi="Times New Roman" w:cs="Times New Roman"/>
          <w:sz w:val="24"/>
          <w:szCs w:val="24"/>
          <w:rtl/>
        </w:rPr>
      </w:pPr>
      <w:r w:rsidRPr="006B5B85">
        <w:rPr>
          <w:rFonts w:ascii="Times New Roman" w:hAnsi="Times New Roman" w:cs="Times New Roman"/>
          <w:sz w:val="24"/>
          <w:szCs w:val="24"/>
        </w:rPr>
        <w:sym w:font="HQPB5" w:char="F028"/>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Pr>
        <w:sym w:font="HQPB2" w:char="F071"/>
      </w:r>
      <w:r w:rsidRPr="006B5B85">
        <w:rPr>
          <w:rFonts w:ascii="Times New Roman" w:hAnsi="Times New Roman" w:cs="Times New Roman"/>
          <w:sz w:val="24"/>
          <w:szCs w:val="24"/>
        </w:rPr>
        <w:sym w:font="HQPB4" w:char="F0E0"/>
      </w:r>
      <w:r w:rsidRPr="006B5B85">
        <w:rPr>
          <w:rFonts w:ascii="Times New Roman" w:hAnsi="Times New Roman" w:cs="Times New Roman"/>
          <w:sz w:val="24"/>
          <w:szCs w:val="24"/>
        </w:rPr>
        <w:sym w:font="HQPB2" w:char="F029"/>
      </w:r>
      <w:r w:rsidRPr="006B5B85">
        <w:rPr>
          <w:rFonts w:ascii="Times New Roman" w:hAnsi="Times New Roman" w:cs="Times New Roman"/>
          <w:sz w:val="24"/>
          <w:szCs w:val="24"/>
        </w:rPr>
        <w:sym w:font="HQPB4" w:char="F0CF"/>
      </w:r>
      <w:r w:rsidRPr="006B5B85">
        <w:rPr>
          <w:rFonts w:ascii="Times New Roman" w:hAnsi="Times New Roman" w:cs="Times New Roman"/>
          <w:sz w:val="24"/>
          <w:szCs w:val="24"/>
        </w:rPr>
        <w:sym w:font="HQPB1" w:char="F0FF"/>
      </w:r>
      <w:r w:rsidRPr="006B5B85">
        <w:rPr>
          <w:rFonts w:ascii="Times New Roman" w:hAnsi="Times New Roman" w:cs="Times New Roman"/>
          <w:sz w:val="24"/>
          <w:szCs w:val="24"/>
        </w:rPr>
        <w:sym w:font="HQPB2" w:char="F052"/>
      </w:r>
      <w:r w:rsidRPr="006B5B85">
        <w:rPr>
          <w:rFonts w:ascii="Times New Roman" w:hAnsi="Times New Roman" w:cs="Times New Roman"/>
          <w:sz w:val="24"/>
          <w:szCs w:val="24"/>
        </w:rPr>
        <w:sym w:font="HQPB5" w:char="F072"/>
      </w:r>
      <w:r w:rsidRPr="006B5B85">
        <w:rPr>
          <w:rFonts w:ascii="Times New Roman" w:hAnsi="Times New Roman" w:cs="Times New Roman"/>
          <w:sz w:val="24"/>
          <w:szCs w:val="24"/>
        </w:rPr>
        <w:sym w:font="HQPB1" w:char="F026"/>
      </w:r>
      <w:r w:rsidRPr="006B5B85">
        <w:rPr>
          <w:rFonts w:ascii="Times New Roman" w:hAnsi="Times New Roman" w:cs="Times New Roman"/>
          <w:sz w:val="24"/>
          <w:szCs w:val="24"/>
        </w:rPr>
        <w:sym w:font="HQPB5" w:char="F075"/>
      </w:r>
      <w:r w:rsidRPr="006B5B85">
        <w:rPr>
          <w:rFonts w:ascii="Times New Roman" w:hAnsi="Times New Roman" w:cs="Times New Roman"/>
          <w:sz w:val="24"/>
          <w:szCs w:val="24"/>
        </w:rPr>
        <w:sym w:font="HQPB2" w:char="F072"/>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2" w:char="F092"/>
      </w:r>
      <w:r w:rsidRPr="006B5B85">
        <w:rPr>
          <w:rFonts w:ascii="Times New Roman" w:hAnsi="Times New Roman" w:cs="Times New Roman"/>
          <w:sz w:val="24"/>
          <w:szCs w:val="24"/>
        </w:rPr>
        <w:sym w:font="HQPB4" w:char="F0CE"/>
      </w:r>
      <w:r w:rsidRPr="006B5B85">
        <w:rPr>
          <w:rFonts w:ascii="Times New Roman" w:hAnsi="Times New Roman" w:cs="Times New Roman"/>
          <w:sz w:val="24"/>
          <w:szCs w:val="24"/>
        </w:rPr>
        <w:sym w:font="HQPB1" w:char="F0FB"/>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C8"/>
      </w:r>
      <w:r w:rsidRPr="006B5B85">
        <w:rPr>
          <w:rFonts w:ascii="Times New Roman" w:hAnsi="Times New Roman" w:cs="Times New Roman"/>
          <w:sz w:val="24"/>
          <w:szCs w:val="24"/>
        </w:rPr>
        <w:sym w:font="HQPB2" w:char="F040"/>
      </w:r>
      <w:r w:rsidRPr="006B5B85">
        <w:rPr>
          <w:rFonts w:ascii="Times New Roman" w:hAnsi="Times New Roman" w:cs="Times New Roman"/>
          <w:sz w:val="24"/>
          <w:szCs w:val="24"/>
        </w:rPr>
        <w:sym w:font="HQPB2" w:char="F08B"/>
      </w:r>
      <w:r w:rsidRPr="006B5B85">
        <w:rPr>
          <w:rFonts w:ascii="Times New Roman" w:hAnsi="Times New Roman" w:cs="Times New Roman"/>
          <w:sz w:val="24"/>
          <w:szCs w:val="24"/>
        </w:rPr>
        <w:sym w:font="HQPB4" w:char="F0CE"/>
      </w:r>
      <w:r w:rsidRPr="006B5B85">
        <w:rPr>
          <w:rFonts w:ascii="Times New Roman" w:hAnsi="Times New Roman" w:cs="Times New Roman"/>
          <w:sz w:val="24"/>
          <w:szCs w:val="24"/>
        </w:rPr>
        <w:sym w:font="HQPB1" w:char="F036"/>
      </w:r>
      <w:r w:rsidRPr="006B5B85">
        <w:rPr>
          <w:rFonts w:ascii="Times New Roman" w:hAnsi="Times New Roman" w:cs="Times New Roman"/>
          <w:sz w:val="24"/>
          <w:szCs w:val="24"/>
        </w:rPr>
        <w:sym w:font="HQPB5" w:char="F079"/>
      </w:r>
      <w:r w:rsidRPr="006B5B85">
        <w:rPr>
          <w:rFonts w:ascii="Times New Roman" w:hAnsi="Times New Roman" w:cs="Times New Roman"/>
          <w:sz w:val="24"/>
          <w:szCs w:val="24"/>
        </w:rPr>
        <w:sym w:font="HQPB1" w:char="F099"/>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AB"/>
      </w:r>
      <w:r w:rsidRPr="006B5B85">
        <w:rPr>
          <w:rFonts w:ascii="Times New Roman" w:hAnsi="Times New Roman" w:cs="Times New Roman"/>
          <w:sz w:val="24"/>
          <w:szCs w:val="24"/>
        </w:rPr>
        <w:sym w:font="HQPB1" w:char="F021"/>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9F"/>
      </w:r>
      <w:r w:rsidRPr="006B5B85">
        <w:rPr>
          <w:rFonts w:ascii="Times New Roman" w:hAnsi="Times New Roman" w:cs="Times New Roman"/>
          <w:sz w:val="24"/>
          <w:szCs w:val="24"/>
        </w:rPr>
        <w:sym w:font="HQPB2" w:char="F077"/>
      </w:r>
      <w:r w:rsidRPr="006B5B85">
        <w:rPr>
          <w:rFonts w:ascii="Times New Roman" w:hAnsi="Times New Roman" w:cs="Times New Roman"/>
          <w:sz w:val="24"/>
          <w:szCs w:val="24"/>
        </w:rPr>
        <w:sym w:font="HQPB5" w:char="F075"/>
      </w:r>
      <w:r w:rsidRPr="006B5B85">
        <w:rPr>
          <w:rFonts w:ascii="Times New Roman" w:hAnsi="Times New Roman" w:cs="Times New Roman"/>
          <w:sz w:val="24"/>
          <w:szCs w:val="24"/>
        </w:rPr>
        <w:sym w:font="HQPB2" w:char="F072"/>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28"/>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Pr>
        <w:sym w:font="HQPB2" w:char="F071"/>
      </w:r>
      <w:r w:rsidRPr="006B5B85">
        <w:rPr>
          <w:rFonts w:ascii="Times New Roman" w:hAnsi="Times New Roman" w:cs="Times New Roman"/>
          <w:sz w:val="24"/>
          <w:szCs w:val="24"/>
        </w:rPr>
        <w:sym w:font="HQPB4" w:char="F0E0"/>
      </w:r>
      <w:r w:rsidRPr="006B5B85">
        <w:rPr>
          <w:rFonts w:ascii="Times New Roman" w:hAnsi="Times New Roman" w:cs="Times New Roman"/>
          <w:sz w:val="24"/>
          <w:szCs w:val="24"/>
        </w:rPr>
        <w:sym w:font="HQPB2" w:char="F029"/>
      </w:r>
      <w:r w:rsidRPr="006B5B85">
        <w:rPr>
          <w:rFonts w:ascii="Times New Roman" w:hAnsi="Times New Roman" w:cs="Times New Roman"/>
          <w:sz w:val="24"/>
          <w:szCs w:val="24"/>
        </w:rPr>
        <w:sym w:font="HQPB4" w:char="F0F9"/>
      </w:r>
      <w:r w:rsidRPr="006B5B85">
        <w:rPr>
          <w:rFonts w:ascii="Times New Roman" w:hAnsi="Times New Roman" w:cs="Times New Roman"/>
          <w:sz w:val="24"/>
          <w:szCs w:val="24"/>
        </w:rPr>
        <w:sym w:font="HQPB2" w:char="F03D"/>
      </w:r>
      <w:r w:rsidRPr="006B5B85">
        <w:rPr>
          <w:rFonts w:ascii="Times New Roman" w:hAnsi="Times New Roman" w:cs="Times New Roman"/>
          <w:sz w:val="24"/>
          <w:szCs w:val="24"/>
        </w:rPr>
        <w:sym w:font="HQPB4" w:char="F0E8"/>
      </w:r>
      <w:r w:rsidRPr="006B5B85">
        <w:rPr>
          <w:rFonts w:ascii="Times New Roman" w:hAnsi="Times New Roman" w:cs="Times New Roman"/>
          <w:sz w:val="24"/>
          <w:szCs w:val="24"/>
        </w:rPr>
        <w:sym w:font="HQPB1" w:char="F03F"/>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F6"/>
      </w:r>
      <w:r w:rsidRPr="006B5B85">
        <w:rPr>
          <w:rFonts w:ascii="Times New Roman" w:hAnsi="Times New Roman" w:cs="Times New Roman"/>
          <w:sz w:val="24"/>
          <w:szCs w:val="24"/>
        </w:rPr>
        <w:sym w:font="HQPB3" w:char="F02F"/>
      </w:r>
      <w:r w:rsidRPr="006B5B85">
        <w:rPr>
          <w:rFonts w:ascii="Times New Roman" w:hAnsi="Times New Roman" w:cs="Times New Roman"/>
          <w:sz w:val="24"/>
          <w:szCs w:val="24"/>
        </w:rPr>
        <w:sym w:font="HQPB4" w:char="F0E4"/>
      </w:r>
      <w:r w:rsidRPr="006B5B85">
        <w:rPr>
          <w:rFonts w:ascii="Times New Roman" w:hAnsi="Times New Roman" w:cs="Times New Roman"/>
          <w:sz w:val="24"/>
          <w:szCs w:val="24"/>
        </w:rPr>
        <w:sym w:font="HQPB2" w:char="F033"/>
      </w:r>
      <w:r w:rsidRPr="006B5B85">
        <w:rPr>
          <w:rFonts w:ascii="Times New Roman" w:hAnsi="Times New Roman" w:cs="Times New Roman"/>
          <w:sz w:val="24"/>
          <w:szCs w:val="24"/>
        </w:rPr>
        <w:sym w:font="HQPB2" w:char="F083"/>
      </w:r>
      <w:r w:rsidRPr="006B5B85">
        <w:rPr>
          <w:rFonts w:ascii="Times New Roman" w:hAnsi="Times New Roman" w:cs="Times New Roman"/>
          <w:sz w:val="24"/>
          <w:szCs w:val="24"/>
        </w:rPr>
        <w:sym w:font="HQPB4" w:char="F0CF"/>
      </w:r>
      <w:r w:rsidRPr="006B5B85">
        <w:rPr>
          <w:rFonts w:ascii="Times New Roman" w:hAnsi="Times New Roman" w:cs="Times New Roman"/>
          <w:sz w:val="24"/>
          <w:szCs w:val="24"/>
        </w:rPr>
        <w:sym w:font="HQPB1" w:char="F089"/>
      </w:r>
      <w:r w:rsidRPr="006B5B85">
        <w:rPr>
          <w:rFonts w:ascii="Times New Roman" w:hAnsi="Times New Roman" w:cs="Times New Roman"/>
          <w:sz w:val="24"/>
          <w:szCs w:val="24"/>
        </w:rPr>
        <w:sym w:font="HQPB4" w:char="F0F7"/>
      </w:r>
      <w:r w:rsidRPr="006B5B85">
        <w:rPr>
          <w:rFonts w:ascii="Times New Roman" w:hAnsi="Times New Roman" w:cs="Times New Roman"/>
          <w:sz w:val="24"/>
          <w:szCs w:val="24"/>
        </w:rPr>
        <w:sym w:font="HQPB2" w:char="F083"/>
      </w:r>
      <w:r w:rsidRPr="006B5B85">
        <w:rPr>
          <w:rFonts w:ascii="Times New Roman" w:hAnsi="Times New Roman" w:cs="Times New Roman"/>
          <w:sz w:val="24"/>
          <w:szCs w:val="24"/>
        </w:rPr>
        <w:sym w:font="HQPB5" w:char="F072"/>
      </w:r>
      <w:r w:rsidRPr="006B5B85">
        <w:rPr>
          <w:rFonts w:ascii="Times New Roman" w:hAnsi="Times New Roman" w:cs="Times New Roman"/>
          <w:sz w:val="24"/>
          <w:szCs w:val="24"/>
        </w:rPr>
        <w:sym w:font="HQPB1" w:char="F027"/>
      </w:r>
      <w:r w:rsidRPr="006B5B85">
        <w:rPr>
          <w:rFonts w:ascii="Times New Roman" w:hAnsi="Times New Roman" w:cs="Times New Roman"/>
          <w:sz w:val="24"/>
          <w:szCs w:val="24"/>
        </w:rPr>
        <w:sym w:font="HQPB4" w:char="F0CE"/>
      </w:r>
      <w:r w:rsidRPr="006B5B85">
        <w:rPr>
          <w:rFonts w:ascii="Times New Roman" w:hAnsi="Times New Roman" w:cs="Times New Roman"/>
          <w:sz w:val="24"/>
          <w:szCs w:val="24"/>
        </w:rPr>
        <w:sym w:font="HQPB1" w:char="F02F"/>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2" w:char="F092"/>
      </w:r>
      <w:r w:rsidRPr="006B5B85">
        <w:rPr>
          <w:rFonts w:ascii="Times New Roman" w:hAnsi="Times New Roman" w:cs="Times New Roman"/>
          <w:sz w:val="24"/>
          <w:szCs w:val="24"/>
        </w:rPr>
        <w:sym w:font="HQPB5" w:char="F06E"/>
      </w:r>
      <w:r w:rsidRPr="006B5B85">
        <w:rPr>
          <w:rFonts w:ascii="Times New Roman" w:hAnsi="Times New Roman" w:cs="Times New Roman"/>
          <w:sz w:val="24"/>
          <w:szCs w:val="24"/>
        </w:rPr>
        <w:sym w:font="HQPB2" w:char="F03C"/>
      </w:r>
      <w:r w:rsidRPr="006B5B85">
        <w:rPr>
          <w:rFonts w:ascii="Times New Roman" w:hAnsi="Times New Roman" w:cs="Times New Roman"/>
          <w:sz w:val="24"/>
          <w:szCs w:val="24"/>
        </w:rPr>
        <w:sym w:font="HQPB4" w:char="F0CE"/>
      </w:r>
      <w:r w:rsidRPr="006B5B85">
        <w:rPr>
          <w:rFonts w:ascii="Times New Roman" w:hAnsi="Times New Roman" w:cs="Times New Roman"/>
          <w:sz w:val="24"/>
          <w:szCs w:val="24"/>
        </w:rPr>
        <w:sym w:font="HQPB1" w:char="F029"/>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CF"/>
      </w:r>
      <w:r w:rsidRPr="006B5B85">
        <w:rPr>
          <w:rFonts w:ascii="Times New Roman" w:hAnsi="Times New Roman" w:cs="Times New Roman"/>
          <w:sz w:val="24"/>
          <w:szCs w:val="24"/>
        </w:rPr>
        <w:sym w:font="HQPB2" w:char="F070"/>
      </w:r>
      <w:r w:rsidRPr="006B5B85">
        <w:rPr>
          <w:rFonts w:ascii="Times New Roman" w:hAnsi="Times New Roman" w:cs="Times New Roman"/>
          <w:sz w:val="24"/>
          <w:szCs w:val="24"/>
        </w:rPr>
        <w:sym w:font="HQPB5" w:char="F073"/>
      </w:r>
      <w:r w:rsidRPr="006B5B85">
        <w:rPr>
          <w:rFonts w:ascii="Times New Roman" w:hAnsi="Times New Roman" w:cs="Times New Roman"/>
          <w:sz w:val="24"/>
          <w:szCs w:val="24"/>
        </w:rPr>
        <w:sym w:font="HQPB2" w:char="F033"/>
      </w:r>
      <w:r w:rsidRPr="006B5B85">
        <w:rPr>
          <w:rFonts w:ascii="Times New Roman" w:hAnsi="Times New Roman" w:cs="Times New Roman"/>
          <w:sz w:val="24"/>
          <w:szCs w:val="24"/>
        </w:rPr>
        <w:sym w:font="HQPB4" w:char="F0E8"/>
      </w:r>
      <w:r w:rsidRPr="006B5B85">
        <w:rPr>
          <w:rFonts w:ascii="Times New Roman" w:hAnsi="Times New Roman" w:cs="Times New Roman"/>
          <w:sz w:val="24"/>
          <w:szCs w:val="24"/>
        </w:rPr>
        <w:sym w:font="HQPB2" w:char="F03D"/>
      </w:r>
      <w:r w:rsidRPr="006B5B85">
        <w:rPr>
          <w:rFonts w:ascii="Times New Roman" w:hAnsi="Times New Roman" w:cs="Times New Roman"/>
          <w:sz w:val="24"/>
          <w:szCs w:val="24"/>
        </w:rPr>
        <w:sym w:font="HQPB4" w:char="F0F6"/>
      </w:r>
      <w:r w:rsidRPr="006B5B85">
        <w:rPr>
          <w:rFonts w:ascii="Times New Roman" w:hAnsi="Times New Roman" w:cs="Times New Roman"/>
          <w:sz w:val="24"/>
          <w:szCs w:val="24"/>
        </w:rPr>
        <w:sym w:font="HQPB2" w:char="F06B"/>
      </w:r>
      <w:r w:rsidRPr="006B5B85">
        <w:rPr>
          <w:rFonts w:ascii="Times New Roman" w:hAnsi="Times New Roman" w:cs="Times New Roman"/>
          <w:sz w:val="24"/>
          <w:szCs w:val="24"/>
        </w:rPr>
        <w:sym w:font="HQPB4" w:char="F0AD"/>
      </w:r>
      <w:r w:rsidRPr="006B5B85">
        <w:rPr>
          <w:rFonts w:ascii="Times New Roman" w:hAnsi="Times New Roman" w:cs="Times New Roman"/>
          <w:sz w:val="24"/>
          <w:szCs w:val="24"/>
        </w:rPr>
        <w:sym w:font="HQPB1" w:char="F04A"/>
      </w:r>
      <w:r w:rsidRPr="006B5B85">
        <w:rPr>
          <w:rFonts w:ascii="Times New Roman" w:hAnsi="Times New Roman" w:cs="Times New Roman"/>
          <w:sz w:val="24"/>
          <w:szCs w:val="24"/>
        </w:rPr>
        <w:sym w:font="HQPB2" w:char="F039"/>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A1"/>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28"/>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Pr>
        <w:sym w:font="HQPB4" w:char="F0FE"/>
      </w:r>
      <w:r w:rsidRPr="006B5B85">
        <w:rPr>
          <w:rFonts w:ascii="Times New Roman" w:hAnsi="Times New Roman" w:cs="Times New Roman"/>
          <w:sz w:val="24"/>
          <w:szCs w:val="24"/>
        </w:rPr>
        <w:sym w:font="HQPB2" w:char="F071"/>
      </w:r>
      <w:r w:rsidRPr="006B5B85">
        <w:rPr>
          <w:rFonts w:ascii="Times New Roman" w:hAnsi="Times New Roman" w:cs="Times New Roman"/>
          <w:sz w:val="24"/>
          <w:szCs w:val="24"/>
        </w:rPr>
        <w:sym w:font="HQPB4" w:char="F0E3"/>
      </w:r>
      <w:r w:rsidRPr="006B5B85">
        <w:rPr>
          <w:rFonts w:ascii="Times New Roman" w:hAnsi="Times New Roman" w:cs="Times New Roman"/>
          <w:sz w:val="24"/>
          <w:szCs w:val="24"/>
        </w:rPr>
        <w:sym w:font="HQPB2" w:char="F05A"/>
      </w:r>
      <w:r w:rsidRPr="006B5B85">
        <w:rPr>
          <w:rFonts w:ascii="Times New Roman" w:hAnsi="Times New Roman" w:cs="Times New Roman"/>
          <w:sz w:val="24"/>
          <w:szCs w:val="24"/>
        </w:rPr>
        <w:sym w:font="HQPB4" w:char="F0C5"/>
      </w:r>
      <w:r w:rsidRPr="006B5B85">
        <w:rPr>
          <w:rFonts w:ascii="Times New Roman" w:hAnsi="Times New Roman" w:cs="Times New Roman"/>
          <w:sz w:val="24"/>
          <w:szCs w:val="24"/>
        </w:rPr>
        <w:sym w:font="HQPB1" w:char="F0A1"/>
      </w:r>
      <w:r w:rsidRPr="006B5B85">
        <w:rPr>
          <w:rFonts w:ascii="Times New Roman" w:hAnsi="Times New Roman" w:cs="Times New Roman"/>
          <w:sz w:val="24"/>
          <w:szCs w:val="24"/>
        </w:rPr>
        <w:sym w:font="HQPB4" w:char="F0F4"/>
      </w:r>
      <w:r w:rsidRPr="006B5B85">
        <w:rPr>
          <w:rFonts w:ascii="Times New Roman" w:hAnsi="Times New Roman" w:cs="Times New Roman"/>
          <w:sz w:val="24"/>
          <w:szCs w:val="24"/>
        </w:rPr>
        <w:sym w:font="HQPB1" w:char="F06D"/>
      </w:r>
      <w:r w:rsidRPr="006B5B85">
        <w:rPr>
          <w:rFonts w:ascii="Times New Roman" w:hAnsi="Times New Roman" w:cs="Times New Roman"/>
          <w:sz w:val="24"/>
          <w:szCs w:val="24"/>
        </w:rPr>
        <w:sym w:font="HQPB5" w:char="F072"/>
      </w:r>
      <w:r w:rsidRPr="006B5B85">
        <w:rPr>
          <w:rFonts w:ascii="Times New Roman" w:hAnsi="Times New Roman" w:cs="Times New Roman"/>
          <w:sz w:val="24"/>
          <w:szCs w:val="24"/>
        </w:rPr>
        <w:sym w:font="HQPB1" w:char="F026"/>
      </w:r>
      <w:r w:rsidRPr="006B5B85">
        <w:rPr>
          <w:rFonts w:ascii="Times New Roman" w:hAnsi="Times New Roman" w:cs="Times New Roman"/>
          <w:sz w:val="24"/>
          <w:szCs w:val="24"/>
        </w:rPr>
        <w:sym w:font="HQPB5" w:char="F075"/>
      </w:r>
      <w:r w:rsidRPr="006B5B85">
        <w:rPr>
          <w:rFonts w:ascii="Times New Roman" w:hAnsi="Times New Roman" w:cs="Times New Roman"/>
          <w:sz w:val="24"/>
          <w:szCs w:val="24"/>
        </w:rPr>
        <w:sym w:font="HQPB2" w:char="F072"/>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A1"/>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A8"/>
      </w:r>
      <w:r w:rsidRPr="006B5B85">
        <w:rPr>
          <w:rFonts w:ascii="Times New Roman" w:hAnsi="Times New Roman" w:cs="Times New Roman"/>
          <w:sz w:val="24"/>
          <w:szCs w:val="24"/>
        </w:rPr>
        <w:sym w:font="HQPB2" w:char="F062"/>
      </w:r>
      <w:r w:rsidRPr="006B5B85">
        <w:rPr>
          <w:rFonts w:ascii="Times New Roman" w:hAnsi="Times New Roman" w:cs="Times New Roman"/>
          <w:sz w:val="24"/>
          <w:szCs w:val="24"/>
        </w:rPr>
        <w:sym w:font="HQPB4" w:char="F0CE"/>
      </w:r>
      <w:r w:rsidRPr="006B5B85">
        <w:rPr>
          <w:rFonts w:ascii="Times New Roman" w:hAnsi="Times New Roman" w:cs="Times New Roman"/>
          <w:sz w:val="24"/>
          <w:szCs w:val="24"/>
        </w:rPr>
        <w:sym w:font="HQPB1" w:char="F029"/>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A9"/>
      </w:r>
      <w:r w:rsidRPr="006B5B85">
        <w:rPr>
          <w:rFonts w:ascii="Times New Roman" w:hAnsi="Times New Roman" w:cs="Times New Roman"/>
          <w:sz w:val="24"/>
          <w:szCs w:val="24"/>
        </w:rPr>
        <w:sym w:font="HQPB1" w:char="F021"/>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8F"/>
      </w:r>
      <w:r w:rsidRPr="006B5B85">
        <w:rPr>
          <w:rFonts w:ascii="Times New Roman" w:hAnsi="Times New Roman" w:cs="Times New Roman"/>
          <w:sz w:val="24"/>
          <w:szCs w:val="24"/>
        </w:rPr>
        <w:sym w:font="HQPB1" w:char="F03D"/>
      </w:r>
      <w:r w:rsidRPr="006B5B85">
        <w:rPr>
          <w:rFonts w:ascii="Times New Roman" w:hAnsi="Times New Roman" w:cs="Times New Roman"/>
          <w:sz w:val="24"/>
          <w:szCs w:val="24"/>
        </w:rPr>
        <w:sym w:font="HQPB4" w:char="F0CF"/>
      </w:r>
      <w:r w:rsidRPr="006B5B85">
        <w:rPr>
          <w:rFonts w:ascii="Times New Roman" w:hAnsi="Times New Roman" w:cs="Times New Roman"/>
          <w:sz w:val="24"/>
          <w:szCs w:val="24"/>
        </w:rPr>
        <w:sym w:font="HQPB1" w:char="F074"/>
      </w:r>
      <w:r w:rsidRPr="006B5B85">
        <w:rPr>
          <w:rFonts w:ascii="Times New Roman" w:hAnsi="Times New Roman" w:cs="Times New Roman"/>
          <w:sz w:val="24"/>
          <w:szCs w:val="24"/>
        </w:rPr>
        <w:sym w:font="HQPB4" w:char="F0E4"/>
      </w:r>
      <w:r w:rsidRPr="006B5B85">
        <w:rPr>
          <w:rFonts w:ascii="Times New Roman" w:hAnsi="Times New Roman" w:cs="Times New Roman"/>
          <w:sz w:val="24"/>
          <w:szCs w:val="24"/>
        </w:rPr>
        <w:sym w:font="HQPB2" w:char="F086"/>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2" w:char="F0FB"/>
      </w:r>
      <w:r w:rsidRPr="006B5B85">
        <w:rPr>
          <w:rFonts w:ascii="Times New Roman" w:hAnsi="Times New Roman" w:cs="Times New Roman"/>
          <w:sz w:val="24"/>
          <w:szCs w:val="24"/>
        </w:rPr>
        <w:sym w:font="HQPB2" w:char="F0FC"/>
      </w:r>
      <w:r w:rsidRPr="006B5B85">
        <w:rPr>
          <w:rFonts w:ascii="Times New Roman" w:hAnsi="Times New Roman" w:cs="Times New Roman"/>
          <w:sz w:val="24"/>
          <w:szCs w:val="24"/>
        </w:rPr>
        <w:sym w:font="HQPB4" w:char="F0CF"/>
      </w:r>
      <w:r w:rsidRPr="006B5B85">
        <w:rPr>
          <w:rFonts w:ascii="Times New Roman" w:hAnsi="Times New Roman" w:cs="Times New Roman"/>
          <w:sz w:val="24"/>
          <w:szCs w:val="24"/>
        </w:rPr>
        <w:sym w:font="HQPB2" w:char="F05A"/>
      </w:r>
      <w:r w:rsidRPr="006B5B85">
        <w:rPr>
          <w:rFonts w:ascii="Times New Roman" w:hAnsi="Times New Roman" w:cs="Times New Roman"/>
          <w:sz w:val="24"/>
          <w:szCs w:val="24"/>
        </w:rPr>
        <w:sym w:font="HQPB4" w:char="F0C5"/>
      </w:r>
      <w:r w:rsidRPr="006B5B85">
        <w:rPr>
          <w:rFonts w:ascii="Times New Roman" w:hAnsi="Times New Roman" w:cs="Times New Roman"/>
          <w:sz w:val="24"/>
          <w:szCs w:val="24"/>
        </w:rPr>
        <w:sym w:font="HQPB1" w:char="F0A1"/>
      </w:r>
      <w:r w:rsidRPr="006B5B85">
        <w:rPr>
          <w:rFonts w:ascii="Times New Roman" w:hAnsi="Times New Roman" w:cs="Times New Roman"/>
          <w:sz w:val="24"/>
          <w:szCs w:val="24"/>
        </w:rPr>
        <w:sym w:font="HQPB4" w:char="F0F3"/>
      </w:r>
      <w:r w:rsidRPr="006B5B85">
        <w:rPr>
          <w:rFonts w:ascii="Times New Roman" w:hAnsi="Times New Roman" w:cs="Times New Roman"/>
          <w:sz w:val="24"/>
          <w:szCs w:val="24"/>
        </w:rPr>
        <w:sym w:font="HQPB1" w:char="F073"/>
      </w:r>
      <w:r w:rsidRPr="006B5B85">
        <w:rPr>
          <w:rFonts w:ascii="Times New Roman" w:hAnsi="Times New Roman" w:cs="Times New Roman"/>
          <w:sz w:val="24"/>
          <w:szCs w:val="24"/>
        </w:rPr>
        <w:sym w:font="HQPB4" w:char="F0DF"/>
      </w:r>
      <w:r w:rsidRPr="006B5B85">
        <w:rPr>
          <w:rFonts w:ascii="Times New Roman" w:hAnsi="Times New Roman" w:cs="Times New Roman"/>
          <w:sz w:val="24"/>
          <w:szCs w:val="24"/>
        </w:rPr>
        <w:sym w:font="HQPB2" w:char="F04A"/>
      </w:r>
      <w:r w:rsidRPr="006B5B85">
        <w:rPr>
          <w:rFonts w:ascii="Times New Roman" w:hAnsi="Times New Roman" w:cs="Times New Roman"/>
          <w:sz w:val="24"/>
          <w:szCs w:val="24"/>
        </w:rPr>
        <w:sym w:font="HQPB4" w:char="F0F8"/>
      </w:r>
      <w:r w:rsidRPr="006B5B85">
        <w:rPr>
          <w:rFonts w:ascii="Times New Roman" w:hAnsi="Times New Roman" w:cs="Times New Roman"/>
          <w:sz w:val="24"/>
          <w:szCs w:val="24"/>
        </w:rPr>
        <w:sym w:font="HQPB2" w:char="F039"/>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2" w:char="F0C7"/>
      </w:r>
      <w:r w:rsidRPr="006B5B85">
        <w:rPr>
          <w:rFonts w:ascii="Times New Roman" w:hAnsi="Times New Roman" w:cs="Times New Roman"/>
          <w:sz w:val="24"/>
          <w:szCs w:val="24"/>
        </w:rPr>
        <w:sym w:font="HQPB2" w:char="F0CA"/>
      </w:r>
      <w:r w:rsidRPr="006B5B85">
        <w:rPr>
          <w:rFonts w:ascii="Times New Roman" w:hAnsi="Times New Roman" w:cs="Times New Roman"/>
          <w:sz w:val="24"/>
          <w:szCs w:val="24"/>
        </w:rPr>
        <w:sym w:font="HQPB2" w:char="F0D2"/>
      </w:r>
      <w:r w:rsidRPr="006B5B85">
        <w:rPr>
          <w:rFonts w:ascii="Times New Roman" w:hAnsi="Times New Roman" w:cs="Times New Roman"/>
          <w:sz w:val="24"/>
          <w:szCs w:val="24"/>
        </w:rPr>
        <w:sym w:font="HQPB2" w:char="F0CE"/>
      </w:r>
      <w:r w:rsidRPr="006B5B85">
        <w:rPr>
          <w:rFonts w:ascii="Times New Roman" w:hAnsi="Times New Roman" w:cs="Times New Roman"/>
          <w:sz w:val="24"/>
          <w:szCs w:val="24"/>
        </w:rPr>
        <w:sym w:font="HQPB2" w:char="F0C8"/>
      </w:r>
      <w:r w:rsidRPr="006B5B85">
        <w:rPr>
          <w:rFonts w:ascii="Times New Roman" w:hAnsi="Times New Roman" w:cs="Times New Roman"/>
          <w:sz w:val="24"/>
          <w:szCs w:val="24"/>
          <w:rtl/>
        </w:rPr>
        <w:t xml:space="preserve">   </w:t>
      </w:r>
    </w:p>
    <w:p w:rsidR="00034B51" w:rsidRDefault="00034B51" w:rsidP="00034B51">
      <w:pPr>
        <w:pStyle w:val="ListParagraph"/>
        <w:spacing w:line="480" w:lineRule="exact"/>
        <w:ind w:left="0" w:firstLine="30"/>
        <w:jc w:val="both"/>
        <w:rPr>
          <w:rFonts w:ascii="Times New Roman" w:hAnsi="Times New Roman" w:cs="Times New Roman"/>
          <w:sz w:val="24"/>
          <w:szCs w:val="24"/>
        </w:rPr>
      </w:pPr>
      <w:r w:rsidRPr="006B5B85">
        <w:rPr>
          <w:rFonts w:ascii="Times New Roman" w:hAnsi="Times New Roman" w:cs="Times New Roman"/>
          <w:sz w:val="24"/>
          <w:szCs w:val="24"/>
        </w:rPr>
        <w:t>Terjemahnya:</w:t>
      </w:r>
    </w:p>
    <w:p w:rsidR="00034B51" w:rsidRPr="006B5B85" w:rsidRDefault="00034B51" w:rsidP="00034B51">
      <w:pPr>
        <w:pStyle w:val="ListParagraph"/>
        <w:spacing w:before="240" w:after="120" w:line="240" w:lineRule="exact"/>
        <w:ind w:left="0" w:firstLine="28"/>
        <w:jc w:val="both"/>
        <w:rPr>
          <w:rFonts w:ascii="Times New Roman" w:hAnsi="Times New Roman" w:cs="Times New Roman"/>
          <w:sz w:val="24"/>
          <w:szCs w:val="24"/>
        </w:rPr>
      </w:pPr>
      <w:r>
        <w:rPr>
          <w:rFonts w:ascii="Times New Roman" w:hAnsi="Times New Roman" w:cs="Times New Roman"/>
          <w:sz w:val="24"/>
          <w:szCs w:val="24"/>
        </w:rPr>
        <w:tab/>
        <w:t xml:space="preserve">Dan </w:t>
      </w:r>
      <w:r w:rsidRPr="006B5B85">
        <w:rPr>
          <w:rFonts w:ascii="Times New Roman" w:hAnsi="Times New Roman" w:cs="Times New Roman"/>
          <w:sz w:val="24"/>
          <w:szCs w:val="24"/>
        </w:rPr>
        <w:t xml:space="preserve">belanjakanlah (harta bendamu) di jalan Allah, dan janganlah kamu menjatuhkan dirimu sendiri ke dalam kebinasaan, dan berbuat baiklah, karena Sesungguhnya Allah </w:t>
      </w:r>
      <w:r>
        <w:rPr>
          <w:rFonts w:ascii="Times New Roman" w:hAnsi="Times New Roman" w:cs="Times New Roman"/>
          <w:sz w:val="24"/>
          <w:szCs w:val="24"/>
        </w:rPr>
        <w:tab/>
      </w:r>
      <w:r w:rsidRPr="006B5B85">
        <w:rPr>
          <w:rFonts w:ascii="Times New Roman" w:hAnsi="Times New Roman" w:cs="Times New Roman"/>
          <w:sz w:val="24"/>
          <w:szCs w:val="24"/>
        </w:rPr>
        <w:t xml:space="preserve">menyukai orang-orang yang </w:t>
      </w:r>
      <w:r w:rsidRPr="006E544C">
        <w:rPr>
          <w:rFonts w:ascii="Times New Roman" w:hAnsi="Times New Roman" w:cs="Times New Roman"/>
          <w:sz w:val="24"/>
          <w:szCs w:val="24"/>
        </w:rPr>
        <w:t>berbuat baik</w:t>
      </w:r>
      <w:r w:rsidRPr="006E544C">
        <w:rPr>
          <w:rStyle w:val="FootnoteReference"/>
          <w:rFonts w:ascii="Times New Roman" w:hAnsi="Times New Roman" w:cs="Times New Roman"/>
          <w:sz w:val="24"/>
          <w:szCs w:val="24"/>
        </w:rPr>
        <w:footnoteReference w:id="28"/>
      </w:r>
      <w:r w:rsidRPr="006E544C">
        <w:rPr>
          <w:rFonts w:ascii="Times New Roman" w:hAnsi="Times New Roman" w:cs="Times New Roman"/>
          <w:sz w:val="24"/>
          <w:szCs w:val="24"/>
        </w:rPr>
        <w:t>.</w:t>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ab/>
        <w:t xml:space="preserve">Bertolak dari </w:t>
      </w:r>
      <w:proofErr w:type="gramStart"/>
      <w:r w:rsidRPr="006B5B85">
        <w:rPr>
          <w:rFonts w:ascii="Times New Roman" w:hAnsi="Times New Roman" w:cs="Times New Roman"/>
          <w:i/>
          <w:sz w:val="24"/>
          <w:szCs w:val="24"/>
          <w:lang w:val="en-ID"/>
        </w:rPr>
        <w:t>nash</w:t>
      </w:r>
      <w:proofErr w:type="gramEnd"/>
      <w:r w:rsidRPr="006B5B85">
        <w:rPr>
          <w:rFonts w:ascii="Times New Roman" w:hAnsi="Times New Roman" w:cs="Times New Roman"/>
          <w:i/>
          <w:sz w:val="24"/>
          <w:szCs w:val="24"/>
          <w:lang w:val="en-ID"/>
        </w:rPr>
        <w:t xml:space="preserve"> </w:t>
      </w:r>
      <w:r w:rsidRPr="006B5B85">
        <w:rPr>
          <w:rFonts w:ascii="Times New Roman" w:hAnsi="Times New Roman" w:cs="Times New Roman"/>
          <w:sz w:val="24"/>
          <w:szCs w:val="24"/>
          <w:lang w:val="en-ID"/>
        </w:rPr>
        <w:t xml:space="preserve">diatas, Nahdlatul Ulama sepakat mengenai segala sesuatu yang membawa </w:t>
      </w:r>
      <w:r w:rsidRPr="006B5B85">
        <w:rPr>
          <w:rFonts w:ascii="Times New Roman" w:hAnsi="Times New Roman" w:cs="Times New Roman"/>
          <w:i/>
          <w:sz w:val="24"/>
          <w:szCs w:val="24"/>
          <w:lang w:val="en-ID"/>
        </w:rPr>
        <w:t>mudharat</w:t>
      </w:r>
      <w:r w:rsidRPr="006B5B85">
        <w:rPr>
          <w:rFonts w:ascii="Times New Roman" w:hAnsi="Times New Roman" w:cs="Times New Roman"/>
          <w:sz w:val="24"/>
          <w:szCs w:val="24"/>
          <w:lang w:val="en-ID"/>
        </w:rPr>
        <w:t xml:space="preserve"> adalah haram. Akan tetapi yang menjadi persoalan adalah apakah merokok itu membawa </w:t>
      </w:r>
      <w:r w:rsidRPr="006B5B85">
        <w:rPr>
          <w:rFonts w:ascii="Times New Roman" w:hAnsi="Times New Roman" w:cs="Times New Roman"/>
          <w:i/>
          <w:sz w:val="24"/>
          <w:szCs w:val="24"/>
          <w:lang w:val="en-ID"/>
        </w:rPr>
        <w:t>mudhara</w:t>
      </w:r>
      <w:r w:rsidRPr="006B5B85">
        <w:rPr>
          <w:rFonts w:ascii="Times New Roman" w:hAnsi="Times New Roman" w:cs="Times New Roman"/>
          <w:sz w:val="24"/>
          <w:szCs w:val="24"/>
          <w:lang w:val="en-ID"/>
        </w:rPr>
        <w:t xml:space="preserve">t ataukah tidak, dan terdapat pula manfaat ataukah tidak. Dalam hal ini tercetus persepsi yang berbeda dalam meneliti dan mencermati substansi rokok dari aspek </w:t>
      </w:r>
      <w:r w:rsidRPr="006B5B85">
        <w:rPr>
          <w:rFonts w:ascii="Times New Roman" w:hAnsi="Times New Roman" w:cs="Times New Roman"/>
          <w:i/>
          <w:sz w:val="24"/>
          <w:szCs w:val="24"/>
          <w:lang w:val="en-ID"/>
        </w:rPr>
        <w:t>kemaslahatan</w:t>
      </w:r>
      <w:r w:rsidRPr="006B5B85">
        <w:rPr>
          <w:rFonts w:ascii="Times New Roman" w:hAnsi="Times New Roman" w:cs="Times New Roman"/>
          <w:sz w:val="24"/>
          <w:szCs w:val="24"/>
          <w:lang w:val="en-ID"/>
        </w:rPr>
        <w:t xml:space="preserve"> dan </w:t>
      </w:r>
      <w:r w:rsidRPr="006B5B85">
        <w:rPr>
          <w:rFonts w:ascii="Times New Roman" w:hAnsi="Times New Roman" w:cs="Times New Roman"/>
          <w:i/>
          <w:sz w:val="24"/>
          <w:szCs w:val="24"/>
          <w:lang w:val="en-ID"/>
        </w:rPr>
        <w:t>kemafsadatan</w:t>
      </w:r>
      <w:r w:rsidRPr="006B5B85">
        <w:rPr>
          <w:rFonts w:ascii="Times New Roman" w:hAnsi="Times New Roman" w:cs="Times New Roman"/>
          <w:sz w:val="24"/>
          <w:szCs w:val="24"/>
          <w:lang w:val="en-ID"/>
        </w:rPr>
        <w:t>. Perbedaan persepsi ini merupakan babak baru munculnya beberapa pendapat mengenai hukum merokok dengan berbagai argumennya.</w:t>
      </w:r>
      <w:r w:rsidRPr="006B5B85">
        <w:rPr>
          <w:rStyle w:val="FootnoteReference"/>
          <w:rFonts w:ascii="Times New Roman" w:hAnsi="Times New Roman" w:cs="Times New Roman"/>
          <w:sz w:val="24"/>
          <w:szCs w:val="24"/>
          <w:lang w:val="en-ID"/>
        </w:rPr>
        <w:footnoteReference w:id="29"/>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ab/>
        <w:t xml:space="preserve">Seandainya semua sepakat, bahwa merokok tidak membawa </w:t>
      </w:r>
      <w:r w:rsidRPr="006B5B85">
        <w:rPr>
          <w:rFonts w:ascii="Times New Roman" w:hAnsi="Times New Roman" w:cs="Times New Roman"/>
          <w:i/>
          <w:sz w:val="24"/>
          <w:szCs w:val="24"/>
          <w:lang w:val="en-ID"/>
        </w:rPr>
        <w:t>mudharat</w:t>
      </w:r>
      <w:r w:rsidRPr="006B5B85">
        <w:rPr>
          <w:rFonts w:ascii="Times New Roman" w:hAnsi="Times New Roman" w:cs="Times New Roman"/>
          <w:sz w:val="24"/>
          <w:szCs w:val="24"/>
          <w:lang w:val="en-ID"/>
        </w:rPr>
        <w:t xml:space="preserve"> atau membawa </w:t>
      </w:r>
      <w:r w:rsidRPr="006B5B85">
        <w:rPr>
          <w:rFonts w:ascii="Times New Roman" w:hAnsi="Times New Roman" w:cs="Times New Roman"/>
          <w:i/>
          <w:sz w:val="24"/>
          <w:szCs w:val="24"/>
          <w:lang w:val="en-ID"/>
        </w:rPr>
        <w:t xml:space="preserve">mudharat </w:t>
      </w:r>
      <w:r w:rsidRPr="006B5B85">
        <w:rPr>
          <w:rFonts w:ascii="Times New Roman" w:hAnsi="Times New Roman" w:cs="Times New Roman"/>
          <w:sz w:val="24"/>
          <w:szCs w:val="24"/>
          <w:lang w:val="en-ID"/>
        </w:rPr>
        <w:t xml:space="preserve">tetapi relativf kecil, maka semua </w:t>
      </w:r>
      <w:proofErr w:type="gramStart"/>
      <w:r w:rsidRPr="006B5B85">
        <w:rPr>
          <w:rFonts w:ascii="Times New Roman" w:hAnsi="Times New Roman" w:cs="Times New Roman"/>
          <w:sz w:val="24"/>
          <w:szCs w:val="24"/>
          <w:lang w:val="en-ID"/>
        </w:rPr>
        <w:t>akan</w:t>
      </w:r>
      <w:proofErr w:type="gramEnd"/>
      <w:r w:rsidRPr="006B5B85">
        <w:rPr>
          <w:rFonts w:ascii="Times New Roman" w:hAnsi="Times New Roman" w:cs="Times New Roman"/>
          <w:sz w:val="24"/>
          <w:szCs w:val="24"/>
          <w:lang w:val="en-ID"/>
        </w:rPr>
        <w:t xml:space="preserve"> sepakat dengan hukum </w:t>
      </w:r>
      <w:r w:rsidRPr="006B5B85">
        <w:rPr>
          <w:rFonts w:ascii="Times New Roman" w:hAnsi="Times New Roman" w:cs="Times New Roman"/>
          <w:i/>
          <w:sz w:val="24"/>
          <w:szCs w:val="24"/>
          <w:lang w:val="en-ID"/>
        </w:rPr>
        <w:t>mubah</w:t>
      </w:r>
      <w:r w:rsidRPr="006B5B85">
        <w:rPr>
          <w:rFonts w:ascii="Times New Roman" w:hAnsi="Times New Roman" w:cs="Times New Roman"/>
          <w:sz w:val="24"/>
          <w:szCs w:val="24"/>
          <w:lang w:val="en-ID"/>
        </w:rPr>
        <w:t xml:space="preserve"> atau </w:t>
      </w:r>
      <w:r w:rsidRPr="006B5B85">
        <w:rPr>
          <w:rFonts w:ascii="Times New Roman" w:hAnsi="Times New Roman" w:cs="Times New Roman"/>
          <w:i/>
          <w:sz w:val="24"/>
          <w:szCs w:val="24"/>
          <w:lang w:val="en-ID"/>
        </w:rPr>
        <w:t>makruh</w:t>
      </w:r>
      <w:r w:rsidRPr="006B5B85">
        <w:rPr>
          <w:rFonts w:ascii="Times New Roman" w:hAnsi="Times New Roman" w:cs="Times New Roman"/>
          <w:sz w:val="24"/>
          <w:szCs w:val="24"/>
          <w:lang w:val="en-ID"/>
        </w:rPr>
        <w:t xml:space="preserve">. Demikian pula seandainya semua sepakat, bahwa merokok membawa </w:t>
      </w:r>
      <w:r w:rsidRPr="006B5B85">
        <w:rPr>
          <w:rFonts w:ascii="Times New Roman" w:hAnsi="Times New Roman" w:cs="Times New Roman"/>
          <w:i/>
          <w:sz w:val="24"/>
          <w:szCs w:val="24"/>
          <w:lang w:val="en-ID"/>
        </w:rPr>
        <w:t>mudharat</w:t>
      </w:r>
      <w:r w:rsidRPr="006B5B85">
        <w:rPr>
          <w:rFonts w:ascii="Times New Roman" w:hAnsi="Times New Roman" w:cs="Times New Roman"/>
          <w:sz w:val="24"/>
          <w:szCs w:val="24"/>
          <w:lang w:val="en-ID"/>
        </w:rPr>
        <w:t xml:space="preserve"> besar, maka </w:t>
      </w:r>
      <w:proofErr w:type="gramStart"/>
      <w:r w:rsidRPr="006B5B85">
        <w:rPr>
          <w:rFonts w:ascii="Times New Roman" w:hAnsi="Times New Roman" w:cs="Times New Roman"/>
          <w:sz w:val="24"/>
          <w:szCs w:val="24"/>
          <w:lang w:val="en-ID"/>
        </w:rPr>
        <w:t>akan</w:t>
      </w:r>
      <w:proofErr w:type="gramEnd"/>
      <w:r w:rsidRPr="006B5B85">
        <w:rPr>
          <w:rFonts w:ascii="Times New Roman" w:hAnsi="Times New Roman" w:cs="Times New Roman"/>
          <w:sz w:val="24"/>
          <w:szCs w:val="24"/>
          <w:lang w:val="en-ID"/>
        </w:rPr>
        <w:t xml:space="preserve"> sepakat pula dengan hukum haram.</w:t>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ab/>
        <w:t xml:space="preserve">Dari argumentasi di atas, maka dapat </w:t>
      </w:r>
      <w:proofErr w:type="gramStart"/>
      <w:r w:rsidRPr="006B5B85">
        <w:rPr>
          <w:rFonts w:ascii="Times New Roman" w:hAnsi="Times New Roman" w:cs="Times New Roman"/>
          <w:sz w:val="24"/>
          <w:szCs w:val="24"/>
          <w:lang w:val="en-ID"/>
        </w:rPr>
        <w:t>diklasifikasikan  bahwa</w:t>
      </w:r>
      <w:proofErr w:type="gramEnd"/>
      <w:r w:rsidRPr="006B5B85">
        <w:rPr>
          <w:rFonts w:ascii="Times New Roman" w:hAnsi="Times New Roman" w:cs="Times New Roman"/>
          <w:sz w:val="24"/>
          <w:szCs w:val="24"/>
          <w:lang w:val="en-ID"/>
        </w:rPr>
        <w:t xml:space="preserve"> memberi hukum terhadap rokok menjadi tiga macam hukum, yaitu:</w:t>
      </w:r>
      <w:r w:rsidRPr="006B5B85">
        <w:rPr>
          <w:rStyle w:val="FootnoteReference"/>
          <w:rFonts w:ascii="Times New Roman" w:hAnsi="Times New Roman" w:cs="Times New Roman"/>
          <w:sz w:val="24"/>
          <w:szCs w:val="24"/>
          <w:lang w:val="en-ID"/>
        </w:rPr>
        <w:footnoteReference w:id="30"/>
      </w:r>
    </w:p>
    <w:p w:rsidR="00034B51" w:rsidRDefault="00034B51" w:rsidP="00034B51">
      <w:pPr>
        <w:pStyle w:val="ListParagraph"/>
        <w:numPr>
          <w:ilvl w:val="0"/>
          <w:numId w:val="3"/>
        </w:numPr>
        <w:spacing w:line="480" w:lineRule="exact"/>
        <w:ind w:left="709" w:hanging="395"/>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lastRenderedPageBreak/>
        <w:t xml:space="preserve">Hukum merokok adalah </w:t>
      </w:r>
      <w:r w:rsidRPr="006B5B85">
        <w:rPr>
          <w:rFonts w:ascii="Times New Roman" w:hAnsi="Times New Roman" w:cs="Times New Roman"/>
          <w:i/>
          <w:sz w:val="24"/>
          <w:szCs w:val="24"/>
          <w:lang w:val="en-ID"/>
        </w:rPr>
        <w:t>mubah</w:t>
      </w:r>
      <w:r w:rsidRPr="006B5B85">
        <w:rPr>
          <w:rFonts w:ascii="Times New Roman" w:hAnsi="Times New Roman" w:cs="Times New Roman"/>
          <w:sz w:val="24"/>
          <w:szCs w:val="24"/>
          <w:lang w:val="en-ID"/>
        </w:rPr>
        <w:t xml:space="preserve"> atau boleh karena rokok dipandang tidak membawa </w:t>
      </w:r>
      <w:r w:rsidRPr="006B5B85">
        <w:rPr>
          <w:rFonts w:ascii="Times New Roman" w:hAnsi="Times New Roman" w:cs="Times New Roman"/>
          <w:i/>
          <w:sz w:val="24"/>
          <w:szCs w:val="24"/>
          <w:lang w:val="en-ID"/>
        </w:rPr>
        <w:t>mudharat</w:t>
      </w:r>
      <w:r w:rsidRPr="006B5B85">
        <w:rPr>
          <w:rFonts w:ascii="Times New Roman" w:hAnsi="Times New Roman" w:cs="Times New Roman"/>
          <w:sz w:val="24"/>
          <w:szCs w:val="24"/>
          <w:lang w:val="en-ID"/>
        </w:rPr>
        <w:t>. Secara tegas dapat dinyatakan, bahwa hakikat rokok bukanlah benda yang memabukkan.</w:t>
      </w:r>
    </w:p>
    <w:p w:rsidR="00034B51" w:rsidRDefault="00034B51" w:rsidP="00034B51">
      <w:pPr>
        <w:pStyle w:val="ListParagraph"/>
        <w:numPr>
          <w:ilvl w:val="0"/>
          <w:numId w:val="3"/>
        </w:numPr>
        <w:spacing w:line="480" w:lineRule="exact"/>
        <w:ind w:left="709" w:hanging="395"/>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 xml:space="preserve">Hukum merokok adalah </w:t>
      </w:r>
      <w:r w:rsidRPr="006B5B85">
        <w:rPr>
          <w:rFonts w:ascii="Times New Roman" w:hAnsi="Times New Roman" w:cs="Times New Roman"/>
          <w:i/>
          <w:sz w:val="24"/>
          <w:szCs w:val="24"/>
          <w:lang w:val="en-ID"/>
        </w:rPr>
        <w:t>makruh</w:t>
      </w:r>
      <w:r w:rsidRPr="006B5B85">
        <w:rPr>
          <w:rFonts w:ascii="Times New Roman" w:hAnsi="Times New Roman" w:cs="Times New Roman"/>
          <w:sz w:val="24"/>
          <w:szCs w:val="24"/>
          <w:lang w:val="en-ID"/>
        </w:rPr>
        <w:t xml:space="preserve"> karena rokok membawa </w:t>
      </w:r>
      <w:r w:rsidRPr="006B5B85">
        <w:rPr>
          <w:rFonts w:ascii="Times New Roman" w:hAnsi="Times New Roman" w:cs="Times New Roman"/>
          <w:i/>
          <w:sz w:val="24"/>
          <w:szCs w:val="24"/>
          <w:lang w:val="en-ID"/>
        </w:rPr>
        <w:t>mudharat</w:t>
      </w:r>
      <w:r w:rsidRPr="006B5B85">
        <w:rPr>
          <w:rFonts w:ascii="Times New Roman" w:hAnsi="Times New Roman" w:cs="Times New Roman"/>
          <w:sz w:val="24"/>
          <w:szCs w:val="24"/>
          <w:lang w:val="en-ID"/>
        </w:rPr>
        <w:t xml:space="preserve"> relatif kecil yang tidak signifikan untuk dijadikan dasar hukum haram.</w:t>
      </w:r>
    </w:p>
    <w:p w:rsidR="00034B51" w:rsidRPr="006B5B85" w:rsidRDefault="00034B51" w:rsidP="00034B51">
      <w:pPr>
        <w:pStyle w:val="ListParagraph"/>
        <w:numPr>
          <w:ilvl w:val="0"/>
          <w:numId w:val="3"/>
        </w:numPr>
        <w:spacing w:line="480" w:lineRule="exact"/>
        <w:ind w:left="709" w:hanging="395"/>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 xml:space="preserve">Hukum rokok adalah haram karena rokok secara mutlak dipandang membawa banyak </w:t>
      </w:r>
      <w:r w:rsidRPr="006B5B85">
        <w:rPr>
          <w:rFonts w:ascii="Times New Roman" w:hAnsi="Times New Roman" w:cs="Times New Roman"/>
          <w:i/>
          <w:sz w:val="24"/>
          <w:szCs w:val="24"/>
          <w:lang w:val="en-ID"/>
        </w:rPr>
        <w:t>mudharat</w:t>
      </w:r>
      <w:r w:rsidRPr="006B5B85">
        <w:rPr>
          <w:rFonts w:ascii="Times New Roman" w:hAnsi="Times New Roman" w:cs="Times New Roman"/>
          <w:sz w:val="24"/>
          <w:szCs w:val="24"/>
          <w:lang w:val="en-ID"/>
        </w:rPr>
        <w:t>. Berdasarkan informasi mengenai hasil penelitian media, bahwa rokok dapat menyebabkan berbagai macam penyakit dalam seperti kanker paru-paru, penyakit jantung dan lainnya setelah sekian lama membiasakannya.</w:t>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ab/>
        <w:t xml:space="preserve">Tiga pendapat hukum yang telah dikeluarkan Nahdlatul Ulama di atas dapat berlaku secara general, dalam arti </w:t>
      </w:r>
      <w:r w:rsidRPr="006B5B85">
        <w:rPr>
          <w:rFonts w:ascii="Times New Roman" w:hAnsi="Times New Roman" w:cs="Times New Roman"/>
          <w:i/>
          <w:sz w:val="24"/>
          <w:szCs w:val="24"/>
          <w:lang w:val="en-ID"/>
        </w:rPr>
        <w:t xml:space="preserve">mubah, makruh, </w:t>
      </w:r>
      <w:r w:rsidRPr="006B5B85">
        <w:rPr>
          <w:rFonts w:ascii="Times New Roman" w:hAnsi="Times New Roman" w:cs="Times New Roman"/>
          <w:sz w:val="24"/>
          <w:szCs w:val="24"/>
          <w:lang w:val="en-ID"/>
        </w:rPr>
        <w:t xml:space="preserve">dan </w:t>
      </w:r>
      <w:r w:rsidRPr="006B5B85">
        <w:rPr>
          <w:rFonts w:ascii="Times New Roman" w:hAnsi="Times New Roman" w:cs="Times New Roman"/>
          <w:i/>
          <w:sz w:val="24"/>
          <w:szCs w:val="24"/>
          <w:lang w:val="en-ID"/>
        </w:rPr>
        <w:t>haram</w:t>
      </w:r>
      <w:r w:rsidRPr="006B5B85">
        <w:rPr>
          <w:rFonts w:ascii="Times New Roman" w:hAnsi="Times New Roman" w:cs="Times New Roman"/>
          <w:sz w:val="24"/>
          <w:szCs w:val="24"/>
          <w:lang w:val="en-ID"/>
        </w:rPr>
        <w:t xml:space="preserve"> itu bagi siapa pun orangnya. Namun bisa jadi tiga macam hukum tersebut berlaku secara personal, dengan pengertian setiap person </w:t>
      </w:r>
      <w:proofErr w:type="gramStart"/>
      <w:r w:rsidRPr="006B5B85">
        <w:rPr>
          <w:rFonts w:ascii="Times New Roman" w:hAnsi="Times New Roman" w:cs="Times New Roman"/>
          <w:sz w:val="24"/>
          <w:szCs w:val="24"/>
          <w:lang w:val="en-ID"/>
        </w:rPr>
        <w:t>akan</w:t>
      </w:r>
      <w:proofErr w:type="gramEnd"/>
      <w:r w:rsidRPr="006B5B85">
        <w:rPr>
          <w:rFonts w:ascii="Times New Roman" w:hAnsi="Times New Roman" w:cs="Times New Roman"/>
          <w:sz w:val="24"/>
          <w:szCs w:val="24"/>
          <w:lang w:val="en-ID"/>
        </w:rPr>
        <w:t xml:space="preserve"> terkena hukum yang berbeda sesuai dengan apa yang diakibatkannya, baik terkait kondisi personnya atau kwantitas yang dikonsumsinya. </w:t>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ab/>
        <w:t xml:space="preserve">Dalam kitab </w:t>
      </w:r>
      <w:r w:rsidRPr="006B5B85">
        <w:rPr>
          <w:rFonts w:ascii="Times New Roman" w:hAnsi="Times New Roman" w:cs="Times New Roman"/>
          <w:i/>
          <w:sz w:val="24"/>
          <w:szCs w:val="24"/>
          <w:lang w:val="en-ID"/>
        </w:rPr>
        <w:t>Bughyatul Mustarsyidin</w:t>
      </w:r>
      <w:r w:rsidRPr="006B5B85">
        <w:rPr>
          <w:rFonts w:ascii="Times New Roman" w:hAnsi="Times New Roman" w:cs="Times New Roman"/>
          <w:sz w:val="24"/>
          <w:szCs w:val="24"/>
          <w:lang w:val="en-ID"/>
        </w:rPr>
        <w:t xml:space="preserve"> karya Abdur Rahman Ibn Muhammad Ibn Husain Ibn Umar Balawaiy, dijelaskan bahwa:</w:t>
      </w:r>
      <w:r w:rsidRPr="006B5B85">
        <w:rPr>
          <w:rStyle w:val="FootnoteReference"/>
          <w:rFonts w:ascii="Times New Roman" w:hAnsi="Times New Roman" w:cs="Times New Roman"/>
          <w:sz w:val="24"/>
          <w:szCs w:val="24"/>
          <w:lang w:val="en-ID"/>
        </w:rPr>
        <w:footnoteReference w:id="31"/>
      </w:r>
    </w:p>
    <w:p w:rsidR="00034B51" w:rsidRPr="006B5B85" w:rsidRDefault="00034B51" w:rsidP="00034B51">
      <w:pPr>
        <w:pStyle w:val="ListParagraph"/>
        <w:spacing w:line="480" w:lineRule="exact"/>
        <w:ind w:left="0" w:firstLine="30"/>
        <w:jc w:val="both"/>
        <w:rPr>
          <w:rFonts w:ascii="Times New Roman" w:hAnsi="Times New Roman" w:cs="Times New Roman"/>
          <w:i/>
          <w:sz w:val="24"/>
          <w:szCs w:val="24"/>
          <w:lang w:val="en-ID"/>
        </w:rPr>
      </w:pPr>
      <w:r w:rsidRPr="006B5B85">
        <w:rPr>
          <w:rFonts w:ascii="Times New Roman" w:hAnsi="Times New Roman" w:cs="Times New Roman"/>
          <w:i/>
          <w:sz w:val="24"/>
          <w:szCs w:val="24"/>
          <w:lang w:val="en-ID"/>
        </w:rPr>
        <w:t xml:space="preserve">Tidak ada hadits mengenai tembakau dan tidak ada atsar (ucapan dan tindakan) dari seorang pun di antara para sahabat Nabi SAW. Jelasnya, jika terdapat unsur-unsur yang membawa mudarat bagi seorang pada akal atau badannya, maka hukumnya adalah haram sebagaimana madu itu haram bagi orang yang sedang sakit demam, dan lumpur itu haram bila membawa mudarat bagi seseorang. Namun kadangkala terdapat unsur-unsur yang mubah tetapi berubah menjadi </w:t>
      </w:r>
      <w:proofErr w:type="gramStart"/>
      <w:r w:rsidRPr="006B5B85">
        <w:rPr>
          <w:rFonts w:ascii="Times New Roman" w:hAnsi="Times New Roman" w:cs="Times New Roman"/>
          <w:i/>
          <w:sz w:val="24"/>
          <w:szCs w:val="24"/>
          <w:lang w:val="en-ID"/>
        </w:rPr>
        <w:t>sunnah</w:t>
      </w:r>
      <w:proofErr w:type="gramEnd"/>
      <w:r w:rsidRPr="006B5B85">
        <w:rPr>
          <w:rFonts w:ascii="Times New Roman" w:hAnsi="Times New Roman" w:cs="Times New Roman"/>
          <w:i/>
          <w:sz w:val="24"/>
          <w:szCs w:val="24"/>
          <w:lang w:val="en-ID"/>
        </w:rPr>
        <w:t xml:space="preserve"> sebagaimana bila sesuatu yang mubah itu dimaksudkan untuk pengobatan berdasarkan keterangan terpercaya atau pengalaman dirinya bahwa sesuatu itu dapat menjadi obat untuk penyakit yang diderita sebagaimana berobat benda najis selain khamar. Sekiranya terbebas dari unsur-unsur haram atau mubah, maka hukumnya makruh karena bila terdapat </w:t>
      </w:r>
      <w:r w:rsidRPr="006B5B85">
        <w:rPr>
          <w:rFonts w:ascii="Times New Roman" w:hAnsi="Times New Roman" w:cs="Times New Roman"/>
          <w:i/>
          <w:sz w:val="24"/>
          <w:szCs w:val="24"/>
          <w:lang w:val="en-ID"/>
        </w:rPr>
        <w:lastRenderedPageBreak/>
        <w:t xml:space="preserve">unsur-unsur yang bertolak belakang dengan unsur-unsur haram itu dapat dipahami makruh hukumnya.   </w:t>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ab/>
        <w:t>Demikian pula yang dijelaskan oleh Prof. Dr. Wahbah Az-Zuhaily sebagaimana dikutip KH. Arwani Faisal, yang artinya:</w:t>
      </w:r>
      <w:r w:rsidRPr="006B5B85">
        <w:rPr>
          <w:rStyle w:val="FootnoteReference"/>
          <w:rFonts w:ascii="Times New Roman" w:hAnsi="Times New Roman" w:cs="Times New Roman"/>
          <w:sz w:val="24"/>
          <w:szCs w:val="24"/>
          <w:lang w:val="en-ID"/>
        </w:rPr>
        <w:footnoteReference w:id="32"/>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r w:rsidRPr="006B5B85">
        <w:rPr>
          <w:rFonts w:ascii="Times New Roman" w:hAnsi="Times New Roman" w:cs="Times New Roman"/>
          <w:i/>
          <w:sz w:val="24"/>
          <w:szCs w:val="24"/>
          <w:lang w:val="en-ID"/>
        </w:rPr>
        <w:t xml:space="preserve">Masalah kopi dan rokok, penyusun kitab Al-Ubab dari Mahzab As-Syafi’i ditanya mengenai kopi, lalu </w:t>
      </w:r>
      <w:proofErr w:type="gramStart"/>
      <w:r w:rsidRPr="006B5B85">
        <w:rPr>
          <w:rFonts w:ascii="Times New Roman" w:hAnsi="Times New Roman" w:cs="Times New Roman"/>
          <w:i/>
          <w:sz w:val="24"/>
          <w:szCs w:val="24"/>
          <w:lang w:val="en-ID"/>
        </w:rPr>
        <w:t>ia</w:t>
      </w:r>
      <w:proofErr w:type="gramEnd"/>
      <w:r w:rsidRPr="006B5B85">
        <w:rPr>
          <w:rFonts w:ascii="Times New Roman" w:hAnsi="Times New Roman" w:cs="Times New Roman"/>
          <w:i/>
          <w:sz w:val="24"/>
          <w:szCs w:val="24"/>
          <w:lang w:val="en-ID"/>
        </w:rPr>
        <w:t xml:space="preserve"> menjawab: kopi itu sarana hukum, setiap sarana itu sesuai dengan tujuannya. Jika sarana itu dimaksudkan dengan ibadah maka menjadi ibadah, untuk yang mubah menjadi makruh, atau yang haram menjadi haram. Hal ini dikuatkan oleh sebagian ulama dari mazhab hambali, penyusun kitab Ghayah Al-Muntaha mengatakan: jawaban tersebut mengarah pada rokok dan kopi, itu hukumya mubah, tetapi bagi orang yang santun lebih utama meninggalkannya.</w:t>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ab/>
        <w:t xml:space="preserve">Dalam kitab </w:t>
      </w:r>
      <w:r w:rsidRPr="006B5B85">
        <w:rPr>
          <w:rFonts w:ascii="Times New Roman" w:hAnsi="Times New Roman" w:cs="Times New Roman"/>
          <w:i/>
          <w:sz w:val="24"/>
          <w:szCs w:val="24"/>
          <w:lang w:val="en-ID"/>
        </w:rPr>
        <w:t>al-Fatwa</w:t>
      </w:r>
      <w:r w:rsidRPr="006B5B85">
        <w:rPr>
          <w:rFonts w:ascii="Times New Roman" w:hAnsi="Times New Roman" w:cs="Times New Roman"/>
          <w:sz w:val="24"/>
          <w:szCs w:val="24"/>
          <w:lang w:val="en-ID"/>
        </w:rPr>
        <w:t xml:space="preserve"> yang telah diuraikan oleh Muhammad Syaltut sebagaimana di kutip K.H Arwani Faisal, yang artinya:</w:t>
      </w:r>
      <w:r w:rsidRPr="006B5B85">
        <w:rPr>
          <w:rStyle w:val="FootnoteReference"/>
          <w:rFonts w:ascii="Times New Roman" w:hAnsi="Times New Roman" w:cs="Times New Roman"/>
          <w:sz w:val="24"/>
          <w:szCs w:val="24"/>
          <w:lang w:val="en-ID"/>
        </w:rPr>
        <w:footnoteReference w:id="33"/>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r w:rsidRPr="006B5B85">
        <w:rPr>
          <w:rFonts w:ascii="Times New Roman" w:hAnsi="Times New Roman" w:cs="Times New Roman"/>
          <w:i/>
          <w:sz w:val="24"/>
          <w:szCs w:val="24"/>
          <w:lang w:val="en-ID"/>
        </w:rPr>
        <w:t>Tentang tembakau, sebagaimana ulama menghukum halal karena memandang bahwasanya tembakau tidaklah memabukkan, dan hakikatnya bukanlah benda yang memabukkan, disamping itu juga tidak membawa mudarat bagi setiap orang yang mengkonsumsinya. Pada dasarnya tembakau adalah halal, tetapi bisa jadi haram bagi orang yang memungkinkan terkena mudarat dan dampak negatifnya. Sedangkan sebagian ulama lainnya menghukumi haram atau makruh karena memandang tembakau dapat mengurangi kesehatan, nafsu makan, dan menyebabkan organ-organ penting terjadi infeksi serta kurang stabil.</w:t>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ab/>
        <w:t xml:space="preserve">Sangat menarik bila tiga tingkatan hukum merokok sebagaimana di atas ditelusuri lebih cermat. Kiranya ada benang ruwet dan rumit yang dapat diurai dalam perbedaan pendapat yang terasa semakin sengit mengenai hukum merokok. Benang ruwet dan rumit itu adalah beberapa pandangan </w:t>
      </w:r>
      <w:r w:rsidRPr="006B5B85">
        <w:rPr>
          <w:rFonts w:ascii="Times New Roman" w:hAnsi="Times New Roman" w:cs="Times New Roman"/>
          <w:i/>
          <w:sz w:val="24"/>
          <w:szCs w:val="24"/>
          <w:lang w:val="en-ID"/>
        </w:rPr>
        <w:t>kontradiktif</w:t>
      </w:r>
      <w:r w:rsidRPr="006B5B85">
        <w:rPr>
          <w:rFonts w:ascii="Times New Roman" w:hAnsi="Times New Roman" w:cs="Times New Roman"/>
          <w:sz w:val="24"/>
          <w:szCs w:val="24"/>
          <w:lang w:val="en-ID"/>
        </w:rPr>
        <w:t xml:space="preserve"> dalam menetapkan </w:t>
      </w:r>
      <w:r w:rsidRPr="006B5B85">
        <w:rPr>
          <w:rFonts w:ascii="Times New Roman" w:hAnsi="Times New Roman" w:cs="Times New Roman"/>
          <w:i/>
          <w:sz w:val="24"/>
          <w:szCs w:val="24"/>
          <w:lang w:val="en-ID"/>
        </w:rPr>
        <w:t>illah</w:t>
      </w:r>
      <w:r w:rsidRPr="006B5B85">
        <w:rPr>
          <w:rFonts w:ascii="Times New Roman" w:hAnsi="Times New Roman" w:cs="Times New Roman"/>
          <w:sz w:val="24"/>
          <w:szCs w:val="24"/>
          <w:lang w:val="en-ID"/>
        </w:rPr>
        <w:t xml:space="preserve"> (alasan hukum) yang diantaranya adalah:</w:t>
      </w:r>
      <w:r w:rsidRPr="006B5B85">
        <w:rPr>
          <w:rStyle w:val="FootnoteReference"/>
          <w:rFonts w:ascii="Times New Roman" w:hAnsi="Times New Roman" w:cs="Times New Roman"/>
          <w:sz w:val="24"/>
          <w:szCs w:val="24"/>
          <w:lang w:val="en-ID"/>
        </w:rPr>
        <w:footnoteReference w:id="34"/>
      </w:r>
      <w:r w:rsidRPr="006B5B85">
        <w:rPr>
          <w:rFonts w:ascii="Times New Roman" w:hAnsi="Times New Roman" w:cs="Times New Roman"/>
          <w:sz w:val="24"/>
          <w:szCs w:val="24"/>
          <w:lang w:val="en-ID"/>
        </w:rPr>
        <w:t xml:space="preserve"> </w:t>
      </w:r>
    </w:p>
    <w:p w:rsidR="00034B51" w:rsidRDefault="00034B51" w:rsidP="00034B51">
      <w:pPr>
        <w:pStyle w:val="ListParagraph"/>
        <w:numPr>
          <w:ilvl w:val="0"/>
          <w:numId w:val="4"/>
        </w:numPr>
        <w:spacing w:line="480" w:lineRule="exact"/>
        <w:ind w:left="426" w:hanging="395"/>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lastRenderedPageBreak/>
        <w:t xml:space="preserve">Sebagian besar ulama terdahulu berpandangan, bahwa merokok itu </w:t>
      </w:r>
      <w:r w:rsidRPr="006B5B85">
        <w:rPr>
          <w:rFonts w:ascii="Times New Roman" w:hAnsi="Times New Roman" w:cs="Times New Roman"/>
          <w:i/>
          <w:sz w:val="24"/>
          <w:szCs w:val="24"/>
          <w:lang w:val="en-ID"/>
        </w:rPr>
        <w:t xml:space="preserve">mubah </w:t>
      </w:r>
      <w:r w:rsidRPr="006B5B85">
        <w:rPr>
          <w:rFonts w:ascii="Times New Roman" w:hAnsi="Times New Roman" w:cs="Times New Roman"/>
          <w:sz w:val="24"/>
          <w:szCs w:val="24"/>
          <w:lang w:val="en-ID"/>
        </w:rPr>
        <w:t xml:space="preserve">atau </w:t>
      </w:r>
      <w:r w:rsidRPr="006B5B85">
        <w:rPr>
          <w:rFonts w:ascii="Times New Roman" w:hAnsi="Times New Roman" w:cs="Times New Roman"/>
          <w:i/>
          <w:sz w:val="24"/>
          <w:szCs w:val="24"/>
          <w:lang w:val="en-ID"/>
        </w:rPr>
        <w:t>makruh</w:t>
      </w:r>
      <w:r w:rsidRPr="006B5B85">
        <w:rPr>
          <w:rFonts w:ascii="Times New Roman" w:hAnsi="Times New Roman" w:cs="Times New Roman"/>
          <w:sz w:val="24"/>
          <w:szCs w:val="24"/>
          <w:lang w:val="en-ID"/>
        </w:rPr>
        <w:t xml:space="preserve">. Mereka pada masa itu lebih bertendensi pada bukti, bahwa merokok tidak membawa </w:t>
      </w:r>
      <w:r w:rsidRPr="006B5B85">
        <w:rPr>
          <w:rFonts w:ascii="Times New Roman" w:hAnsi="Times New Roman" w:cs="Times New Roman"/>
          <w:i/>
          <w:sz w:val="24"/>
          <w:szCs w:val="24"/>
          <w:lang w:val="en-ID"/>
        </w:rPr>
        <w:t>mudharat</w:t>
      </w:r>
      <w:r w:rsidRPr="006B5B85">
        <w:rPr>
          <w:rFonts w:ascii="Times New Roman" w:hAnsi="Times New Roman" w:cs="Times New Roman"/>
          <w:sz w:val="24"/>
          <w:szCs w:val="24"/>
          <w:lang w:val="en-ID"/>
        </w:rPr>
        <w:t xml:space="preserve">, atau membawa </w:t>
      </w:r>
      <w:r w:rsidRPr="006B5B85">
        <w:rPr>
          <w:rFonts w:ascii="Times New Roman" w:hAnsi="Times New Roman" w:cs="Times New Roman"/>
          <w:i/>
          <w:sz w:val="24"/>
          <w:szCs w:val="24"/>
          <w:lang w:val="en-ID"/>
        </w:rPr>
        <w:t>mudharat</w:t>
      </w:r>
      <w:r w:rsidRPr="006B5B85">
        <w:rPr>
          <w:rFonts w:ascii="Times New Roman" w:hAnsi="Times New Roman" w:cs="Times New Roman"/>
          <w:sz w:val="24"/>
          <w:szCs w:val="24"/>
          <w:lang w:val="en-ID"/>
        </w:rPr>
        <w:t xml:space="preserve"> tetapi relatif kecil. Barangkali dalam gambaran kita sekarang, bahwa </w:t>
      </w:r>
      <w:r w:rsidRPr="006B5B85">
        <w:rPr>
          <w:rFonts w:ascii="Times New Roman" w:hAnsi="Times New Roman" w:cs="Times New Roman"/>
          <w:i/>
          <w:sz w:val="24"/>
          <w:szCs w:val="24"/>
          <w:lang w:val="en-ID"/>
        </w:rPr>
        <w:t xml:space="preserve">kemudharatan </w:t>
      </w:r>
      <w:r w:rsidRPr="006B5B85">
        <w:rPr>
          <w:rFonts w:ascii="Times New Roman" w:hAnsi="Times New Roman" w:cs="Times New Roman"/>
          <w:sz w:val="24"/>
          <w:szCs w:val="24"/>
          <w:lang w:val="en-ID"/>
        </w:rPr>
        <w:t xml:space="preserve">merokok dapat pula dinyatakan tidak lebih besar dari </w:t>
      </w:r>
      <w:r w:rsidRPr="006B5B85">
        <w:rPr>
          <w:rFonts w:ascii="Times New Roman" w:hAnsi="Times New Roman" w:cs="Times New Roman"/>
          <w:i/>
          <w:sz w:val="24"/>
          <w:szCs w:val="24"/>
          <w:lang w:val="en-ID"/>
        </w:rPr>
        <w:t>kemudharatan</w:t>
      </w:r>
      <w:r w:rsidRPr="006B5B85">
        <w:rPr>
          <w:rFonts w:ascii="Times New Roman" w:hAnsi="Times New Roman" w:cs="Times New Roman"/>
          <w:sz w:val="24"/>
          <w:szCs w:val="24"/>
          <w:lang w:val="en-ID"/>
        </w:rPr>
        <w:t xml:space="preserve"> durian yang jelas berkadar kolesterol tinggi. Betapa tidak, sepuluh tahun lebih seseorang merokok dalam setiap hari merokok belum tentu menderita penyakit akibat merokok. Sedangkan selama tiga bulan saja seseorang dalam setiap hari makan durian, kemungkinan besar dia </w:t>
      </w:r>
      <w:proofErr w:type="gramStart"/>
      <w:r w:rsidRPr="006B5B85">
        <w:rPr>
          <w:rFonts w:ascii="Times New Roman" w:hAnsi="Times New Roman" w:cs="Times New Roman"/>
          <w:sz w:val="24"/>
          <w:szCs w:val="24"/>
          <w:lang w:val="en-ID"/>
        </w:rPr>
        <w:t>akan</w:t>
      </w:r>
      <w:proofErr w:type="gramEnd"/>
      <w:r w:rsidRPr="006B5B85">
        <w:rPr>
          <w:rFonts w:ascii="Times New Roman" w:hAnsi="Times New Roman" w:cs="Times New Roman"/>
          <w:sz w:val="24"/>
          <w:szCs w:val="24"/>
          <w:lang w:val="en-ID"/>
        </w:rPr>
        <w:t xml:space="preserve"> terjangkit penyakit berat.</w:t>
      </w:r>
    </w:p>
    <w:p w:rsidR="00034B51" w:rsidRDefault="00034B51" w:rsidP="00034B51">
      <w:pPr>
        <w:pStyle w:val="ListParagraph"/>
        <w:numPr>
          <w:ilvl w:val="0"/>
          <w:numId w:val="4"/>
        </w:numPr>
        <w:spacing w:line="480" w:lineRule="exact"/>
        <w:ind w:left="426" w:hanging="395"/>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 xml:space="preserve">Berbeda dengan pandangan sebagian besar ulama terdahulu, pandagan sebagian ulama sekarang yang cenderung mengharamkan merokok karena lebih </w:t>
      </w:r>
      <w:r w:rsidRPr="006B5B85">
        <w:rPr>
          <w:rFonts w:ascii="Times New Roman" w:hAnsi="Times New Roman" w:cs="Times New Roman"/>
          <w:i/>
          <w:sz w:val="24"/>
          <w:szCs w:val="24"/>
          <w:lang w:val="en-ID"/>
        </w:rPr>
        <w:t>bertendensi</w:t>
      </w:r>
      <w:r w:rsidRPr="006B5B85">
        <w:rPr>
          <w:rFonts w:ascii="Times New Roman" w:hAnsi="Times New Roman" w:cs="Times New Roman"/>
          <w:sz w:val="24"/>
          <w:szCs w:val="24"/>
          <w:lang w:val="en-ID"/>
        </w:rPr>
        <w:t xml:space="preserve"> pada informasi (bukan bukti) mengenai hasil penelitian medis yang sangat detail dalam menemukan sekecil </w:t>
      </w:r>
      <w:proofErr w:type="gramStart"/>
      <w:r w:rsidRPr="006B5B85">
        <w:rPr>
          <w:rFonts w:ascii="Times New Roman" w:hAnsi="Times New Roman" w:cs="Times New Roman"/>
          <w:sz w:val="24"/>
          <w:szCs w:val="24"/>
          <w:lang w:val="en-ID"/>
        </w:rPr>
        <w:t>apa</w:t>
      </w:r>
      <w:proofErr w:type="gramEnd"/>
      <w:r w:rsidRPr="006B5B85">
        <w:rPr>
          <w:rFonts w:ascii="Times New Roman" w:hAnsi="Times New Roman" w:cs="Times New Roman"/>
          <w:sz w:val="24"/>
          <w:szCs w:val="24"/>
          <w:lang w:val="en-ID"/>
        </w:rPr>
        <w:t xml:space="preserve"> pun </w:t>
      </w:r>
      <w:r w:rsidRPr="006B5B85">
        <w:rPr>
          <w:rFonts w:ascii="Times New Roman" w:hAnsi="Times New Roman" w:cs="Times New Roman"/>
          <w:i/>
          <w:sz w:val="24"/>
          <w:szCs w:val="24"/>
          <w:lang w:val="en-ID"/>
        </w:rPr>
        <w:t>kemudharatan</w:t>
      </w:r>
      <w:r w:rsidRPr="006B5B85">
        <w:rPr>
          <w:rFonts w:ascii="Times New Roman" w:hAnsi="Times New Roman" w:cs="Times New Roman"/>
          <w:sz w:val="24"/>
          <w:szCs w:val="24"/>
          <w:lang w:val="en-ID"/>
        </w:rPr>
        <w:t xml:space="preserve"> yang kemudian terkesan menjadi lebih besar. Apabila karakter penelitian medis semacam ini kurang dicermati, </w:t>
      </w:r>
      <w:r w:rsidRPr="006B5B85">
        <w:rPr>
          <w:rFonts w:ascii="Times New Roman" w:hAnsi="Times New Roman" w:cs="Times New Roman"/>
          <w:i/>
          <w:sz w:val="24"/>
          <w:szCs w:val="24"/>
          <w:lang w:val="en-ID"/>
        </w:rPr>
        <w:t>kemudharatan</w:t>
      </w:r>
      <w:r w:rsidRPr="006B5B85">
        <w:rPr>
          <w:rFonts w:ascii="Times New Roman" w:hAnsi="Times New Roman" w:cs="Times New Roman"/>
          <w:sz w:val="24"/>
          <w:szCs w:val="24"/>
          <w:lang w:val="en-ID"/>
        </w:rPr>
        <w:t xml:space="preserve"> merokok </w:t>
      </w:r>
      <w:proofErr w:type="gramStart"/>
      <w:r w:rsidRPr="006B5B85">
        <w:rPr>
          <w:rFonts w:ascii="Times New Roman" w:hAnsi="Times New Roman" w:cs="Times New Roman"/>
          <w:sz w:val="24"/>
          <w:szCs w:val="24"/>
          <w:lang w:val="en-ID"/>
        </w:rPr>
        <w:t>akan</w:t>
      </w:r>
      <w:proofErr w:type="gramEnd"/>
      <w:r w:rsidRPr="006B5B85">
        <w:rPr>
          <w:rFonts w:ascii="Times New Roman" w:hAnsi="Times New Roman" w:cs="Times New Roman"/>
          <w:sz w:val="24"/>
          <w:szCs w:val="24"/>
          <w:lang w:val="en-ID"/>
        </w:rPr>
        <w:t xml:space="preserve"> cenderung dipahami jauh lebih besar dari apa yang sebenarnya. Selanjutnya, </w:t>
      </w:r>
      <w:r w:rsidRPr="006B5B85">
        <w:rPr>
          <w:rFonts w:ascii="Times New Roman" w:hAnsi="Times New Roman" w:cs="Times New Roman"/>
          <w:i/>
          <w:sz w:val="24"/>
          <w:szCs w:val="24"/>
          <w:lang w:val="en-ID"/>
        </w:rPr>
        <w:t>kemudharatan</w:t>
      </w:r>
      <w:r w:rsidRPr="006B5B85">
        <w:rPr>
          <w:rFonts w:ascii="Times New Roman" w:hAnsi="Times New Roman" w:cs="Times New Roman"/>
          <w:sz w:val="24"/>
          <w:szCs w:val="24"/>
          <w:lang w:val="en-ID"/>
        </w:rPr>
        <w:t xml:space="preserve"> yang sebenarnya kecil dan terkesan jauh lebih besar itu </w:t>
      </w:r>
      <w:proofErr w:type="gramStart"/>
      <w:r w:rsidRPr="006B5B85">
        <w:rPr>
          <w:rFonts w:ascii="Times New Roman" w:hAnsi="Times New Roman" w:cs="Times New Roman"/>
          <w:sz w:val="24"/>
          <w:szCs w:val="24"/>
          <w:lang w:val="en-ID"/>
        </w:rPr>
        <w:t>( hanya</w:t>
      </w:r>
      <w:proofErr w:type="gramEnd"/>
      <w:r w:rsidRPr="006B5B85">
        <w:rPr>
          <w:rFonts w:ascii="Times New Roman" w:hAnsi="Times New Roman" w:cs="Times New Roman"/>
          <w:sz w:val="24"/>
          <w:szCs w:val="24"/>
          <w:lang w:val="en-ID"/>
        </w:rPr>
        <w:t xml:space="preserve"> dalam bayangan) dijadikan dasar untuk menetapkan hukum haram. Padahal, </w:t>
      </w:r>
      <w:r w:rsidRPr="006B5B85">
        <w:rPr>
          <w:rFonts w:ascii="Times New Roman" w:hAnsi="Times New Roman" w:cs="Times New Roman"/>
          <w:i/>
          <w:sz w:val="24"/>
          <w:szCs w:val="24"/>
          <w:lang w:val="en-ID"/>
        </w:rPr>
        <w:t>kemudharatan</w:t>
      </w:r>
      <w:r w:rsidRPr="006B5B85">
        <w:rPr>
          <w:rFonts w:ascii="Times New Roman" w:hAnsi="Times New Roman" w:cs="Times New Roman"/>
          <w:sz w:val="24"/>
          <w:szCs w:val="24"/>
          <w:lang w:val="en-ID"/>
        </w:rPr>
        <w:t xml:space="preserve"> yang memiliki unsur relatif kecil itu seharusnya dijadikan dasar untuk menetapkan hukum </w:t>
      </w:r>
      <w:r w:rsidRPr="006B5B85">
        <w:rPr>
          <w:rFonts w:ascii="Times New Roman" w:hAnsi="Times New Roman" w:cs="Times New Roman"/>
          <w:i/>
          <w:sz w:val="24"/>
          <w:szCs w:val="24"/>
          <w:lang w:val="en-ID"/>
        </w:rPr>
        <w:t>makruh</w:t>
      </w:r>
      <w:r w:rsidRPr="006B5B85">
        <w:rPr>
          <w:rFonts w:ascii="Times New Roman" w:hAnsi="Times New Roman" w:cs="Times New Roman"/>
          <w:sz w:val="24"/>
          <w:szCs w:val="24"/>
          <w:lang w:val="en-ID"/>
        </w:rPr>
        <w:t xml:space="preserve">. </w:t>
      </w:r>
    </w:p>
    <w:p w:rsidR="00034B51" w:rsidRDefault="00034B51" w:rsidP="00034B51">
      <w:pPr>
        <w:pStyle w:val="ListParagraph"/>
        <w:numPr>
          <w:ilvl w:val="0"/>
          <w:numId w:val="4"/>
        </w:numPr>
        <w:spacing w:line="480" w:lineRule="exact"/>
        <w:ind w:left="426" w:hanging="395"/>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 xml:space="preserve">Hukum merokok itu bisa jadi bersifat relatif dan seimbang dengan </w:t>
      </w:r>
      <w:proofErr w:type="gramStart"/>
      <w:r w:rsidRPr="006B5B85">
        <w:rPr>
          <w:rFonts w:ascii="Times New Roman" w:hAnsi="Times New Roman" w:cs="Times New Roman"/>
          <w:sz w:val="24"/>
          <w:szCs w:val="24"/>
          <w:lang w:val="en-ID"/>
        </w:rPr>
        <w:t>apa</w:t>
      </w:r>
      <w:proofErr w:type="gramEnd"/>
      <w:r w:rsidRPr="006B5B85">
        <w:rPr>
          <w:rFonts w:ascii="Times New Roman" w:hAnsi="Times New Roman" w:cs="Times New Roman"/>
          <w:sz w:val="24"/>
          <w:szCs w:val="24"/>
          <w:lang w:val="en-ID"/>
        </w:rPr>
        <w:t xml:space="preserve"> yang diakibatkannya mengikat hukum itu berporos pada </w:t>
      </w:r>
      <w:r w:rsidRPr="006B5B85">
        <w:rPr>
          <w:rFonts w:ascii="Times New Roman" w:hAnsi="Times New Roman" w:cs="Times New Roman"/>
          <w:i/>
          <w:sz w:val="24"/>
          <w:szCs w:val="24"/>
          <w:lang w:val="en-ID"/>
        </w:rPr>
        <w:t>illah</w:t>
      </w:r>
      <w:r w:rsidRPr="006B5B85">
        <w:rPr>
          <w:rFonts w:ascii="Times New Roman" w:hAnsi="Times New Roman" w:cs="Times New Roman"/>
          <w:sz w:val="24"/>
          <w:szCs w:val="24"/>
          <w:lang w:val="en-ID"/>
        </w:rPr>
        <w:t xml:space="preserve"> yang mendasarinya. Dengan demikian, pada satu sisi dapat dipahami bahwa mengkonsumsi rokok itu haram bagi orang tertentu yang dimungkinkan dapat terkena </w:t>
      </w:r>
      <w:r w:rsidRPr="006B5B85">
        <w:rPr>
          <w:rFonts w:ascii="Times New Roman" w:hAnsi="Times New Roman" w:cs="Times New Roman"/>
          <w:i/>
          <w:sz w:val="24"/>
          <w:szCs w:val="24"/>
          <w:lang w:val="en-ID"/>
        </w:rPr>
        <w:t>mudharatnya</w:t>
      </w:r>
      <w:r w:rsidRPr="006B5B85">
        <w:rPr>
          <w:rFonts w:ascii="Times New Roman" w:hAnsi="Times New Roman" w:cs="Times New Roman"/>
          <w:sz w:val="24"/>
          <w:szCs w:val="24"/>
          <w:lang w:val="en-ID"/>
        </w:rPr>
        <w:t xml:space="preserve">. Akan tetapi merokok itu </w:t>
      </w:r>
      <w:r w:rsidRPr="006B5B85">
        <w:rPr>
          <w:rFonts w:ascii="Times New Roman" w:hAnsi="Times New Roman" w:cs="Times New Roman"/>
          <w:i/>
          <w:sz w:val="24"/>
          <w:szCs w:val="24"/>
          <w:lang w:val="en-ID"/>
        </w:rPr>
        <w:t>mubah</w:t>
      </w:r>
      <w:r w:rsidRPr="006B5B85">
        <w:rPr>
          <w:rFonts w:ascii="Times New Roman" w:hAnsi="Times New Roman" w:cs="Times New Roman"/>
          <w:sz w:val="24"/>
          <w:szCs w:val="24"/>
          <w:lang w:val="en-ID"/>
        </w:rPr>
        <w:t xml:space="preserve"> atau </w:t>
      </w:r>
      <w:r w:rsidRPr="006B5B85">
        <w:rPr>
          <w:rFonts w:ascii="Times New Roman" w:hAnsi="Times New Roman" w:cs="Times New Roman"/>
          <w:i/>
          <w:sz w:val="24"/>
          <w:szCs w:val="24"/>
          <w:lang w:val="en-ID"/>
        </w:rPr>
        <w:t>makruh</w:t>
      </w:r>
      <w:r w:rsidRPr="006B5B85">
        <w:rPr>
          <w:rFonts w:ascii="Times New Roman" w:hAnsi="Times New Roman" w:cs="Times New Roman"/>
          <w:sz w:val="24"/>
          <w:szCs w:val="24"/>
          <w:lang w:val="en-ID"/>
        </w:rPr>
        <w:t xml:space="preserve"> bagi orang tertentu yang tidak terkena </w:t>
      </w:r>
      <w:r w:rsidRPr="006B5B85">
        <w:rPr>
          <w:rFonts w:ascii="Times New Roman" w:hAnsi="Times New Roman" w:cs="Times New Roman"/>
          <w:i/>
          <w:sz w:val="24"/>
          <w:szCs w:val="24"/>
          <w:lang w:val="en-ID"/>
        </w:rPr>
        <w:t>mudharatnya</w:t>
      </w:r>
      <w:r w:rsidRPr="006B5B85">
        <w:rPr>
          <w:rFonts w:ascii="Times New Roman" w:hAnsi="Times New Roman" w:cs="Times New Roman"/>
          <w:sz w:val="24"/>
          <w:szCs w:val="24"/>
          <w:lang w:val="en-ID"/>
        </w:rPr>
        <w:t xml:space="preserve"> atau terkena </w:t>
      </w:r>
      <w:r w:rsidRPr="006B5B85">
        <w:rPr>
          <w:rFonts w:ascii="Times New Roman" w:hAnsi="Times New Roman" w:cs="Times New Roman"/>
          <w:i/>
          <w:sz w:val="24"/>
          <w:szCs w:val="24"/>
          <w:lang w:val="en-ID"/>
        </w:rPr>
        <w:t>mudharatnya</w:t>
      </w:r>
      <w:r w:rsidRPr="006B5B85">
        <w:rPr>
          <w:rFonts w:ascii="Times New Roman" w:hAnsi="Times New Roman" w:cs="Times New Roman"/>
          <w:sz w:val="24"/>
          <w:szCs w:val="24"/>
          <w:lang w:val="en-ID"/>
        </w:rPr>
        <w:t xml:space="preserve"> tetapi kadarnya kecil.</w:t>
      </w:r>
    </w:p>
    <w:p w:rsidR="00034B51" w:rsidRPr="006B5B85" w:rsidRDefault="00034B51" w:rsidP="00034B51">
      <w:pPr>
        <w:pStyle w:val="ListParagraph"/>
        <w:numPr>
          <w:ilvl w:val="0"/>
          <w:numId w:val="4"/>
        </w:numPr>
        <w:spacing w:line="480" w:lineRule="exact"/>
        <w:ind w:left="426" w:hanging="395"/>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 xml:space="preserve">Kalaulah merokok itu membawa </w:t>
      </w:r>
      <w:r w:rsidRPr="006B5B85">
        <w:rPr>
          <w:rFonts w:ascii="Times New Roman" w:hAnsi="Times New Roman" w:cs="Times New Roman"/>
          <w:i/>
          <w:sz w:val="24"/>
          <w:szCs w:val="24"/>
          <w:lang w:val="en-ID"/>
        </w:rPr>
        <w:t>mudharat</w:t>
      </w:r>
      <w:r w:rsidRPr="006B5B85">
        <w:rPr>
          <w:rFonts w:ascii="Times New Roman" w:hAnsi="Times New Roman" w:cs="Times New Roman"/>
          <w:sz w:val="24"/>
          <w:szCs w:val="24"/>
          <w:lang w:val="en-ID"/>
        </w:rPr>
        <w:t xml:space="preserve"> relatif kecil dengan hukum </w:t>
      </w:r>
      <w:r w:rsidRPr="006B5B85">
        <w:rPr>
          <w:rFonts w:ascii="Times New Roman" w:hAnsi="Times New Roman" w:cs="Times New Roman"/>
          <w:i/>
          <w:sz w:val="24"/>
          <w:szCs w:val="24"/>
          <w:lang w:val="en-ID"/>
        </w:rPr>
        <w:t>makruh</w:t>
      </w:r>
      <w:r w:rsidRPr="006B5B85">
        <w:rPr>
          <w:rFonts w:ascii="Times New Roman" w:hAnsi="Times New Roman" w:cs="Times New Roman"/>
          <w:sz w:val="24"/>
          <w:szCs w:val="24"/>
          <w:lang w:val="en-ID"/>
        </w:rPr>
        <w:t xml:space="preserve">, kemudian dibalik </w:t>
      </w:r>
      <w:r w:rsidRPr="006B5B85">
        <w:rPr>
          <w:rFonts w:ascii="Times New Roman" w:hAnsi="Times New Roman" w:cs="Times New Roman"/>
          <w:i/>
          <w:sz w:val="24"/>
          <w:szCs w:val="24"/>
          <w:lang w:val="en-ID"/>
        </w:rPr>
        <w:t>kemudharatan</w:t>
      </w:r>
      <w:r w:rsidRPr="006B5B85">
        <w:rPr>
          <w:rFonts w:ascii="Times New Roman" w:hAnsi="Times New Roman" w:cs="Times New Roman"/>
          <w:sz w:val="24"/>
          <w:szCs w:val="24"/>
          <w:lang w:val="en-ID"/>
        </w:rPr>
        <w:t xml:space="preserve"> itu terdapat </w:t>
      </w:r>
      <w:r w:rsidRPr="006B5B85">
        <w:rPr>
          <w:rFonts w:ascii="Times New Roman" w:hAnsi="Times New Roman" w:cs="Times New Roman"/>
          <w:i/>
          <w:sz w:val="24"/>
          <w:szCs w:val="24"/>
          <w:lang w:val="en-ID"/>
        </w:rPr>
        <w:t>kemaslahatan</w:t>
      </w:r>
      <w:r w:rsidRPr="006B5B85">
        <w:rPr>
          <w:rFonts w:ascii="Times New Roman" w:hAnsi="Times New Roman" w:cs="Times New Roman"/>
          <w:sz w:val="24"/>
          <w:szCs w:val="24"/>
          <w:lang w:val="en-ID"/>
        </w:rPr>
        <w:t xml:space="preserve"> (manfaat) yang lebih besar, maka hukum </w:t>
      </w:r>
      <w:r w:rsidRPr="006B5B85">
        <w:rPr>
          <w:rFonts w:ascii="Times New Roman" w:hAnsi="Times New Roman" w:cs="Times New Roman"/>
          <w:i/>
          <w:sz w:val="24"/>
          <w:szCs w:val="24"/>
          <w:lang w:val="en-ID"/>
        </w:rPr>
        <w:lastRenderedPageBreak/>
        <w:t>makruh</w:t>
      </w:r>
      <w:r w:rsidRPr="006B5B85">
        <w:rPr>
          <w:rFonts w:ascii="Times New Roman" w:hAnsi="Times New Roman" w:cs="Times New Roman"/>
          <w:sz w:val="24"/>
          <w:szCs w:val="24"/>
          <w:lang w:val="en-ID"/>
        </w:rPr>
        <w:t xml:space="preserve"> itu dapat berubah menjadi </w:t>
      </w:r>
      <w:r w:rsidRPr="006B5B85">
        <w:rPr>
          <w:rFonts w:ascii="Times New Roman" w:hAnsi="Times New Roman" w:cs="Times New Roman"/>
          <w:i/>
          <w:sz w:val="24"/>
          <w:szCs w:val="24"/>
          <w:lang w:val="en-ID"/>
        </w:rPr>
        <w:t>mubah</w:t>
      </w:r>
      <w:r w:rsidRPr="006B5B85">
        <w:rPr>
          <w:rFonts w:ascii="Times New Roman" w:hAnsi="Times New Roman" w:cs="Times New Roman"/>
          <w:sz w:val="24"/>
          <w:szCs w:val="24"/>
          <w:lang w:val="en-ID"/>
        </w:rPr>
        <w:t xml:space="preserve">. Adapun bentuk </w:t>
      </w:r>
      <w:r w:rsidRPr="006B5B85">
        <w:rPr>
          <w:rFonts w:ascii="Times New Roman" w:hAnsi="Times New Roman" w:cs="Times New Roman"/>
          <w:i/>
          <w:sz w:val="24"/>
          <w:szCs w:val="24"/>
          <w:lang w:val="en-ID"/>
        </w:rPr>
        <w:t>kemaslahatan</w:t>
      </w:r>
      <w:r w:rsidRPr="006B5B85">
        <w:rPr>
          <w:rFonts w:ascii="Times New Roman" w:hAnsi="Times New Roman" w:cs="Times New Roman"/>
          <w:sz w:val="24"/>
          <w:szCs w:val="24"/>
          <w:lang w:val="en-ID"/>
        </w:rPr>
        <w:t xml:space="preserve"> itu seperti membangkitkan semangat berpikir dan bekerja sebagaimana bisa dirasakan oleh para perokok. Hal ini selama tidak berlebihan yang dapat membawa </w:t>
      </w:r>
      <w:r w:rsidRPr="006B5B85">
        <w:rPr>
          <w:rFonts w:ascii="Times New Roman" w:hAnsi="Times New Roman" w:cs="Times New Roman"/>
          <w:i/>
          <w:sz w:val="24"/>
          <w:szCs w:val="24"/>
          <w:lang w:val="en-ID"/>
        </w:rPr>
        <w:t>mudharat</w:t>
      </w:r>
      <w:r w:rsidRPr="006B5B85">
        <w:rPr>
          <w:rFonts w:ascii="Times New Roman" w:hAnsi="Times New Roman" w:cs="Times New Roman"/>
          <w:sz w:val="24"/>
          <w:szCs w:val="24"/>
          <w:lang w:val="en-ID"/>
        </w:rPr>
        <w:t xml:space="preserve"> (bahaya) cukup besar. </w:t>
      </w:r>
      <w:proofErr w:type="gramStart"/>
      <w:r w:rsidRPr="006B5B85">
        <w:rPr>
          <w:rFonts w:ascii="Times New Roman" w:hAnsi="Times New Roman" w:cs="Times New Roman"/>
          <w:sz w:val="24"/>
          <w:szCs w:val="24"/>
          <w:lang w:val="en-ID"/>
        </w:rPr>
        <w:t>Apa</w:t>
      </w:r>
      <w:proofErr w:type="gramEnd"/>
      <w:r w:rsidRPr="006B5B85">
        <w:rPr>
          <w:rFonts w:ascii="Times New Roman" w:hAnsi="Times New Roman" w:cs="Times New Roman"/>
          <w:sz w:val="24"/>
          <w:szCs w:val="24"/>
          <w:lang w:val="en-ID"/>
        </w:rPr>
        <w:t xml:space="preserve"> pun yang dikonsumsi secara berlebihan dan jika membawa </w:t>
      </w:r>
      <w:r w:rsidRPr="006B5B85">
        <w:rPr>
          <w:rFonts w:ascii="Times New Roman" w:hAnsi="Times New Roman" w:cs="Times New Roman"/>
          <w:i/>
          <w:sz w:val="24"/>
          <w:szCs w:val="24"/>
          <w:lang w:val="en-ID"/>
        </w:rPr>
        <w:t>mudharat</w:t>
      </w:r>
      <w:r w:rsidRPr="006B5B85">
        <w:rPr>
          <w:rFonts w:ascii="Times New Roman" w:hAnsi="Times New Roman" w:cs="Times New Roman"/>
          <w:sz w:val="24"/>
          <w:szCs w:val="24"/>
          <w:lang w:val="en-ID"/>
        </w:rPr>
        <w:t xml:space="preserve"> (bahaya) cukup besar, maka haram hukumnya. Berbeda dengan benda yang secara jelas memabukkan, hukumnya tetap haram meskipun terdapat manfaat sekecil atau apapun bentuknya, karena </w:t>
      </w:r>
      <w:r w:rsidRPr="006B5B85">
        <w:rPr>
          <w:rFonts w:ascii="Times New Roman" w:hAnsi="Times New Roman" w:cs="Times New Roman"/>
          <w:i/>
          <w:sz w:val="24"/>
          <w:szCs w:val="24"/>
          <w:lang w:val="en-ID"/>
        </w:rPr>
        <w:t>kenudharatannya</w:t>
      </w:r>
      <w:r w:rsidRPr="006B5B85">
        <w:rPr>
          <w:rFonts w:ascii="Times New Roman" w:hAnsi="Times New Roman" w:cs="Times New Roman"/>
          <w:sz w:val="24"/>
          <w:szCs w:val="24"/>
          <w:lang w:val="en-ID"/>
        </w:rPr>
        <w:t xml:space="preserve"> tentu lebih besar dari manfaatnya.</w:t>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ab/>
        <w:t xml:space="preserve">Hal ini kemungkinan dapat terjadi, khususnya dalam membahas dan menetapkan hukum merokok. Tidakkah banyak pula makanan dan minuman yang dinyatakan halal, ternyata secara medis dipandang tidak </w:t>
      </w:r>
      <w:r w:rsidRPr="006B5B85">
        <w:rPr>
          <w:rFonts w:ascii="Times New Roman" w:hAnsi="Times New Roman" w:cs="Times New Roman"/>
          <w:i/>
          <w:sz w:val="24"/>
          <w:szCs w:val="24"/>
          <w:lang w:val="en-ID"/>
        </w:rPr>
        <w:t>steril</w:t>
      </w:r>
      <w:r w:rsidRPr="006B5B85">
        <w:rPr>
          <w:rFonts w:ascii="Times New Roman" w:hAnsi="Times New Roman" w:cs="Times New Roman"/>
          <w:sz w:val="24"/>
          <w:szCs w:val="24"/>
          <w:lang w:val="en-ID"/>
        </w:rPr>
        <w:t xml:space="preserve"> untuk dikonsumsi. Mungkinkah setiap makanan dan minuman yang dinyatakan tidak </w:t>
      </w:r>
      <w:r w:rsidRPr="006B5B85">
        <w:rPr>
          <w:rFonts w:ascii="Times New Roman" w:hAnsi="Times New Roman" w:cs="Times New Roman"/>
          <w:i/>
          <w:sz w:val="24"/>
          <w:szCs w:val="24"/>
          <w:lang w:val="en-ID"/>
        </w:rPr>
        <w:t>steril</w:t>
      </w:r>
      <w:r w:rsidRPr="006B5B85">
        <w:rPr>
          <w:rFonts w:ascii="Times New Roman" w:hAnsi="Times New Roman" w:cs="Times New Roman"/>
          <w:sz w:val="24"/>
          <w:szCs w:val="24"/>
          <w:lang w:val="en-ID"/>
        </w:rPr>
        <w:t xml:space="preserve"> itu kemudian dihukumi haram, ataukah harus dicermati seberapa besar </w:t>
      </w:r>
      <w:r w:rsidRPr="006B5B85">
        <w:rPr>
          <w:rFonts w:ascii="Times New Roman" w:hAnsi="Times New Roman" w:cs="Times New Roman"/>
          <w:i/>
          <w:sz w:val="24"/>
          <w:szCs w:val="24"/>
          <w:lang w:val="en-ID"/>
        </w:rPr>
        <w:t>kemudharatannya</w:t>
      </w:r>
      <w:r w:rsidRPr="006B5B85">
        <w:rPr>
          <w:rFonts w:ascii="Times New Roman" w:hAnsi="Times New Roman" w:cs="Times New Roman"/>
          <w:sz w:val="24"/>
          <w:szCs w:val="24"/>
          <w:lang w:val="en-ID"/>
        </w:rPr>
        <w:t xml:space="preserve">, kemudian ditentukan </w:t>
      </w:r>
      <w:r w:rsidRPr="006B5B85">
        <w:rPr>
          <w:rFonts w:ascii="Times New Roman" w:hAnsi="Times New Roman" w:cs="Times New Roman"/>
          <w:i/>
          <w:sz w:val="24"/>
          <w:szCs w:val="24"/>
          <w:lang w:val="en-ID"/>
        </w:rPr>
        <w:t>mubah</w:t>
      </w:r>
      <w:r w:rsidRPr="006B5B85">
        <w:rPr>
          <w:rFonts w:ascii="Times New Roman" w:hAnsi="Times New Roman" w:cs="Times New Roman"/>
          <w:sz w:val="24"/>
          <w:szCs w:val="24"/>
          <w:lang w:val="en-ID"/>
        </w:rPr>
        <w:t xml:space="preserve">, </w:t>
      </w:r>
      <w:r w:rsidRPr="006B5B85">
        <w:rPr>
          <w:rFonts w:ascii="Times New Roman" w:hAnsi="Times New Roman" w:cs="Times New Roman"/>
          <w:i/>
          <w:sz w:val="24"/>
          <w:szCs w:val="24"/>
          <w:lang w:val="en-ID"/>
        </w:rPr>
        <w:t>makruh</w:t>
      </w:r>
      <w:r w:rsidRPr="006B5B85">
        <w:rPr>
          <w:rFonts w:ascii="Times New Roman" w:hAnsi="Times New Roman" w:cs="Times New Roman"/>
          <w:sz w:val="24"/>
          <w:szCs w:val="24"/>
          <w:lang w:val="en-ID"/>
        </w:rPr>
        <w:t xml:space="preserve">, ataukah </w:t>
      </w:r>
      <w:r w:rsidRPr="006B5B85">
        <w:rPr>
          <w:rFonts w:ascii="Times New Roman" w:hAnsi="Times New Roman" w:cs="Times New Roman"/>
          <w:i/>
          <w:sz w:val="24"/>
          <w:szCs w:val="24"/>
          <w:lang w:val="en-ID"/>
        </w:rPr>
        <w:t>haram</w:t>
      </w:r>
      <w:r w:rsidRPr="006B5B85">
        <w:rPr>
          <w:rFonts w:ascii="Times New Roman" w:hAnsi="Times New Roman" w:cs="Times New Roman"/>
          <w:sz w:val="24"/>
          <w:szCs w:val="24"/>
          <w:lang w:val="en-ID"/>
        </w:rPr>
        <w:t xml:space="preserve"> hukumnya.</w:t>
      </w:r>
    </w:p>
    <w:p w:rsidR="00034B51" w:rsidRPr="006B5B85" w:rsidRDefault="00034B51" w:rsidP="00034B51">
      <w:pPr>
        <w:pStyle w:val="ListParagraph"/>
        <w:numPr>
          <w:ilvl w:val="0"/>
          <w:numId w:val="2"/>
        </w:numPr>
        <w:spacing w:line="480" w:lineRule="exact"/>
        <w:ind w:left="426" w:hanging="396"/>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Metode Penetapan Fatwa Majelis Tarjih</w:t>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ab/>
        <w:t xml:space="preserve">Majelis Tarjih dalam menghukumi haramnya merokok menggunakan beberapa metode penetapan: </w:t>
      </w:r>
      <w:r w:rsidRPr="006B5B85">
        <w:rPr>
          <w:rFonts w:ascii="Times New Roman" w:hAnsi="Times New Roman" w:cs="Times New Roman"/>
          <w:i/>
          <w:sz w:val="24"/>
          <w:szCs w:val="24"/>
          <w:lang w:val="en-ID"/>
        </w:rPr>
        <w:t>Pertama</w:t>
      </w:r>
      <w:r w:rsidRPr="006B5B85">
        <w:rPr>
          <w:rFonts w:ascii="Times New Roman" w:hAnsi="Times New Roman" w:cs="Times New Roman"/>
          <w:sz w:val="24"/>
          <w:szCs w:val="24"/>
          <w:lang w:val="en-ID"/>
        </w:rPr>
        <w:t xml:space="preserve">, Majelis Tarjih menggunakan metode </w:t>
      </w:r>
      <w:r w:rsidRPr="006B5B85">
        <w:rPr>
          <w:rFonts w:ascii="Times New Roman" w:hAnsi="Times New Roman" w:cs="Times New Roman"/>
          <w:i/>
          <w:sz w:val="24"/>
          <w:szCs w:val="24"/>
          <w:lang w:val="en-ID"/>
        </w:rPr>
        <w:t>Makosid As-Syariah</w:t>
      </w:r>
      <w:r w:rsidRPr="006B5B85">
        <w:rPr>
          <w:rFonts w:ascii="Times New Roman" w:hAnsi="Times New Roman" w:cs="Times New Roman"/>
          <w:sz w:val="24"/>
          <w:szCs w:val="24"/>
          <w:lang w:val="en-ID"/>
        </w:rPr>
        <w:t xml:space="preserve"> sebagai dasar dalam mengharamkan rokok, </w:t>
      </w:r>
      <w:r w:rsidRPr="006B5B85">
        <w:rPr>
          <w:rFonts w:ascii="Times New Roman" w:hAnsi="Times New Roman" w:cs="Times New Roman"/>
          <w:i/>
          <w:sz w:val="24"/>
          <w:szCs w:val="24"/>
          <w:lang w:val="en-ID"/>
        </w:rPr>
        <w:t>pertama</w:t>
      </w:r>
      <w:r w:rsidRPr="006B5B85">
        <w:rPr>
          <w:rFonts w:ascii="Times New Roman" w:hAnsi="Times New Roman" w:cs="Times New Roman"/>
          <w:sz w:val="24"/>
          <w:szCs w:val="24"/>
          <w:lang w:val="en-ID"/>
        </w:rPr>
        <w:t>: perlindungan agama (</w:t>
      </w:r>
      <w:r w:rsidRPr="006B5B85">
        <w:rPr>
          <w:rFonts w:ascii="Times New Roman" w:hAnsi="Times New Roman" w:cs="Times New Roman"/>
          <w:i/>
          <w:sz w:val="24"/>
          <w:szCs w:val="24"/>
          <w:lang w:val="en-ID"/>
        </w:rPr>
        <w:t>hifzh ad-din</w:t>
      </w:r>
      <w:r w:rsidRPr="006B5B85">
        <w:rPr>
          <w:rFonts w:ascii="Times New Roman" w:hAnsi="Times New Roman" w:cs="Times New Roman"/>
          <w:sz w:val="24"/>
          <w:szCs w:val="24"/>
          <w:lang w:val="en-ID"/>
        </w:rPr>
        <w:t xml:space="preserve">) </w:t>
      </w:r>
      <w:r w:rsidRPr="006B5B85">
        <w:rPr>
          <w:rFonts w:ascii="Times New Roman" w:hAnsi="Times New Roman" w:cs="Times New Roman"/>
          <w:i/>
          <w:sz w:val="24"/>
          <w:szCs w:val="24"/>
          <w:lang w:val="en-ID"/>
        </w:rPr>
        <w:t>kedua</w:t>
      </w:r>
      <w:r w:rsidRPr="006B5B85">
        <w:rPr>
          <w:rFonts w:ascii="Times New Roman" w:hAnsi="Times New Roman" w:cs="Times New Roman"/>
          <w:sz w:val="24"/>
          <w:szCs w:val="24"/>
          <w:lang w:val="en-ID"/>
        </w:rPr>
        <w:t>: perlindungan jiwa/raga (</w:t>
      </w:r>
      <w:r w:rsidRPr="006B5B85">
        <w:rPr>
          <w:rFonts w:ascii="Times New Roman" w:hAnsi="Times New Roman" w:cs="Times New Roman"/>
          <w:i/>
          <w:sz w:val="24"/>
          <w:szCs w:val="24"/>
          <w:lang w:val="en-ID"/>
        </w:rPr>
        <w:t>hifzh an-nafsh</w:t>
      </w:r>
      <w:r w:rsidRPr="006B5B85">
        <w:rPr>
          <w:rFonts w:ascii="Times New Roman" w:hAnsi="Times New Roman" w:cs="Times New Roman"/>
          <w:sz w:val="24"/>
          <w:szCs w:val="24"/>
          <w:lang w:val="en-ID"/>
        </w:rPr>
        <w:t>), ketiga: perlindungan akal (</w:t>
      </w:r>
      <w:r w:rsidRPr="006B5B85">
        <w:rPr>
          <w:rFonts w:ascii="Times New Roman" w:hAnsi="Times New Roman" w:cs="Times New Roman"/>
          <w:i/>
          <w:sz w:val="24"/>
          <w:szCs w:val="24"/>
          <w:lang w:val="en-ID"/>
        </w:rPr>
        <w:t>hifzh al-aql</w:t>
      </w:r>
      <w:r w:rsidRPr="006B5B85">
        <w:rPr>
          <w:rFonts w:ascii="Times New Roman" w:hAnsi="Times New Roman" w:cs="Times New Roman"/>
          <w:sz w:val="24"/>
          <w:szCs w:val="24"/>
          <w:lang w:val="en-ID"/>
        </w:rPr>
        <w:t xml:space="preserve">) </w:t>
      </w:r>
      <w:r w:rsidRPr="006B5B85">
        <w:rPr>
          <w:rFonts w:ascii="Times New Roman" w:hAnsi="Times New Roman" w:cs="Times New Roman"/>
          <w:i/>
          <w:sz w:val="24"/>
          <w:szCs w:val="24"/>
          <w:lang w:val="en-ID"/>
        </w:rPr>
        <w:t>keempat:</w:t>
      </w:r>
      <w:r w:rsidRPr="006B5B85">
        <w:rPr>
          <w:rFonts w:ascii="Times New Roman" w:hAnsi="Times New Roman" w:cs="Times New Roman"/>
          <w:sz w:val="24"/>
          <w:szCs w:val="24"/>
          <w:lang w:val="en-ID"/>
        </w:rPr>
        <w:t xml:space="preserve"> perlindungan keluarga (</w:t>
      </w:r>
      <w:r w:rsidRPr="006B5B85">
        <w:rPr>
          <w:rFonts w:ascii="Times New Roman" w:hAnsi="Times New Roman" w:cs="Times New Roman"/>
          <w:i/>
          <w:sz w:val="24"/>
          <w:szCs w:val="24"/>
          <w:lang w:val="en-ID"/>
        </w:rPr>
        <w:t>hifzh an-nasl</w:t>
      </w:r>
      <w:r w:rsidRPr="006B5B85">
        <w:rPr>
          <w:rFonts w:ascii="Times New Roman" w:hAnsi="Times New Roman" w:cs="Times New Roman"/>
          <w:sz w:val="24"/>
          <w:szCs w:val="24"/>
          <w:lang w:val="en-ID"/>
        </w:rPr>
        <w:t xml:space="preserve">) </w:t>
      </w:r>
      <w:r w:rsidRPr="006B5B85">
        <w:rPr>
          <w:rFonts w:ascii="Times New Roman" w:hAnsi="Times New Roman" w:cs="Times New Roman"/>
          <w:i/>
          <w:sz w:val="24"/>
          <w:szCs w:val="24"/>
          <w:lang w:val="en-ID"/>
        </w:rPr>
        <w:t>kelima</w:t>
      </w:r>
      <w:r w:rsidRPr="006B5B85">
        <w:rPr>
          <w:rFonts w:ascii="Times New Roman" w:hAnsi="Times New Roman" w:cs="Times New Roman"/>
          <w:sz w:val="24"/>
          <w:szCs w:val="24"/>
          <w:lang w:val="en-ID"/>
        </w:rPr>
        <w:t>: perlindungan harta (</w:t>
      </w:r>
      <w:r w:rsidRPr="006B5B85">
        <w:rPr>
          <w:rFonts w:ascii="Times New Roman" w:hAnsi="Times New Roman" w:cs="Times New Roman"/>
          <w:i/>
          <w:sz w:val="24"/>
          <w:szCs w:val="24"/>
          <w:lang w:val="en-ID"/>
        </w:rPr>
        <w:t>hifzh al-mal</w:t>
      </w:r>
      <w:r w:rsidRPr="006B5B85">
        <w:rPr>
          <w:rFonts w:ascii="Times New Roman" w:hAnsi="Times New Roman" w:cs="Times New Roman"/>
          <w:sz w:val="24"/>
          <w:szCs w:val="24"/>
          <w:lang w:val="en-ID"/>
        </w:rPr>
        <w:t xml:space="preserve">). </w:t>
      </w:r>
      <w:r w:rsidRPr="006B5B85">
        <w:rPr>
          <w:rFonts w:ascii="Times New Roman" w:hAnsi="Times New Roman" w:cs="Times New Roman"/>
          <w:i/>
          <w:sz w:val="24"/>
          <w:szCs w:val="24"/>
          <w:lang w:val="en-ID"/>
        </w:rPr>
        <w:t>Kedua</w:t>
      </w:r>
      <w:r w:rsidRPr="006B5B85">
        <w:rPr>
          <w:rFonts w:ascii="Times New Roman" w:hAnsi="Times New Roman" w:cs="Times New Roman"/>
          <w:sz w:val="24"/>
          <w:szCs w:val="24"/>
          <w:lang w:val="en-ID"/>
        </w:rPr>
        <w:t xml:space="preserve">, Majelis Tarjih menggunakan </w:t>
      </w:r>
      <w:r w:rsidRPr="006B5B85">
        <w:rPr>
          <w:rFonts w:ascii="Times New Roman" w:hAnsi="Times New Roman" w:cs="Times New Roman"/>
          <w:i/>
          <w:sz w:val="24"/>
          <w:szCs w:val="24"/>
          <w:lang w:val="en-ID"/>
        </w:rPr>
        <w:t>dalilah amm</w:t>
      </w:r>
      <w:r w:rsidRPr="006B5B85">
        <w:rPr>
          <w:rFonts w:ascii="Times New Roman" w:hAnsi="Times New Roman" w:cs="Times New Roman"/>
          <w:sz w:val="24"/>
          <w:szCs w:val="24"/>
          <w:lang w:val="en-ID"/>
        </w:rPr>
        <w:t xml:space="preserve">, yaitu surah </w:t>
      </w:r>
      <w:r w:rsidRPr="006B5B85">
        <w:rPr>
          <w:rFonts w:ascii="Times New Roman" w:hAnsi="Times New Roman" w:cs="Times New Roman"/>
          <w:i/>
          <w:sz w:val="24"/>
          <w:szCs w:val="24"/>
          <w:lang w:val="en-ID"/>
        </w:rPr>
        <w:t>Al-Araf</w:t>
      </w:r>
      <w:r w:rsidRPr="006B5B85">
        <w:rPr>
          <w:rFonts w:ascii="Times New Roman" w:hAnsi="Times New Roman" w:cs="Times New Roman"/>
          <w:sz w:val="24"/>
          <w:szCs w:val="24"/>
          <w:lang w:val="en-ID"/>
        </w:rPr>
        <w:t xml:space="preserve"> 157, bahwa rokok termasuk dalam kategori </w:t>
      </w:r>
      <w:r w:rsidRPr="006B5B85">
        <w:rPr>
          <w:rFonts w:ascii="Times New Roman" w:hAnsi="Times New Roman" w:cs="Times New Roman"/>
          <w:i/>
          <w:sz w:val="24"/>
          <w:szCs w:val="24"/>
          <w:lang w:val="en-ID"/>
        </w:rPr>
        <w:t>al-khabaits</w:t>
      </w:r>
      <w:r w:rsidRPr="006B5B85">
        <w:rPr>
          <w:rFonts w:ascii="Times New Roman" w:hAnsi="Times New Roman" w:cs="Times New Roman"/>
          <w:sz w:val="24"/>
          <w:szCs w:val="24"/>
          <w:lang w:val="en-ID"/>
        </w:rPr>
        <w:t xml:space="preserve"> yakni sesuatu yang buruk dan keji. Sesuatu yang buruk dan keji dalam Al-Qur’an sebagaimana sesuatu yang diharamkan. Ketiga, menggunakan </w:t>
      </w:r>
      <w:r w:rsidRPr="006B5B85">
        <w:rPr>
          <w:rFonts w:ascii="Times New Roman" w:hAnsi="Times New Roman" w:cs="Times New Roman"/>
          <w:i/>
          <w:sz w:val="24"/>
          <w:szCs w:val="24"/>
          <w:lang w:val="en-ID"/>
        </w:rPr>
        <w:t>dilalah amm</w:t>
      </w:r>
      <w:r w:rsidRPr="006B5B85">
        <w:rPr>
          <w:rFonts w:ascii="Times New Roman" w:hAnsi="Times New Roman" w:cs="Times New Roman"/>
          <w:sz w:val="24"/>
          <w:szCs w:val="24"/>
          <w:lang w:val="en-ID"/>
        </w:rPr>
        <w:t xml:space="preserve">, yaitu larangan memubazirkan harta sebagaimana tercantum dalam surah Al-Isra ayat 26-27. Merokok dikategorikan perbuatan </w:t>
      </w:r>
      <w:r w:rsidRPr="006B5B85">
        <w:rPr>
          <w:rFonts w:ascii="Times New Roman" w:hAnsi="Times New Roman" w:cs="Times New Roman"/>
          <w:i/>
          <w:sz w:val="24"/>
          <w:szCs w:val="24"/>
          <w:lang w:val="en-ID"/>
        </w:rPr>
        <w:t>tabzir</w:t>
      </w:r>
      <w:r w:rsidRPr="006B5B85">
        <w:rPr>
          <w:rFonts w:ascii="Times New Roman" w:hAnsi="Times New Roman" w:cs="Times New Roman"/>
          <w:sz w:val="24"/>
          <w:szCs w:val="24"/>
          <w:lang w:val="en-ID"/>
        </w:rPr>
        <w:t xml:space="preserve"> yakni membelanjakan harta dalam hal-hal yang kurang bermanfaat. </w:t>
      </w:r>
      <w:r w:rsidRPr="006B5B85">
        <w:rPr>
          <w:rFonts w:ascii="Times New Roman" w:hAnsi="Times New Roman" w:cs="Times New Roman"/>
          <w:i/>
          <w:sz w:val="24"/>
          <w:szCs w:val="24"/>
          <w:lang w:val="en-ID"/>
        </w:rPr>
        <w:t>Keempat</w:t>
      </w:r>
      <w:r w:rsidRPr="006B5B85">
        <w:rPr>
          <w:rFonts w:ascii="Times New Roman" w:hAnsi="Times New Roman" w:cs="Times New Roman"/>
          <w:sz w:val="24"/>
          <w:szCs w:val="24"/>
          <w:lang w:val="en-ID"/>
        </w:rPr>
        <w:t xml:space="preserve">, menggunakan prinsip </w:t>
      </w:r>
      <w:r w:rsidRPr="006B5B85">
        <w:rPr>
          <w:rFonts w:ascii="Times New Roman" w:hAnsi="Times New Roman" w:cs="Times New Roman"/>
          <w:i/>
          <w:sz w:val="24"/>
          <w:szCs w:val="24"/>
          <w:lang w:val="en-ID"/>
        </w:rPr>
        <w:t>at-tadriij</w:t>
      </w:r>
      <w:r w:rsidRPr="006B5B85">
        <w:rPr>
          <w:rFonts w:ascii="Times New Roman" w:hAnsi="Times New Roman" w:cs="Times New Roman"/>
          <w:sz w:val="24"/>
          <w:szCs w:val="24"/>
          <w:lang w:val="en-ID"/>
        </w:rPr>
        <w:t xml:space="preserve"> (berangsur), </w:t>
      </w:r>
      <w:r w:rsidRPr="006B5B85">
        <w:rPr>
          <w:rFonts w:ascii="Times New Roman" w:hAnsi="Times New Roman" w:cs="Times New Roman"/>
          <w:i/>
          <w:sz w:val="24"/>
          <w:szCs w:val="24"/>
          <w:lang w:val="en-ID"/>
        </w:rPr>
        <w:t>at-taisir</w:t>
      </w:r>
      <w:r w:rsidRPr="006B5B85">
        <w:rPr>
          <w:rFonts w:ascii="Times New Roman" w:hAnsi="Times New Roman" w:cs="Times New Roman"/>
          <w:sz w:val="24"/>
          <w:szCs w:val="24"/>
          <w:lang w:val="en-ID"/>
        </w:rPr>
        <w:t xml:space="preserve"> (kemudahan), dan </w:t>
      </w:r>
      <w:proofErr w:type="gramStart"/>
      <w:r w:rsidRPr="006B5B85">
        <w:rPr>
          <w:rFonts w:ascii="Times New Roman" w:hAnsi="Times New Roman" w:cs="Times New Roman"/>
          <w:i/>
          <w:sz w:val="24"/>
          <w:szCs w:val="24"/>
          <w:lang w:val="en-ID"/>
        </w:rPr>
        <w:t>adam</w:t>
      </w:r>
      <w:proofErr w:type="gramEnd"/>
      <w:r w:rsidRPr="006B5B85">
        <w:rPr>
          <w:rFonts w:ascii="Times New Roman" w:hAnsi="Times New Roman" w:cs="Times New Roman"/>
          <w:i/>
          <w:sz w:val="24"/>
          <w:szCs w:val="24"/>
          <w:lang w:val="en-ID"/>
        </w:rPr>
        <w:t xml:space="preserve"> al-kharaj</w:t>
      </w:r>
      <w:r w:rsidRPr="006B5B85">
        <w:rPr>
          <w:rFonts w:ascii="Times New Roman" w:hAnsi="Times New Roman" w:cs="Times New Roman"/>
          <w:sz w:val="24"/>
          <w:szCs w:val="24"/>
          <w:lang w:val="en-ID"/>
        </w:rPr>
        <w:t xml:space="preserve"> </w:t>
      </w:r>
      <w:r w:rsidRPr="006B5B85">
        <w:rPr>
          <w:rFonts w:ascii="Times New Roman" w:hAnsi="Times New Roman" w:cs="Times New Roman"/>
          <w:sz w:val="24"/>
          <w:szCs w:val="24"/>
          <w:lang w:val="en-ID"/>
        </w:rPr>
        <w:lastRenderedPageBreak/>
        <w:t xml:space="preserve">(tidak mempersulit). </w:t>
      </w:r>
      <w:r w:rsidRPr="006B5B85">
        <w:rPr>
          <w:rFonts w:ascii="Times New Roman" w:hAnsi="Times New Roman" w:cs="Times New Roman"/>
          <w:i/>
          <w:sz w:val="24"/>
          <w:szCs w:val="24"/>
          <w:lang w:val="en-ID"/>
        </w:rPr>
        <w:t>Kelima</w:t>
      </w:r>
      <w:r w:rsidRPr="006B5B85">
        <w:rPr>
          <w:rFonts w:ascii="Times New Roman" w:hAnsi="Times New Roman" w:cs="Times New Roman"/>
          <w:sz w:val="24"/>
          <w:szCs w:val="24"/>
          <w:lang w:val="en-ID"/>
        </w:rPr>
        <w:t>, yang dilakukan Majelis Tarjih dalam menetapkan hukum merokok adalah dengan melihat akibat dan dampak yang ditimbulkan oleh kebiasaan tersebut.</w:t>
      </w:r>
      <w:r w:rsidRPr="006B5B85">
        <w:rPr>
          <w:rStyle w:val="FootnoteReference"/>
          <w:rFonts w:ascii="Times New Roman" w:hAnsi="Times New Roman" w:cs="Times New Roman"/>
          <w:sz w:val="24"/>
          <w:szCs w:val="24"/>
          <w:lang w:val="en-ID"/>
        </w:rPr>
        <w:footnoteReference w:id="35"/>
      </w:r>
    </w:p>
    <w:p w:rsidR="00034B51" w:rsidRPr="006B5B85" w:rsidRDefault="00034B51" w:rsidP="00034B51">
      <w:pPr>
        <w:pStyle w:val="ListParagraph"/>
        <w:numPr>
          <w:ilvl w:val="0"/>
          <w:numId w:val="2"/>
        </w:numPr>
        <w:spacing w:line="480" w:lineRule="exact"/>
        <w:ind w:left="426" w:hanging="396"/>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Sumber Hukum yang digunakan Majelis Tarjih</w:t>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ab/>
        <w:t>Muhammadiyah memberikan fatwa haram merokok melalui keputusan Majelis Tarjih dan Pimpinan Pusat Muhammadiyah dengan menggunakan beberapa alasan yang berlandaskan pada dalil-dalil Al-Qur’an dan Sunnah.</w:t>
      </w:r>
      <w:r w:rsidRPr="006B5B85">
        <w:rPr>
          <w:rStyle w:val="FootnoteReference"/>
          <w:rFonts w:ascii="Times New Roman" w:hAnsi="Times New Roman" w:cs="Times New Roman"/>
          <w:sz w:val="24"/>
          <w:szCs w:val="24"/>
          <w:lang w:val="en-ID"/>
        </w:rPr>
        <w:footnoteReference w:id="36"/>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ab/>
        <w:t xml:space="preserve">Metode yang digunakan adalah </w:t>
      </w:r>
      <w:r w:rsidRPr="006B5B85">
        <w:rPr>
          <w:rFonts w:ascii="Times New Roman" w:hAnsi="Times New Roman" w:cs="Times New Roman"/>
          <w:i/>
          <w:sz w:val="24"/>
          <w:szCs w:val="24"/>
          <w:lang w:val="en-ID"/>
        </w:rPr>
        <w:t>Bayani, Ta’lili dan Istislahi</w:t>
      </w:r>
      <w:r w:rsidRPr="006B5B85">
        <w:rPr>
          <w:rFonts w:ascii="Times New Roman" w:hAnsi="Times New Roman" w:cs="Times New Roman"/>
          <w:sz w:val="24"/>
          <w:szCs w:val="24"/>
          <w:lang w:val="en-ID"/>
        </w:rPr>
        <w:t xml:space="preserve">. </w:t>
      </w:r>
      <w:r w:rsidRPr="006B5B85">
        <w:rPr>
          <w:rFonts w:ascii="Times New Roman" w:hAnsi="Times New Roman" w:cs="Times New Roman"/>
          <w:i/>
          <w:sz w:val="24"/>
          <w:szCs w:val="24"/>
          <w:lang w:val="en-ID"/>
        </w:rPr>
        <w:t>Bayani</w:t>
      </w:r>
      <w:r w:rsidRPr="006B5B85">
        <w:rPr>
          <w:rFonts w:ascii="Times New Roman" w:hAnsi="Times New Roman" w:cs="Times New Roman"/>
          <w:sz w:val="24"/>
          <w:szCs w:val="24"/>
          <w:lang w:val="en-ID"/>
        </w:rPr>
        <w:t xml:space="preserve"> (semantik) yaitu metode yang mengunakan pendekatan kebahasaan. </w:t>
      </w:r>
      <w:r w:rsidRPr="006B5B85">
        <w:rPr>
          <w:rFonts w:ascii="Times New Roman" w:hAnsi="Times New Roman" w:cs="Times New Roman"/>
          <w:i/>
          <w:sz w:val="24"/>
          <w:szCs w:val="24"/>
          <w:lang w:val="en-ID"/>
        </w:rPr>
        <w:t>Ta’lili</w:t>
      </w:r>
      <w:r w:rsidRPr="006B5B85">
        <w:rPr>
          <w:rFonts w:ascii="Times New Roman" w:hAnsi="Times New Roman" w:cs="Times New Roman"/>
          <w:sz w:val="24"/>
          <w:szCs w:val="24"/>
          <w:lang w:val="en-ID"/>
        </w:rPr>
        <w:t xml:space="preserve"> (rasionalistik) yaitu metode penetapan hukum yang menggunakan penalaran. </w:t>
      </w:r>
      <w:r w:rsidRPr="006B5B85">
        <w:rPr>
          <w:rFonts w:ascii="Times New Roman" w:hAnsi="Times New Roman" w:cs="Times New Roman"/>
          <w:i/>
          <w:sz w:val="24"/>
          <w:szCs w:val="24"/>
          <w:lang w:val="en-ID"/>
        </w:rPr>
        <w:t>Istislahi</w:t>
      </w:r>
      <w:r w:rsidRPr="006B5B85">
        <w:rPr>
          <w:rFonts w:ascii="Times New Roman" w:hAnsi="Times New Roman" w:cs="Times New Roman"/>
          <w:sz w:val="24"/>
          <w:szCs w:val="24"/>
          <w:lang w:val="en-ID"/>
        </w:rPr>
        <w:t xml:space="preserve"> (filosofis) yaitu metode penetapan hukum yang menggunakan pendekatan kemaslahatan.</w:t>
      </w:r>
      <w:r w:rsidRPr="006B5B85">
        <w:rPr>
          <w:rStyle w:val="FootnoteReference"/>
          <w:rFonts w:ascii="Times New Roman" w:hAnsi="Times New Roman" w:cs="Times New Roman"/>
          <w:sz w:val="24"/>
          <w:szCs w:val="24"/>
          <w:lang w:val="en-ID"/>
        </w:rPr>
        <w:footnoteReference w:id="37"/>
      </w:r>
      <w:r w:rsidRPr="006B5B85">
        <w:rPr>
          <w:rFonts w:ascii="Times New Roman" w:hAnsi="Times New Roman" w:cs="Times New Roman"/>
          <w:sz w:val="24"/>
          <w:szCs w:val="24"/>
          <w:lang w:val="en-ID"/>
        </w:rPr>
        <w:t xml:space="preserve"> </w:t>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ab/>
        <w:t>Lebih jelasnya, Majelis Tarjih Muhammadiyah mengemukakan dua dalil utama dalam mengharamkan rokok:</w:t>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ab/>
      </w:r>
      <w:r w:rsidRPr="006B5B85">
        <w:rPr>
          <w:rFonts w:ascii="Times New Roman" w:hAnsi="Times New Roman" w:cs="Times New Roman"/>
          <w:i/>
          <w:sz w:val="24"/>
          <w:szCs w:val="24"/>
          <w:lang w:val="en-ID"/>
        </w:rPr>
        <w:t>Pertama</w:t>
      </w:r>
      <w:r w:rsidRPr="006B5B85">
        <w:rPr>
          <w:rFonts w:ascii="Times New Roman" w:hAnsi="Times New Roman" w:cs="Times New Roman"/>
          <w:sz w:val="24"/>
          <w:szCs w:val="24"/>
          <w:lang w:val="en-ID"/>
        </w:rPr>
        <w:t>, agama Islam (syariah) melarang menjatuhkan diri ke dalam kebinasaan dan perbuatan bunuh diri.</w:t>
      </w:r>
      <w:r w:rsidRPr="006B5B85">
        <w:rPr>
          <w:rStyle w:val="FootnoteReference"/>
          <w:rFonts w:ascii="Times New Roman" w:hAnsi="Times New Roman" w:cs="Times New Roman"/>
          <w:sz w:val="24"/>
          <w:szCs w:val="24"/>
          <w:lang w:val="en-ID"/>
        </w:rPr>
        <w:footnoteReference w:id="38"/>
      </w:r>
      <w:r w:rsidRPr="006B5B85">
        <w:rPr>
          <w:rFonts w:ascii="Times New Roman" w:hAnsi="Times New Roman" w:cs="Times New Roman"/>
          <w:sz w:val="24"/>
          <w:szCs w:val="24"/>
          <w:lang w:val="en-ID"/>
        </w:rPr>
        <w:t xml:space="preserve"> Sebagaimana d</w:t>
      </w:r>
      <w:r>
        <w:rPr>
          <w:rFonts w:ascii="Times New Roman" w:hAnsi="Times New Roman" w:cs="Times New Roman"/>
          <w:sz w:val="24"/>
          <w:szCs w:val="24"/>
          <w:lang w:val="en-ID"/>
        </w:rPr>
        <w:t>inyatakan dalam QS. Al-Baqarah/</w:t>
      </w:r>
      <w:r w:rsidRPr="006B5B85">
        <w:rPr>
          <w:rFonts w:ascii="Times New Roman" w:hAnsi="Times New Roman" w:cs="Times New Roman"/>
          <w:sz w:val="24"/>
          <w:szCs w:val="24"/>
          <w:lang w:val="en-ID"/>
        </w:rPr>
        <w:t>195</w:t>
      </w:r>
      <w:r>
        <w:rPr>
          <w:rFonts w:ascii="Times New Roman" w:hAnsi="Times New Roman" w:cs="Times New Roman"/>
          <w:sz w:val="24"/>
          <w:szCs w:val="24"/>
          <w:lang w:val="en-ID"/>
        </w:rPr>
        <w:t>:2:</w:t>
      </w:r>
    </w:p>
    <w:p w:rsidR="00034B51" w:rsidRPr="006B5B85" w:rsidRDefault="00034B51" w:rsidP="00034B51">
      <w:pPr>
        <w:pStyle w:val="ListParagraph"/>
        <w:bidi/>
        <w:spacing w:line="480" w:lineRule="exact"/>
        <w:ind w:left="0" w:firstLine="30"/>
        <w:jc w:val="both"/>
        <w:rPr>
          <w:rFonts w:ascii="Times New Roman" w:hAnsi="Times New Roman" w:cs="Times New Roman"/>
          <w:sz w:val="24"/>
          <w:szCs w:val="24"/>
          <w:lang w:val="en-ID"/>
        </w:rPr>
      </w:pPr>
      <w:r w:rsidRPr="006B5B85">
        <w:rPr>
          <w:rFonts w:ascii="Times New Roman" w:hAnsi="Times New Roman" w:cs="Times New Roman"/>
          <w:sz w:val="24"/>
          <w:szCs w:val="24"/>
        </w:rPr>
        <w:sym w:font="HQPB5" w:char="F028"/>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Pr>
        <w:sym w:font="HQPB2" w:char="F071"/>
      </w:r>
      <w:r w:rsidRPr="006B5B85">
        <w:rPr>
          <w:rFonts w:ascii="Times New Roman" w:hAnsi="Times New Roman" w:cs="Times New Roman"/>
          <w:sz w:val="24"/>
          <w:szCs w:val="24"/>
        </w:rPr>
        <w:sym w:font="HQPB4" w:char="F0E0"/>
      </w:r>
      <w:r w:rsidRPr="006B5B85">
        <w:rPr>
          <w:rFonts w:ascii="Times New Roman" w:hAnsi="Times New Roman" w:cs="Times New Roman"/>
          <w:sz w:val="24"/>
          <w:szCs w:val="24"/>
        </w:rPr>
        <w:sym w:font="HQPB2" w:char="F029"/>
      </w:r>
      <w:r w:rsidRPr="006B5B85">
        <w:rPr>
          <w:rFonts w:ascii="Times New Roman" w:hAnsi="Times New Roman" w:cs="Times New Roman"/>
          <w:sz w:val="24"/>
          <w:szCs w:val="24"/>
        </w:rPr>
        <w:sym w:font="HQPB4" w:char="F0CF"/>
      </w:r>
      <w:r w:rsidRPr="006B5B85">
        <w:rPr>
          <w:rFonts w:ascii="Times New Roman" w:hAnsi="Times New Roman" w:cs="Times New Roman"/>
          <w:sz w:val="24"/>
          <w:szCs w:val="24"/>
        </w:rPr>
        <w:sym w:font="HQPB1" w:char="F0FF"/>
      </w:r>
      <w:r w:rsidRPr="006B5B85">
        <w:rPr>
          <w:rFonts w:ascii="Times New Roman" w:hAnsi="Times New Roman" w:cs="Times New Roman"/>
          <w:sz w:val="24"/>
          <w:szCs w:val="24"/>
        </w:rPr>
        <w:sym w:font="HQPB2" w:char="F052"/>
      </w:r>
      <w:r w:rsidRPr="006B5B85">
        <w:rPr>
          <w:rFonts w:ascii="Times New Roman" w:hAnsi="Times New Roman" w:cs="Times New Roman"/>
          <w:sz w:val="24"/>
          <w:szCs w:val="24"/>
        </w:rPr>
        <w:sym w:font="HQPB5" w:char="F072"/>
      </w:r>
      <w:r w:rsidRPr="006B5B85">
        <w:rPr>
          <w:rFonts w:ascii="Times New Roman" w:hAnsi="Times New Roman" w:cs="Times New Roman"/>
          <w:sz w:val="24"/>
          <w:szCs w:val="24"/>
        </w:rPr>
        <w:sym w:font="HQPB1" w:char="F026"/>
      </w:r>
      <w:r w:rsidRPr="006B5B85">
        <w:rPr>
          <w:rFonts w:ascii="Times New Roman" w:hAnsi="Times New Roman" w:cs="Times New Roman"/>
          <w:sz w:val="24"/>
          <w:szCs w:val="24"/>
        </w:rPr>
        <w:sym w:font="HQPB5" w:char="F075"/>
      </w:r>
      <w:r w:rsidRPr="006B5B85">
        <w:rPr>
          <w:rFonts w:ascii="Times New Roman" w:hAnsi="Times New Roman" w:cs="Times New Roman"/>
          <w:sz w:val="24"/>
          <w:szCs w:val="24"/>
        </w:rPr>
        <w:sym w:font="HQPB2" w:char="F072"/>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2" w:char="F092"/>
      </w:r>
      <w:r w:rsidRPr="006B5B85">
        <w:rPr>
          <w:rFonts w:ascii="Times New Roman" w:hAnsi="Times New Roman" w:cs="Times New Roman"/>
          <w:sz w:val="24"/>
          <w:szCs w:val="24"/>
        </w:rPr>
        <w:sym w:font="HQPB4" w:char="F0CE"/>
      </w:r>
      <w:r w:rsidRPr="006B5B85">
        <w:rPr>
          <w:rFonts w:ascii="Times New Roman" w:hAnsi="Times New Roman" w:cs="Times New Roman"/>
          <w:sz w:val="24"/>
          <w:szCs w:val="24"/>
        </w:rPr>
        <w:sym w:font="HQPB1" w:char="F0FB"/>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C8"/>
      </w:r>
      <w:r w:rsidRPr="006B5B85">
        <w:rPr>
          <w:rFonts w:ascii="Times New Roman" w:hAnsi="Times New Roman" w:cs="Times New Roman"/>
          <w:sz w:val="24"/>
          <w:szCs w:val="24"/>
        </w:rPr>
        <w:sym w:font="HQPB2" w:char="F040"/>
      </w:r>
      <w:r w:rsidRPr="006B5B85">
        <w:rPr>
          <w:rFonts w:ascii="Times New Roman" w:hAnsi="Times New Roman" w:cs="Times New Roman"/>
          <w:sz w:val="24"/>
          <w:szCs w:val="24"/>
        </w:rPr>
        <w:sym w:font="HQPB2" w:char="F08B"/>
      </w:r>
      <w:r w:rsidRPr="006B5B85">
        <w:rPr>
          <w:rFonts w:ascii="Times New Roman" w:hAnsi="Times New Roman" w:cs="Times New Roman"/>
          <w:sz w:val="24"/>
          <w:szCs w:val="24"/>
        </w:rPr>
        <w:sym w:font="HQPB4" w:char="F0CE"/>
      </w:r>
      <w:r w:rsidRPr="006B5B85">
        <w:rPr>
          <w:rFonts w:ascii="Times New Roman" w:hAnsi="Times New Roman" w:cs="Times New Roman"/>
          <w:sz w:val="24"/>
          <w:szCs w:val="24"/>
        </w:rPr>
        <w:sym w:font="HQPB1" w:char="F036"/>
      </w:r>
      <w:r w:rsidRPr="006B5B85">
        <w:rPr>
          <w:rFonts w:ascii="Times New Roman" w:hAnsi="Times New Roman" w:cs="Times New Roman"/>
          <w:sz w:val="24"/>
          <w:szCs w:val="24"/>
        </w:rPr>
        <w:sym w:font="HQPB5" w:char="F079"/>
      </w:r>
      <w:r w:rsidRPr="006B5B85">
        <w:rPr>
          <w:rFonts w:ascii="Times New Roman" w:hAnsi="Times New Roman" w:cs="Times New Roman"/>
          <w:sz w:val="24"/>
          <w:szCs w:val="24"/>
        </w:rPr>
        <w:sym w:font="HQPB1" w:char="F099"/>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AB"/>
      </w:r>
      <w:r w:rsidRPr="006B5B85">
        <w:rPr>
          <w:rFonts w:ascii="Times New Roman" w:hAnsi="Times New Roman" w:cs="Times New Roman"/>
          <w:sz w:val="24"/>
          <w:szCs w:val="24"/>
        </w:rPr>
        <w:sym w:font="HQPB1" w:char="F021"/>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9F"/>
      </w:r>
      <w:r w:rsidRPr="006B5B85">
        <w:rPr>
          <w:rFonts w:ascii="Times New Roman" w:hAnsi="Times New Roman" w:cs="Times New Roman"/>
          <w:sz w:val="24"/>
          <w:szCs w:val="24"/>
        </w:rPr>
        <w:sym w:font="HQPB2" w:char="F077"/>
      </w:r>
      <w:r w:rsidRPr="006B5B85">
        <w:rPr>
          <w:rFonts w:ascii="Times New Roman" w:hAnsi="Times New Roman" w:cs="Times New Roman"/>
          <w:sz w:val="24"/>
          <w:szCs w:val="24"/>
        </w:rPr>
        <w:sym w:font="HQPB5" w:char="F075"/>
      </w:r>
      <w:r w:rsidRPr="006B5B85">
        <w:rPr>
          <w:rFonts w:ascii="Times New Roman" w:hAnsi="Times New Roman" w:cs="Times New Roman"/>
          <w:sz w:val="24"/>
          <w:szCs w:val="24"/>
        </w:rPr>
        <w:sym w:font="HQPB2" w:char="F072"/>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28"/>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Pr>
        <w:sym w:font="HQPB2" w:char="F071"/>
      </w:r>
      <w:r w:rsidRPr="006B5B85">
        <w:rPr>
          <w:rFonts w:ascii="Times New Roman" w:hAnsi="Times New Roman" w:cs="Times New Roman"/>
          <w:sz w:val="24"/>
          <w:szCs w:val="24"/>
        </w:rPr>
        <w:sym w:font="HQPB4" w:char="F0E0"/>
      </w:r>
      <w:r w:rsidRPr="006B5B85">
        <w:rPr>
          <w:rFonts w:ascii="Times New Roman" w:hAnsi="Times New Roman" w:cs="Times New Roman"/>
          <w:sz w:val="24"/>
          <w:szCs w:val="24"/>
        </w:rPr>
        <w:sym w:font="HQPB2" w:char="F029"/>
      </w:r>
      <w:r w:rsidRPr="006B5B85">
        <w:rPr>
          <w:rFonts w:ascii="Times New Roman" w:hAnsi="Times New Roman" w:cs="Times New Roman"/>
          <w:sz w:val="24"/>
          <w:szCs w:val="24"/>
        </w:rPr>
        <w:sym w:font="HQPB4" w:char="F0F9"/>
      </w:r>
      <w:r w:rsidRPr="006B5B85">
        <w:rPr>
          <w:rFonts w:ascii="Times New Roman" w:hAnsi="Times New Roman" w:cs="Times New Roman"/>
          <w:sz w:val="24"/>
          <w:szCs w:val="24"/>
        </w:rPr>
        <w:sym w:font="HQPB2" w:char="F03D"/>
      </w:r>
      <w:r w:rsidRPr="006B5B85">
        <w:rPr>
          <w:rFonts w:ascii="Times New Roman" w:hAnsi="Times New Roman" w:cs="Times New Roman"/>
          <w:sz w:val="24"/>
          <w:szCs w:val="24"/>
        </w:rPr>
        <w:sym w:font="HQPB4" w:char="F0E8"/>
      </w:r>
      <w:r w:rsidRPr="006B5B85">
        <w:rPr>
          <w:rFonts w:ascii="Times New Roman" w:hAnsi="Times New Roman" w:cs="Times New Roman"/>
          <w:sz w:val="24"/>
          <w:szCs w:val="24"/>
        </w:rPr>
        <w:sym w:font="HQPB1" w:char="F03F"/>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F6"/>
      </w:r>
      <w:r w:rsidRPr="006B5B85">
        <w:rPr>
          <w:rFonts w:ascii="Times New Roman" w:hAnsi="Times New Roman" w:cs="Times New Roman"/>
          <w:sz w:val="24"/>
          <w:szCs w:val="24"/>
        </w:rPr>
        <w:sym w:font="HQPB3" w:char="F02F"/>
      </w:r>
      <w:r w:rsidRPr="006B5B85">
        <w:rPr>
          <w:rFonts w:ascii="Times New Roman" w:hAnsi="Times New Roman" w:cs="Times New Roman"/>
          <w:sz w:val="24"/>
          <w:szCs w:val="24"/>
        </w:rPr>
        <w:sym w:font="HQPB4" w:char="F0E4"/>
      </w:r>
      <w:r w:rsidRPr="006B5B85">
        <w:rPr>
          <w:rFonts w:ascii="Times New Roman" w:hAnsi="Times New Roman" w:cs="Times New Roman"/>
          <w:sz w:val="24"/>
          <w:szCs w:val="24"/>
        </w:rPr>
        <w:sym w:font="HQPB2" w:char="F033"/>
      </w:r>
      <w:r w:rsidRPr="006B5B85">
        <w:rPr>
          <w:rFonts w:ascii="Times New Roman" w:hAnsi="Times New Roman" w:cs="Times New Roman"/>
          <w:sz w:val="24"/>
          <w:szCs w:val="24"/>
        </w:rPr>
        <w:sym w:font="HQPB2" w:char="F083"/>
      </w:r>
      <w:r w:rsidRPr="006B5B85">
        <w:rPr>
          <w:rFonts w:ascii="Times New Roman" w:hAnsi="Times New Roman" w:cs="Times New Roman"/>
          <w:sz w:val="24"/>
          <w:szCs w:val="24"/>
        </w:rPr>
        <w:sym w:font="HQPB4" w:char="F0CF"/>
      </w:r>
      <w:r w:rsidRPr="006B5B85">
        <w:rPr>
          <w:rFonts w:ascii="Times New Roman" w:hAnsi="Times New Roman" w:cs="Times New Roman"/>
          <w:sz w:val="24"/>
          <w:szCs w:val="24"/>
        </w:rPr>
        <w:sym w:font="HQPB1" w:char="F089"/>
      </w:r>
      <w:r w:rsidRPr="006B5B85">
        <w:rPr>
          <w:rFonts w:ascii="Times New Roman" w:hAnsi="Times New Roman" w:cs="Times New Roman"/>
          <w:sz w:val="24"/>
          <w:szCs w:val="24"/>
        </w:rPr>
        <w:sym w:font="HQPB4" w:char="F0F7"/>
      </w:r>
      <w:r w:rsidRPr="006B5B85">
        <w:rPr>
          <w:rFonts w:ascii="Times New Roman" w:hAnsi="Times New Roman" w:cs="Times New Roman"/>
          <w:sz w:val="24"/>
          <w:szCs w:val="24"/>
        </w:rPr>
        <w:sym w:font="HQPB2" w:char="F083"/>
      </w:r>
      <w:r w:rsidRPr="006B5B85">
        <w:rPr>
          <w:rFonts w:ascii="Times New Roman" w:hAnsi="Times New Roman" w:cs="Times New Roman"/>
          <w:sz w:val="24"/>
          <w:szCs w:val="24"/>
        </w:rPr>
        <w:sym w:font="HQPB5" w:char="F072"/>
      </w:r>
      <w:r w:rsidRPr="006B5B85">
        <w:rPr>
          <w:rFonts w:ascii="Times New Roman" w:hAnsi="Times New Roman" w:cs="Times New Roman"/>
          <w:sz w:val="24"/>
          <w:szCs w:val="24"/>
        </w:rPr>
        <w:sym w:font="HQPB1" w:char="F027"/>
      </w:r>
      <w:r w:rsidRPr="006B5B85">
        <w:rPr>
          <w:rFonts w:ascii="Times New Roman" w:hAnsi="Times New Roman" w:cs="Times New Roman"/>
          <w:sz w:val="24"/>
          <w:szCs w:val="24"/>
        </w:rPr>
        <w:sym w:font="HQPB4" w:char="F0CE"/>
      </w:r>
      <w:r w:rsidRPr="006B5B85">
        <w:rPr>
          <w:rFonts w:ascii="Times New Roman" w:hAnsi="Times New Roman" w:cs="Times New Roman"/>
          <w:sz w:val="24"/>
          <w:szCs w:val="24"/>
        </w:rPr>
        <w:sym w:font="HQPB1" w:char="F02F"/>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2" w:char="F092"/>
      </w:r>
      <w:r w:rsidRPr="006B5B85">
        <w:rPr>
          <w:rFonts w:ascii="Times New Roman" w:hAnsi="Times New Roman" w:cs="Times New Roman"/>
          <w:sz w:val="24"/>
          <w:szCs w:val="24"/>
        </w:rPr>
        <w:sym w:font="HQPB5" w:char="F06E"/>
      </w:r>
      <w:r w:rsidRPr="006B5B85">
        <w:rPr>
          <w:rFonts w:ascii="Times New Roman" w:hAnsi="Times New Roman" w:cs="Times New Roman"/>
          <w:sz w:val="24"/>
          <w:szCs w:val="24"/>
        </w:rPr>
        <w:sym w:font="HQPB2" w:char="F03C"/>
      </w:r>
      <w:r w:rsidRPr="006B5B85">
        <w:rPr>
          <w:rFonts w:ascii="Times New Roman" w:hAnsi="Times New Roman" w:cs="Times New Roman"/>
          <w:sz w:val="24"/>
          <w:szCs w:val="24"/>
        </w:rPr>
        <w:sym w:font="HQPB4" w:char="F0CE"/>
      </w:r>
      <w:r w:rsidRPr="006B5B85">
        <w:rPr>
          <w:rFonts w:ascii="Times New Roman" w:hAnsi="Times New Roman" w:cs="Times New Roman"/>
          <w:sz w:val="24"/>
          <w:szCs w:val="24"/>
        </w:rPr>
        <w:sym w:font="HQPB1" w:char="F029"/>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CF"/>
      </w:r>
      <w:r w:rsidRPr="006B5B85">
        <w:rPr>
          <w:rFonts w:ascii="Times New Roman" w:hAnsi="Times New Roman" w:cs="Times New Roman"/>
          <w:sz w:val="24"/>
          <w:szCs w:val="24"/>
        </w:rPr>
        <w:sym w:font="HQPB2" w:char="F070"/>
      </w:r>
      <w:r w:rsidRPr="006B5B85">
        <w:rPr>
          <w:rFonts w:ascii="Times New Roman" w:hAnsi="Times New Roman" w:cs="Times New Roman"/>
          <w:sz w:val="24"/>
          <w:szCs w:val="24"/>
        </w:rPr>
        <w:sym w:font="HQPB5" w:char="F073"/>
      </w:r>
      <w:r w:rsidRPr="006B5B85">
        <w:rPr>
          <w:rFonts w:ascii="Times New Roman" w:hAnsi="Times New Roman" w:cs="Times New Roman"/>
          <w:sz w:val="24"/>
          <w:szCs w:val="24"/>
        </w:rPr>
        <w:sym w:font="HQPB2" w:char="F033"/>
      </w:r>
      <w:r w:rsidRPr="006B5B85">
        <w:rPr>
          <w:rFonts w:ascii="Times New Roman" w:hAnsi="Times New Roman" w:cs="Times New Roman"/>
          <w:sz w:val="24"/>
          <w:szCs w:val="24"/>
        </w:rPr>
        <w:sym w:font="HQPB4" w:char="F0E8"/>
      </w:r>
      <w:r w:rsidRPr="006B5B85">
        <w:rPr>
          <w:rFonts w:ascii="Times New Roman" w:hAnsi="Times New Roman" w:cs="Times New Roman"/>
          <w:sz w:val="24"/>
          <w:szCs w:val="24"/>
        </w:rPr>
        <w:sym w:font="HQPB2" w:char="F03D"/>
      </w:r>
      <w:r w:rsidRPr="006B5B85">
        <w:rPr>
          <w:rFonts w:ascii="Times New Roman" w:hAnsi="Times New Roman" w:cs="Times New Roman"/>
          <w:sz w:val="24"/>
          <w:szCs w:val="24"/>
        </w:rPr>
        <w:sym w:font="HQPB4" w:char="F0F6"/>
      </w:r>
      <w:r w:rsidRPr="006B5B85">
        <w:rPr>
          <w:rFonts w:ascii="Times New Roman" w:hAnsi="Times New Roman" w:cs="Times New Roman"/>
          <w:sz w:val="24"/>
          <w:szCs w:val="24"/>
        </w:rPr>
        <w:sym w:font="HQPB2" w:char="F06B"/>
      </w:r>
      <w:r w:rsidRPr="006B5B85">
        <w:rPr>
          <w:rFonts w:ascii="Times New Roman" w:hAnsi="Times New Roman" w:cs="Times New Roman"/>
          <w:sz w:val="24"/>
          <w:szCs w:val="24"/>
        </w:rPr>
        <w:sym w:font="HQPB4" w:char="F0AD"/>
      </w:r>
      <w:r w:rsidRPr="006B5B85">
        <w:rPr>
          <w:rFonts w:ascii="Times New Roman" w:hAnsi="Times New Roman" w:cs="Times New Roman"/>
          <w:sz w:val="24"/>
          <w:szCs w:val="24"/>
        </w:rPr>
        <w:sym w:font="HQPB1" w:char="F04A"/>
      </w:r>
      <w:r w:rsidRPr="006B5B85">
        <w:rPr>
          <w:rFonts w:ascii="Times New Roman" w:hAnsi="Times New Roman" w:cs="Times New Roman"/>
          <w:sz w:val="24"/>
          <w:szCs w:val="24"/>
        </w:rPr>
        <w:sym w:font="HQPB2" w:char="F039"/>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A1"/>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28"/>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Pr>
        <w:sym w:font="HQPB4" w:char="F0FE"/>
      </w:r>
      <w:r w:rsidRPr="006B5B85">
        <w:rPr>
          <w:rFonts w:ascii="Times New Roman" w:hAnsi="Times New Roman" w:cs="Times New Roman"/>
          <w:sz w:val="24"/>
          <w:szCs w:val="24"/>
        </w:rPr>
        <w:sym w:font="HQPB2" w:char="F071"/>
      </w:r>
      <w:r w:rsidRPr="006B5B85">
        <w:rPr>
          <w:rFonts w:ascii="Times New Roman" w:hAnsi="Times New Roman" w:cs="Times New Roman"/>
          <w:sz w:val="24"/>
          <w:szCs w:val="24"/>
        </w:rPr>
        <w:sym w:font="HQPB4" w:char="F0E3"/>
      </w:r>
      <w:r w:rsidRPr="006B5B85">
        <w:rPr>
          <w:rFonts w:ascii="Times New Roman" w:hAnsi="Times New Roman" w:cs="Times New Roman"/>
          <w:sz w:val="24"/>
          <w:szCs w:val="24"/>
        </w:rPr>
        <w:sym w:font="HQPB2" w:char="F05A"/>
      </w:r>
      <w:r w:rsidRPr="006B5B85">
        <w:rPr>
          <w:rFonts w:ascii="Times New Roman" w:hAnsi="Times New Roman" w:cs="Times New Roman"/>
          <w:sz w:val="24"/>
          <w:szCs w:val="24"/>
        </w:rPr>
        <w:sym w:font="HQPB4" w:char="F0C5"/>
      </w:r>
      <w:r w:rsidRPr="006B5B85">
        <w:rPr>
          <w:rFonts w:ascii="Times New Roman" w:hAnsi="Times New Roman" w:cs="Times New Roman"/>
          <w:sz w:val="24"/>
          <w:szCs w:val="24"/>
        </w:rPr>
        <w:sym w:font="HQPB1" w:char="F0A1"/>
      </w:r>
      <w:r w:rsidRPr="006B5B85">
        <w:rPr>
          <w:rFonts w:ascii="Times New Roman" w:hAnsi="Times New Roman" w:cs="Times New Roman"/>
          <w:sz w:val="24"/>
          <w:szCs w:val="24"/>
        </w:rPr>
        <w:sym w:font="HQPB4" w:char="F0F4"/>
      </w:r>
      <w:r w:rsidRPr="006B5B85">
        <w:rPr>
          <w:rFonts w:ascii="Times New Roman" w:hAnsi="Times New Roman" w:cs="Times New Roman"/>
          <w:sz w:val="24"/>
          <w:szCs w:val="24"/>
        </w:rPr>
        <w:sym w:font="HQPB1" w:char="F06D"/>
      </w:r>
      <w:r w:rsidRPr="006B5B85">
        <w:rPr>
          <w:rFonts w:ascii="Times New Roman" w:hAnsi="Times New Roman" w:cs="Times New Roman"/>
          <w:sz w:val="24"/>
          <w:szCs w:val="24"/>
        </w:rPr>
        <w:sym w:font="HQPB5" w:char="F072"/>
      </w:r>
      <w:r w:rsidRPr="006B5B85">
        <w:rPr>
          <w:rFonts w:ascii="Times New Roman" w:hAnsi="Times New Roman" w:cs="Times New Roman"/>
          <w:sz w:val="24"/>
          <w:szCs w:val="24"/>
        </w:rPr>
        <w:sym w:font="HQPB1" w:char="F026"/>
      </w:r>
      <w:r w:rsidRPr="006B5B85">
        <w:rPr>
          <w:rFonts w:ascii="Times New Roman" w:hAnsi="Times New Roman" w:cs="Times New Roman"/>
          <w:sz w:val="24"/>
          <w:szCs w:val="24"/>
        </w:rPr>
        <w:sym w:font="HQPB5" w:char="F075"/>
      </w:r>
      <w:r w:rsidRPr="006B5B85">
        <w:rPr>
          <w:rFonts w:ascii="Times New Roman" w:hAnsi="Times New Roman" w:cs="Times New Roman"/>
          <w:sz w:val="24"/>
          <w:szCs w:val="24"/>
        </w:rPr>
        <w:sym w:font="HQPB2" w:char="F072"/>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A1"/>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A8"/>
      </w:r>
      <w:r w:rsidRPr="006B5B85">
        <w:rPr>
          <w:rFonts w:ascii="Times New Roman" w:hAnsi="Times New Roman" w:cs="Times New Roman"/>
          <w:sz w:val="24"/>
          <w:szCs w:val="24"/>
        </w:rPr>
        <w:sym w:font="HQPB2" w:char="F062"/>
      </w:r>
      <w:r w:rsidRPr="006B5B85">
        <w:rPr>
          <w:rFonts w:ascii="Times New Roman" w:hAnsi="Times New Roman" w:cs="Times New Roman"/>
          <w:sz w:val="24"/>
          <w:szCs w:val="24"/>
        </w:rPr>
        <w:sym w:font="HQPB4" w:char="F0CE"/>
      </w:r>
      <w:r w:rsidRPr="006B5B85">
        <w:rPr>
          <w:rFonts w:ascii="Times New Roman" w:hAnsi="Times New Roman" w:cs="Times New Roman"/>
          <w:sz w:val="24"/>
          <w:szCs w:val="24"/>
        </w:rPr>
        <w:sym w:font="HQPB1" w:char="F029"/>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A9"/>
      </w:r>
      <w:r w:rsidRPr="006B5B85">
        <w:rPr>
          <w:rFonts w:ascii="Times New Roman" w:hAnsi="Times New Roman" w:cs="Times New Roman"/>
          <w:sz w:val="24"/>
          <w:szCs w:val="24"/>
        </w:rPr>
        <w:sym w:font="HQPB1" w:char="F021"/>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8F"/>
      </w:r>
      <w:r w:rsidRPr="006B5B85">
        <w:rPr>
          <w:rFonts w:ascii="Times New Roman" w:hAnsi="Times New Roman" w:cs="Times New Roman"/>
          <w:sz w:val="24"/>
          <w:szCs w:val="24"/>
        </w:rPr>
        <w:sym w:font="HQPB1" w:char="F03D"/>
      </w:r>
      <w:r w:rsidRPr="006B5B85">
        <w:rPr>
          <w:rFonts w:ascii="Times New Roman" w:hAnsi="Times New Roman" w:cs="Times New Roman"/>
          <w:sz w:val="24"/>
          <w:szCs w:val="24"/>
        </w:rPr>
        <w:sym w:font="HQPB4" w:char="F0CF"/>
      </w:r>
      <w:r w:rsidRPr="006B5B85">
        <w:rPr>
          <w:rFonts w:ascii="Times New Roman" w:hAnsi="Times New Roman" w:cs="Times New Roman"/>
          <w:sz w:val="24"/>
          <w:szCs w:val="24"/>
        </w:rPr>
        <w:sym w:font="HQPB1" w:char="F074"/>
      </w:r>
      <w:r w:rsidRPr="006B5B85">
        <w:rPr>
          <w:rFonts w:ascii="Times New Roman" w:hAnsi="Times New Roman" w:cs="Times New Roman"/>
          <w:sz w:val="24"/>
          <w:szCs w:val="24"/>
        </w:rPr>
        <w:sym w:font="HQPB4" w:char="F0E4"/>
      </w:r>
      <w:r w:rsidRPr="006B5B85">
        <w:rPr>
          <w:rFonts w:ascii="Times New Roman" w:hAnsi="Times New Roman" w:cs="Times New Roman"/>
          <w:sz w:val="24"/>
          <w:szCs w:val="24"/>
        </w:rPr>
        <w:sym w:font="HQPB2" w:char="F086"/>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2" w:char="F0FB"/>
      </w:r>
      <w:r w:rsidRPr="006B5B85">
        <w:rPr>
          <w:rFonts w:ascii="Times New Roman" w:hAnsi="Times New Roman" w:cs="Times New Roman"/>
          <w:sz w:val="24"/>
          <w:szCs w:val="24"/>
        </w:rPr>
        <w:sym w:font="HQPB2" w:char="F0FC"/>
      </w:r>
      <w:r w:rsidRPr="006B5B85">
        <w:rPr>
          <w:rFonts w:ascii="Times New Roman" w:hAnsi="Times New Roman" w:cs="Times New Roman"/>
          <w:sz w:val="24"/>
          <w:szCs w:val="24"/>
        </w:rPr>
        <w:sym w:font="HQPB4" w:char="F0CF"/>
      </w:r>
      <w:r w:rsidRPr="006B5B85">
        <w:rPr>
          <w:rFonts w:ascii="Times New Roman" w:hAnsi="Times New Roman" w:cs="Times New Roman"/>
          <w:sz w:val="24"/>
          <w:szCs w:val="24"/>
        </w:rPr>
        <w:sym w:font="HQPB2" w:char="F05A"/>
      </w:r>
      <w:r w:rsidRPr="006B5B85">
        <w:rPr>
          <w:rFonts w:ascii="Times New Roman" w:hAnsi="Times New Roman" w:cs="Times New Roman"/>
          <w:sz w:val="24"/>
          <w:szCs w:val="24"/>
        </w:rPr>
        <w:sym w:font="HQPB4" w:char="F0C5"/>
      </w:r>
      <w:r w:rsidRPr="006B5B85">
        <w:rPr>
          <w:rFonts w:ascii="Times New Roman" w:hAnsi="Times New Roman" w:cs="Times New Roman"/>
          <w:sz w:val="24"/>
          <w:szCs w:val="24"/>
        </w:rPr>
        <w:sym w:font="HQPB1" w:char="F0A1"/>
      </w:r>
      <w:r w:rsidRPr="006B5B85">
        <w:rPr>
          <w:rFonts w:ascii="Times New Roman" w:hAnsi="Times New Roman" w:cs="Times New Roman"/>
          <w:sz w:val="24"/>
          <w:szCs w:val="24"/>
        </w:rPr>
        <w:sym w:font="HQPB4" w:char="F0F3"/>
      </w:r>
      <w:r w:rsidRPr="006B5B85">
        <w:rPr>
          <w:rFonts w:ascii="Times New Roman" w:hAnsi="Times New Roman" w:cs="Times New Roman"/>
          <w:sz w:val="24"/>
          <w:szCs w:val="24"/>
        </w:rPr>
        <w:sym w:font="HQPB1" w:char="F073"/>
      </w:r>
      <w:r w:rsidRPr="006B5B85">
        <w:rPr>
          <w:rFonts w:ascii="Times New Roman" w:hAnsi="Times New Roman" w:cs="Times New Roman"/>
          <w:sz w:val="24"/>
          <w:szCs w:val="24"/>
        </w:rPr>
        <w:sym w:font="HQPB4" w:char="F0DF"/>
      </w:r>
      <w:r w:rsidRPr="006B5B85">
        <w:rPr>
          <w:rFonts w:ascii="Times New Roman" w:hAnsi="Times New Roman" w:cs="Times New Roman"/>
          <w:sz w:val="24"/>
          <w:szCs w:val="24"/>
        </w:rPr>
        <w:sym w:font="HQPB2" w:char="F04A"/>
      </w:r>
      <w:r w:rsidRPr="006B5B85">
        <w:rPr>
          <w:rFonts w:ascii="Times New Roman" w:hAnsi="Times New Roman" w:cs="Times New Roman"/>
          <w:sz w:val="24"/>
          <w:szCs w:val="24"/>
        </w:rPr>
        <w:sym w:font="HQPB4" w:char="F0F8"/>
      </w:r>
      <w:r w:rsidRPr="006B5B85">
        <w:rPr>
          <w:rFonts w:ascii="Times New Roman" w:hAnsi="Times New Roman" w:cs="Times New Roman"/>
          <w:sz w:val="24"/>
          <w:szCs w:val="24"/>
        </w:rPr>
        <w:sym w:font="HQPB2" w:char="F039"/>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2" w:char="F0C7"/>
      </w:r>
      <w:r w:rsidRPr="006B5B85">
        <w:rPr>
          <w:rFonts w:ascii="Times New Roman" w:hAnsi="Times New Roman" w:cs="Times New Roman"/>
          <w:sz w:val="24"/>
          <w:szCs w:val="24"/>
        </w:rPr>
        <w:sym w:font="HQPB2" w:char="F0CA"/>
      </w:r>
      <w:r w:rsidRPr="006B5B85">
        <w:rPr>
          <w:rFonts w:ascii="Times New Roman" w:hAnsi="Times New Roman" w:cs="Times New Roman"/>
          <w:sz w:val="24"/>
          <w:szCs w:val="24"/>
        </w:rPr>
        <w:sym w:font="HQPB2" w:char="F0D2"/>
      </w:r>
      <w:r w:rsidRPr="006B5B85">
        <w:rPr>
          <w:rFonts w:ascii="Times New Roman" w:hAnsi="Times New Roman" w:cs="Times New Roman"/>
          <w:sz w:val="24"/>
          <w:szCs w:val="24"/>
        </w:rPr>
        <w:sym w:font="HQPB2" w:char="F0CE"/>
      </w:r>
      <w:r w:rsidRPr="006B5B85">
        <w:rPr>
          <w:rFonts w:ascii="Times New Roman" w:hAnsi="Times New Roman" w:cs="Times New Roman"/>
          <w:sz w:val="24"/>
          <w:szCs w:val="24"/>
        </w:rPr>
        <w:sym w:font="HQPB2" w:char="F0C8"/>
      </w:r>
      <w:r>
        <w:rPr>
          <w:rFonts w:ascii="Times New Roman" w:hAnsi="Times New Roman" w:cs="Times New Roman"/>
          <w:sz w:val="24"/>
          <w:szCs w:val="24"/>
          <w:rtl/>
        </w:rPr>
        <w:t xml:space="preserve">  </w:t>
      </w:r>
    </w:p>
    <w:p w:rsidR="00034B51" w:rsidRDefault="00034B51" w:rsidP="00034B51">
      <w:pPr>
        <w:pStyle w:val="ListParagraph"/>
        <w:spacing w:line="480" w:lineRule="exact"/>
        <w:ind w:left="0" w:firstLine="30"/>
        <w:jc w:val="both"/>
        <w:rPr>
          <w:rFonts w:ascii="Times New Roman" w:hAnsi="Times New Roman" w:cs="Times New Roman"/>
          <w:sz w:val="24"/>
          <w:szCs w:val="24"/>
        </w:rPr>
      </w:pPr>
      <w:r w:rsidRPr="006B5B85">
        <w:rPr>
          <w:rFonts w:ascii="Times New Roman" w:hAnsi="Times New Roman" w:cs="Times New Roman"/>
          <w:sz w:val="24"/>
          <w:szCs w:val="24"/>
        </w:rPr>
        <w:t>Terjemahnya:</w:t>
      </w:r>
    </w:p>
    <w:p w:rsidR="00034B51" w:rsidRPr="006B5B85" w:rsidRDefault="00034B51" w:rsidP="00034B51">
      <w:pPr>
        <w:pStyle w:val="ListParagraph"/>
        <w:spacing w:before="240" w:after="120" w:line="240" w:lineRule="exact"/>
        <w:ind w:left="0" w:firstLine="28"/>
        <w:jc w:val="both"/>
        <w:rPr>
          <w:rFonts w:ascii="Times New Roman" w:hAnsi="Times New Roman" w:cs="Times New Roman"/>
          <w:sz w:val="24"/>
          <w:szCs w:val="24"/>
        </w:rPr>
      </w:pPr>
      <w:r>
        <w:rPr>
          <w:rFonts w:ascii="Times New Roman" w:hAnsi="Times New Roman" w:cs="Times New Roman"/>
          <w:sz w:val="24"/>
          <w:szCs w:val="24"/>
        </w:rPr>
        <w:tab/>
      </w:r>
      <w:r w:rsidRPr="006B5B85">
        <w:rPr>
          <w:rFonts w:ascii="Times New Roman" w:hAnsi="Times New Roman" w:cs="Times New Roman"/>
          <w:sz w:val="24"/>
          <w:szCs w:val="24"/>
        </w:rPr>
        <w:t>Dan belanjakanlah (harta bendamu) di jalan Allah, dan janganlah kamu menjatuhkan dirimu sendiri ke dalam kebinasaan, dan berbuat bai</w:t>
      </w:r>
      <w:r>
        <w:rPr>
          <w:rFonts w:ascii="Times New Roman" w:hAnsi="Times New Roman" w:cs="Times New Roman"/>
          <w:sz w:val="24"/>
          <w:szCs w:val="24"/>
        </w:rPr>
        <w:t xml:space="preserve">klah, karena Sesungguhnya Allah </w:t>
      </w:r>
      <w:r w:rsidRPr="006B5B85">
        <w:rPr>
          <w:rFonts w:ascii="Times New Roman" w:hAnsi="Times New Roman" w:cs="Times New Roman"/>
          <w:sz w:val="24"/>
          <w:szCs w:val="24"/>
        </w:rPr>
        <w:t xml:space="preserve">menyukai orang-orang </w:t>
      </w:r>
      <w:r w:rsidRPr="00292328">
        <w:rPr>
          <w:rFonts w:ascii="Times New Roman" w:hAnsi="Times New Roman" w:cs="Times New Roman"/>
          <w:sz w:val="24"/>
          <w:szCs w:val="24"/>
        </w:rPr>
        <w:t>yang berbuat baik</w:t>
      </w:r>
      <w:r w:rsidRPr="00292328">
        <w:rPr>
          <w:rStyle w:val="FootnoteReference"/>
          <w:rFonts w:ascii="Times New Roman" w:hAnsi="Times New Roman" w:cs="Times New Roman"/>
          <w:sz w:val="24"/>
          <w:szCs w:val="24"/>
        </w:rPr>
        <w:footnoteReference w:id="39"/>
      </w:r>
      <w:r w:rsidRPr="00292328">
        <w:rPr>
          <w:rFonts w:ascii="Times New Roman" w:hAnsi="Times New Roman" w:cs="Times New Roman"/>
          <w:sz w:val="24"/>
          <w:szCs w:val="24"/>
        </w:rPr>
        <w:t>.</w:t>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rPr>
      </w:pPr>
      <w:r w:rsidRPr="006B5B85">
        <w:rPr>
          <w:rFonts w:ascii="Times New Roman" w:hAnsi="Times New Roman" w:cs="Times New Roman"/>
          <w:sz w:val="24"/>
          <w:szCs w:val="24"/>
        </w:rPr>
        <w:tab/>
      </w:r>
      <w:r w:rsidRPr="006B5B85">
        <w:rPr>
          <w:rFonts w:ascii="Times New Roman" w:hAnsi="Times New Roman" w:cs="Times New Roman"/>
          <w:i/>
          <w:sz w:val="24"/>
          <w:szCs w:val="24"/>
        </w:rPr>
        <w:t>Kedua</w:t>
      </w:r>
      <w:r w:rsidRPr="006B5B85">
        <w:rPr>
          <w:rFonts w:ascii="Times New Roman" w:hAnsi="Times New Roman" w:cs="Times New Roman"/>
          <w:sz w:val="24"/>
          <w:szCs w:val="24"/>
        </w:rPr>
        <w:t>, larangan perbu</w:t>
      </w:r>
      <w:r>
        <w:rPr>
          <w:rFonts w:ascii="Times New Roman" w:hAnsi="Times New Roman" w:cs="Times New Roman"/>
          <w:sz w:val="24"/>
          <w:szCs w:val="24"/>
        </w:rPr>
        <w:t>atan mubazir dalam QS. Al-Isra/</w:t>
      </w:r>
      <w:r w:rsidRPr="006B5B85">
        <w:rPr>
          <w:rFonts w:ascii="Times New Roman" w:hAnsi="Times New Roman" w:cs="Times New Roman"/>
          <w:sz w:val="24"/>
          <w:szCs w:val="24"/>
        </w:rPr>
        <w:t>26-27</w:t>
      </w:r>
      <w:r>
        <w:rPr>
          <w:rFonts w:ascii="Times New Roman" w:hAnsi="Times New Roman" w:cs="Times New Roman"/>
          <w:sz w:val="24"/>
          <w:szCs w:val="24"/>
        </w:rPr>
        <w:t>:17:</w:t>
      </w:r>
    </w:p>
    <w:p w:rsidR="00034B51" w:rsidRPr="006B5B85" w:rsidRDefault="00034B51" w:rsidP="00034B51">
      <w:pPr>
        <w:pStyle w:val="ListParagraph"/>
        <w:bidi/>
        <w:spacing w:line="480" w:lineRule="exact"/>
        <w:ind w:left="0" w:firstLine="30"/>
        <w:jc w:val="both"/>
        <w:rPr>
          <w:rFonts w:ascii="Times New Roman" w:hAnsi="Times New Roman" w:cs="Times New Roman"/>
          <w:sz w:val="24"/>
          <w:szCs w:val="24"/>
          <w:rtl/>
        </w:rPr>
      </w:pPr>
      <w:r w:rsidRPr="006B5B85">
        <w:rPr>
          <w:rFonts w:ascii="Times New Roman" w:hAnsi="Times New Roman" w:cs="Times New Roman"/>
          <w:sz w:val="24"/>
          <w:szCs w:val="24"/>
        </w:rPr>
        <w:lastRenderedPageBreak/>
        <w:sym w:font="HQPB4" w:char="F0CF"/>
      </w:r>
      <w:r w:rsidRPr="006B5B85">
        <w:rPr>
          <w:rFonts w:ascii="Times New Roman" w:hAnsi="Times New Roman" w:cs="Times New Roman"/>
          <w:sz w:val="24"/>
          <w:szCs w:val="24"/>
        </w:rPr>
        <w:sym w:font="HQPB1" w:char="F04E"/>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Pr>
        <w:sym w:font="HQPB5" w:char="F075"/>
      </w:r>
      <w:r w:rsidRPr="006B5B85">
        <w:rPr>
          <w:rFonts w:ascii="Times New Roman" w:hAnsi="Times New Roman" w:cs="Times New Roman"/>
          <w:sz w:val="24"/>
          <w:szCs w:val="24"/>
        </w:rPr>
        <w:sym w:font="HQPB2" w:char="F0E4"/>
      </w:r>
      <w:r w:rsidRPr="006B5B85">
        <w:rPr>
          <w:rFonts w:ascii="Times New Roman" w:hAnsi="Times New Roman" w:cs="Times New Roman"/>
          <w:sz w:val="24"/>
          <w:szCs w:val="24"/>
        </w:rPr>
        <w:sym w:font="HQPB5" w:char="F075"/>
      </w:r>
      <w:r w:rsidRPr="006B5B85">
        <w:rPr>
          <w:rFonts w:ascii="Times New Roman" w:hAnsi="Times New Roman" w:cs="Times New Roman"/>
          <w:sz w:val="24"/>
          <w:szCs w:val="24"/>
        </w:rPr>
        <w:sym w:font="HQPB2" w:char="F072"/>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Pr>
        <w:sym w:font="HQPB5" w:char="F073"/>
      </w:r>
      <w:r w:rsidRPr="006B5B85">
        <w:rPr>
          <w:rFonts w:ascii="Times New Roman" w:hAnsi="Times New Roman" w:cs="Times New Roman"/>
          <w:sz w:val="24"/>
          <w:szCs w:val="24"/>
        </w:rPr>
        <w:sym w:font="HQPB1" w:char="F08C"/>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34"/>
      </w:r>
      <w:r w:rsidRPr="006B5B85">
        <w:rPr>
          <w:rFonts w:ascii="Times New Roman" w:hAnsi="Times New Roman" w:cs="Times New Roman"/>
          <w:sz w:val="24"/>
          <w:szCs w:val="24"/>
        </w:rPr>
        <w:sym w:font="HQPB2" w:char="F092"/>
      </w:r>
      <w:r w:rsidRPr="006B5B85">
        <w:rPr>
          <w:rFonts w:ascii="Times New Roman" w:hAnsi="Times New Roman" w:cs="Times New Roman"/>
          <w:sz w:val="24"/>
          <w:szCs w:val="24"/>
        </w:rPr>
        <w:sym w:font="HQPB5" w:char="F06E"/>
      </w:r>
      <w:r w:rsidRPr="006B5B85">
        <w:rPr>
          <w:rFonts w:ascii="Times New Roman" w:hAnsi="Times New Roman" w:cs="Times New Roman"/>
          <w:sz w:val="24"/>
          <w:szCs w:val="24"/>
        </w:rPr>
        <w:sym w:font="HQPB1" w:char="F031"/>
      </w:r>
      <w:r w:rsidRPr="006B5B85">
        <w:rPr>
          <w:rFonts w:ascii="Times New Roman" w:hAnsi="Times New Roman" w:cs="Times New Roman"/>
          <w:sz w:val="24"/>
          <w:szCs w:val="24"/>
        </w:rPr>
        <w:sym w:font="HQPB4" w:char="F0F6"/>
      </w:r>
      <w:r w:rsidRPr="006B5B85">
        <w:rPr>
          <w:rFonts w:ascii="Times New Roman" w:hAnsi="Times New Roman" w:cs="Times New Roman"/>
          <w:sz w:val="24"/>
          <w:szCs w:val="24"/>
        </w:rPr>
        <w:sym w:font="HQPB1" w:char="F08D"/>
      </w:r>
      <w:r w:rsidRPr="006B5B85">
        <w:rPr>
          <w:rFonts w:ascii="Times New Roman" w:hAnsi="Times New Roman" w:cs="Times New Roman"/>
          <w:sz w:val="24"/>
          <w:szCs w:val="24"/>
        </w:rPr>
        <w:sym w:font="HQPB4" w:char="F0E0"/>
      </w:r>
      <w:r w:rsidRPr="006B5B85">
        <w:rPr>
          <w:rFonts w:ascii="Times New Roman" w:hAnsi="Times New Roman" w:cs="Times New Roman"/>
          <w:sz w:val="24"/>
          <w:szCs w:val="24"/>
        </w:rPr>
        <w:sym w:font="HQPB2" w:char="F029"/>
      </w:r>
      <w:r w:rsidRPr="006B5B85">
        <w:rPr>
          <w:rFonts w:ascii="Times New Roman" w:hAnsi="Times New Roman" w:cs="Times New Roman"/>
          <w:sz w:val="24"/>
          <w:szCs w:val="24"/>
        </w:rPr>
        <w:sym w:font="HQPB4" w:char="F0F8"/>
      </w:r>
      <w:r w:rsidRPr="006B5B85">
        <w:rPr>
          <w:rFonts w:ascii="Times New Roman" w:hAnsi="Times New Roman" w:cs="Times New Roman"/>
          <w:sz w:val="24"/>
          <w:szCs w:val="24"/>
        </w:rPr>
        <w:sym w:font="HQPB2" w:char="F039"/>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2" w:char="F0BC"/>
      </w:r>
      <w:r w:rsidRPr="006B5B85">
        <w:rPr>
          <w:rFonts w:ascii="Times New Roman" w:hAnsi="Times New Roman" w:cs="Times New Roman"/>
          <w:sz w:val="24"/>
          <w:szCs w:val="24"/>
        </w:rPr>
        <w:sym w:font="HQPB4" w:char="F0E7"/>
      </w:r>
      <w:r w:rsidRPr="006B5B85">
        <w:rPr>
          <w:rFonts w:ascii="Times New Roman" w:hAnsi="Times New Roman" w:cs="Times New Roman"/>
          <w:sz w:val="24"/>
          <w:szCs w:val="24"/>
        </w:rPr>
        <w:sym w:font="HQPB2" w:char="F06D"/>
      </w:r>
      <w:r w:rsidRPr="006B5B85">
        <w:rPr>
          <w:rFonts w:ascii="Times New Roman" w:hAnsi="Times New Roman" w:cs="Times New Roman"/>
          <w:sz w:val="24"/>
          <w:szCs w:val="24"/>
        </w:rPr>
        <w:sym w:font="HQPB4" w:char="F0A4"/>
      </w:r>
      <w:r w:rsidRPr="006B5B85">
        <w:rPr>
          <w:rFonts w:ascii="Times New Roman" w:hAnsi="Times New Roman" w:cs="Times New Roman"/>
          <w:sz w:val="24"/>
          <w:szCs w:val="24"/>
        </w:rPr>
        <w:sym w:font="HQPB2" w:char="F029"/>
      </w:r>
      <w:r w:rsidRPr="006B5B85">
        <w:rPr>
          <w:rFonts w:ascii="Times New Roman" w:hAnsi="Times New Roman" w:cs="Times New Roman"/>
          <w:sz w:val="24"/>
          <w:szCs w:val="24"/>
        </w:rPr>
        <w:sym w:font="HQPB5" w:char="F079"/>
      </w:r>
      <w:r w:rsidRPr="006B5B85">
        <w:rPr>
          <w:rFonts w:ascii="Times New Roman" w:hAnsi="Times New Roman" w:cs="Times New Roman"/>
          <w:sz w:val="24"/>
          <w:szCs w:val="24"/>
        </w:rPr>
        <w:sym w:font="HQPB1" w:char="F06D"/>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2" w:char="F0FB"/>
      </w:r>
      <w:r w:rsidRPr="006B5B85">
        <w:rPr>
          <w:rFonts w:ascii="Times New Roman" w:hAnsi="Times New Roman" w:cs="Times New Roman"/>
          <w:sz w:val="24"/>
          <w:szCs w:val="24"/>
        </w:rPr>
        <w:sym w:font="HQPB2" w:char="F0FC"/>
      </w:r>
      <w:r w:rsidRPr="006B5B85">
        <w:rPr>
          <w:rFonts w:ascii="Times New Roman" w:hAnsi="Times New Roman" w:cs="Times New Roman"/>
          <w:sz w:val="24"/>
          <w:szCs w:val="24"/>
        </w:rPr>
        <w:sym w:font="HQPB4" w:char="F0C5"/>
      </w:r>
      <w:r w:rsidRPr="006B5B85">
        <w:rPr>
          <w:rFonts w:ascii="Times New Roman" w:hAnsi="Times New Roman" w:cs="Times New Roman"/>
          <w:sz w:val="24"/>
          <w:szCs w:val="24"/>
        </w:rPr>
        <w:sym w:font="HQPB2" w:char="F033"/>
      </w:r>
      <w:r w:rsidRPr="006B5B85">
        <w:rPr>
          <w:rFonts w:ascii="Times New Roman" w:hAnsi="Times New Roman" w:cs="Times New Roman"/>
          <w:sz w:val="24"/>
          <w:szCs w:val="24"/>
        </w:rPr>
        <w:sym w:font="HQPB4" w:char="F0F3"/>
      </w:r>
      <w:r w:rsidRPr="006B5B85">
        <w:rPr>
          <w:rFonts w:ascii="Times New Roman" w:hAnsi="Times New Roman" w:cs="Times New Roman"/>
          <w:sz w:val="24"/>
          <w:szCs w:val="24"/>
        </w:rPr>
        <w:sym w:font="HQPB1" w:char="F0A1"/>
      </w:r>
      <w:r w:rsidRPr="006B5B85">
        <w:rPr>
          <w:rFonts w:ascii="Times New Roman" w:hAnsi="Times New Roman" w:cs="Times New Roman"/>
          <w:sz w:val="24"/>
          <w:szCs w:val="24"/>
        </w:rPr>
        <w:sym w:font="HQPB4" w:char="F0CF"/>
      </w:r>
      <w:r w:rsidRPr="006B5B85">
        <w:rPr>
          <w:rFonts w:ascii="Times New Roman" w:hAnsi="Times New Roman" w:cs="Times New Roman"/>
          <w:sz w:val="24"/>
          <w:szCs w:val="24"/>
        </w:rPr>
        <w:sym w:font="HQPB2" w:char="F04A"/>
      </w:r>
      <w:r w:rsidRPr="006B5B85">
        <w:rPr>
          <w:rFonts w:ascii="Times New Roman" w:hAnsi="Times New Roman" w:cs="Times New Roman"/>
          <w:sz w:val="24"/>
          <w:szCs w:val="24"/>
        </w:rPr>
        <w:sym w:font="HQPB4" w:char="F0F8"/>
      </w:r>
      <w:r w:rsidRPr="006B5B85">
        <w:rPr>
          <w:rFonts w:ascii="Times New Roman" w:hAnsi="Times New Roman" w:cs="Times New Roman"/>
          <w:sz w:val="24"/>
          <w:szCs w:val="24"/>
        </w:rPr>
        <w:sym w:font="HQPB2" w:char="F039"/>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Pr>
        <w:sym w:font="HQPB5" w:char="F075"/>
      </w:r>
      <w:r w:rsidRPr="006B5B85">
        <w:rPr>
          <w:rFonts w:ascii="Times New Roman" w:hAnsi="Times New Roman" w:cs="Times New Roman"/>
          <w:sz w:val="24"/>
          <w:szCs w:val="24"/>
        </w:rPr>
        <w:sym w:font="HQPB2" w:char="F072"/>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2" w:char="F0FB"/>
      </w:r>
      <w:r w:rsidRPr="006B5B85">
        <w:rPr>
          <w:rFonts w:ascii="Times New Roman" w:hAnsi="Times New Roman" w:cs="Times New Roman"/>
          <w:sz w:val="24"/>
          <w:szCs w:val="24"/>
        </w:rPr>
        <w:sym w:font="HQPB4" w:char="F0F8"/>
      </w:r>
      <w:r w:rsidRPr="006B5B85">
        <w:rPr>
          <w:rFonts w:ascii="Times New Roman" w:hAnsi="Times New Roman" w:cs="Times New Roman"/>
          <w:sz w:val="24"/>
          <w:szCs w:val="24"/>
        </w:rPr>
        <w:sym w:font="HQPB2" w:char="F0F3"/>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Pr>
        <w:sym w:font="HQPB5" w:char="F075"/>
      </w:r>
      <w:r w:rsidRPr="006B5B85">
        <w:rPr>
          <w:rFonts w:ascii="Times New Roman" w:hAnsi="Times New Roman" w:cs="Times New Roman"/>
          <w:sz w:val="24"/>
          <w:szCs w:val="24"/>
        </w:rPr>
        <w:sym w:font="HQPB2" w:char="F072"/>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C8"/>
      </w:r>
      <w:r w:rsidRPr="006B5B85">
        <w:rPr>
          <w:rFonts w:ascii="Times New Roman" w:hAnsi="Times New Roman" w:cs="Times New Roman"/>
          <w:sz w:val="24"/>
          <w:szCs w:val="24"/>
        </w:rPr>
        <w:sym w:font="HQPB2" w:char="F040"/>
      </w:r>
      <w:r w:rsidRPr="006B5B85">
        <w:rPr>
          <w:rFonts w:ascii="Times New Roman" w:hAnsi="Times New Roman" w:cs="Times New Roman"/>
          <w:sz w:val="24"/>
          <w:szCs w:val="24"/>
        </w:rPr>
        <w:sym w:font="HQPB2" w:char="F08B"/>
      </w:r>
      <w:r w:rsidRPr="006B5B85">
        <w:rPr>
          <w:rFonts w:ascii="Times New Roman" w:hAnsi="Times New Roman" w:cs="Times New Roman"/>
          <w:sz w:val="24"/>
          <w:szCs w:val="24"/>
        </w:rPr>
        <w:sym w:font="HQPB4" w:char="F0CE"/>
      </w:r>
      <w:r w:rsidRPr="006B5B85">
        <w:rPr>
          <w:rFonts w:ascii="Times New Roman" w:hAnsi="Times New Roman" w:cs="Times New Roman"/>
          <w:sz w:val="24"/>
          <w:szCs w:val="24"/>
        </w:rPr>
        <w:sym w:font="HQPB1" w:char="F036"/>
      </w:r>
      <w:r w:rsidRPr="006B5B85">
        <w:rPr>
          <w:rFonts w:ascii="Times New Roman" w:hAnsi="Times New Roman" w:cs="Times New Roman"/>
          <w:sz w:val="24"/>
          <w:szCs w:val="24"/>
        </w:rPr>
        <w:sym w:font="HQPB4" w:char="F0A1"/>
      </w:r>
      <w:r w:rsidRPr="006B5B85">
        <w:rPr>
          <w:rFonts w:ascii="Times New Roman" w:hAnsi="Times New Roman" w:cs="Times New Roman"/>
          <w:sz w:val="24"/>
          <w:szCs w:val="24"/>
        </w:rPr>
        <w:sym w:font="HQPB1" w:char="F0A1"/>
      </w:r>
      <w:r w:rsidRPr="006B5B85">
        <w:rPr>
          <w:rFonts w:ascii="Times New Roman" w:hAnsi="Times New Roman" w:cs="Times New Roman"/>
          <w:sz w:val="24"/>
          <w:szCs w:val="24"/>
        </w:rPr>
        <w:sym w:font="HQPB2" w:char="F039"/>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9F"/>
      </w:r>
      <w:r w:rsidRPr="006B5B85">
        <w:rPr>
          <w:rFonts w:ascii="Times New Roman" w:hAnsi="Times New Roman" w:cs="Times New Roman"/>
          <w:sz w:val="24"/>
          <w:szCs w:val="24"/>
        </w:rPr>
        <w:sym w:font="HQPB2" w:char="F077"/>
      </w:r>
      <w:r w:rsidRPr="006B5B85">
        <w:rPr>
          <w:rFonts w:ascii="Times New Roman" w:hAnsi="Times New Roman" w:cs="Times New Roman"/>
          <w:sz w:val="24"/>
          <w:szCs w:val="24"/>
        </w:rPr>
        <w:sym w:font="HQPB5" w:char="F075"/>
      </w:r>
      <w:r w:rsidRPr="006B5B85">
        <w:rPr>
          <w:rFonts w:ascii="Times New Roman" w:hAnsi="Times New Roman" w:cs="Times New Roman"/>
          <w:sz w:val="24"/>
          <w:szCs w:val="24"/>
        </w:rPr>
        <w:sym w:font="HQPB2" w:char="F072"/>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F6"/>
      </w:r>
      <w:r w:rsidRPr="006B5B85">
        <w:rPr>
          <w:rFonts w:ascii="Times New Roman" w:hAnsi="Times New Roman" w:cs="Times New Roman"/>
          <w:sz w:val="24"/>
          <w:szCs w:val="24"/>
        </w:rPr>
        <w:sym w:font="HQPB1" w:char="F091"/>
      </w:r>
      <w:r w:rsidRPr="006B5B85">
        <w:rPr>
          <w:rFonts w:ascii="Times New Roman" w:hAnsi="Times New Roman" w:cs="Times New Roman"/>
          <w:sz w:val="24"/>
          <w:szCs w:val="24"/>
        </w:rPr>
        <w:sym w:font="HQPB4" w:char="F0C9"/>
      </w:r>
      <w:r w:rsidRPr="006B5B85">
        <w:rPr>
          <w:rFonts w:ascii="Times New Roman" w:hAnsi="Times New Roman" w:cs="Times New Roman"/>
          <w:sz w:val="24"/>
          <w:szCs w:val="24"/>
        </w:rPr>
        <w:sym w:font="HQPB4" w:char="F06A"/>
      </w:r>
      <w:r w:rsidRPr="006B5B85">
        <w:rPr>
          <w:rFonts w:ascii="Times New Roman" w:hAnsi="Times New Roman" w:cs="Times New Roman"/>
          <w:sz w:val="24"/>
          <w:szCs w:val="24"/>
        </w:rPr>
        <w:sym w:font="HQPB1" w:char="F08B"/>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1" w:char="F037"/>
      </w:r>
      <w:r w:rsidRPr="006B5B85">
        <w:rPr>
          <w:rFonts w:ascii="Times New Roman" w:hAnsi="Times New Roman" w:cs="Times New Roman"/>
          <w:sz w:val="24"/>
          <w:szCs w:val="24"/>
        </w:rPr>
        <w:sym w:font="HQPB4" w:char="F0E8"/>
      </w:r>
      <w:r w:rsidRPr="006B5B85">
        <w:rPr>
          <w:rFonts w:ascii="Times New Roman" w:hAnsi="Times New Roman" w:cs="Times New Roman"/>
          <w:sz w:val="24"/>
          <w:szCs w:val="24"/>
        </w:rPr>
        <w:sym w:font="HQPB1" w:char="F03F"/>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Pr>
        <w:sym w:font="HQPB4" w:char="F0B7"/>
      </w:r>
      <w:r w:rsidRPr="006B5B85">
        <w:rPr>
          <w:rFonts w:ascii="Times New Roman" w:hAnsi="Times New Roman" w:cs="Times New Roman"/>
          <w:sz w:val="24"/>
          <w:szCs w:val="24"/>
        </w:rPr>
        <w:sym w:font="HQPB1" w:char="F08D"/>
      </w:r>
      <w:r w:rsidRPr="006B5B85">
        <w:rPr>
          <w:rFonts w:ascii="Times New Roman" w:hAnsi="Times New Roman" w:cs="Times New Roman"/>
          <w:sz w:val="24"/>
          <w:szCs w:val="24"/>
        </w:rPr>
        <w:sym w:font="HQPB2" w:char="F083"/>
      </w:r>
      <w:r w:rsidRPr="006B5B85">
        <w:rPr>
          <w:rFonts w:ascii="Times New Roman" w:hAnsi="Times New Roman" w:cs="Times New Roman"/>
          <w:sz w:val="24"/>
          <w:szCs w:val="24"/>
        </w:rPr>
        <w:sym w:font="HQPB4" w:char="F0C9"/>
      </w:r>
      <w:r w:rsidRPr="006B5B85">
        <w:rPr>
          <w:rFonts w:ascii="Times New Roman" w:hAnsi="Times New Roman" w:cs="Times New Roman"/>
          <w:sz w:val="24"/>
          <w:szCs w:val="24"/>
        </w:rPr>
        <w:sym w:font="HQPB1" w:char="F08B"/>
      </w:r>
      <w:r w:rsidRPr="006B5B85">
        <w:rPr>
          <w:rFonts w:ascii="Times New Roman" w:hAnsi="Times New Roman" w:cs="Times New Roman"/>
          <w:sz w:val="24"/>
          <w:szCs w:val="24"/>
        </w:rPr>
        <w:sym w:font="HQPB4" w:char="F0F6"/>
      </w:r>
      <w:r w:rsidRPr="006B5B85">
        <w:rPr>
          <w:rFonts w:ascii="Times New Roman" w:hAnsi="Times New Roman" w:cs="Times New Roman"/>
          <w:sz w:val="24"/>
          <w:szCs w:val="24"/>
        </w:rPr>
        <w:sym w:font="HQPB1" w:char="F037"/>
      </w:r>
      <w:r w:rsidRPr="006B5B85">
        <w:rPr>
          <w:rFonts w:ascii="Times New Roman" w:hAnsi="Times New Roman" w:cs="Times New Roman"/>
          <w:sz w:val="24"/>
          <w:szCs w:val="24"/>
        </w:rPr>
        <w:sym w:font="HQPB5" w:char="F073"/>
      </w:r>
      <w:r w:rsidRPr="006B5B85">
        <w:rPr>
          <w:rFonts w:ascii="Times New Roman" w:hAnsi="Times New Roman" w:cs="Times New Roman"/>
          <w:sz w:val="24"/>
          <w:szCs w:val="24"/>
        </w:rPr>
        <w:sym w:font="HQPB1" w:char="F03F"/>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2" w:char="F0C7"/>
      </w:r>
      <w:r w:rsidRPr="006B5B85">
        <w:rPr>
          <w:rFonts w:ascii="Times New Roman" w:hAnsi="Times New Roman" w:cs="Times New Roman"/>
          <w:sz w:val="24"/>
          <w:szCs w:val="24"/>
        </w:rPr>
        <w:sym w:font="HQPB2" w:char="F0CB"/>
      </w:r>
      <w:r w:rsidRPr="006B5B85">
        <w:rPr>
          <w:rFonts w:ascii="Times New Roman" w:hAnsi="Times New Roman" w:cs="Times New Roman"/>
          <w:sz w:val="24"/>
          <w:szCs w:val="24"/>
        </w:rPr>
        <w:sym w:font="HQPB2" w:char="F0CF"/>
      </w:r>
      <w:r w:rsidRPr="006B5B85">
        <w:rPr>
          <w:rFonts w:ascii="Times New Roman" w:hAnsi="Times New Roman" w:cs="Times New Roman"/>
          <w:sz w:val="24"/>
          <w:szCs w:val="24"/>
        </w:rPr>
        <w:sym w:font="HQPB2" w:char="F0C8"/>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A8"/>
      </w:r>
      <w:r w:rsidRPr="006B5B85">
        <w:rPr>
          <w:rFonts w:ascii="Times New Roman" w:hAnsi="Times New Roman" w:cs="Times New Roman"/>
          <w:sz w:val="24"/>
          <w:szCs w:val="24"/>
        </w:rPr>
        <w:sym w:font="HQPB2" w:char="F062"/>
      </w:r>
      <w:r w:rsidRPr="006B5B85">
        <w:rPr>
          <w:rFonts w:ascii="Times New Roman" w:hAnsi="Times New Roman" w:cs="Times New Roman"/>
          <w:sz w:val="24"/>
          <w:szCs w:val="24"/>
        </w:rPr>
        <w:sym w:font="HQPB4" w:char="F0CE"/>
      </w:r>
      <w:r w:rsidRPr="006B5B85">
        <w:rPr>
          <w:rFonts w:ascii="Times New Roman" w:hAnsi="Times New Roman" w:cs="Times New Roman"/>
          <w:sz w:val="24"/>
          <w:szCs w:val="24"/>
        </w:rPr>
        <w:sym w:font="HQPB1" w:char="F029"/>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2" w:char="F0FB"/>
      </w:r>
      <w:r w:rsidRPr="006B5B85">
        <w:rPr>
          <w:rFonts w:ascii="Times New Roman" w:hAnsi="Times New Roman" w:cs="Times New Roman"/>
          <w:sz w:val="24"/>
          <w:szCs w:val="24"/>
        </w:rPr>
        <w:sym w:font="HQPB2" w:char="F0EF"/>
      </w:r>
      <w:r w:rsidRPr="006B5B85">
        <w:rPr>
          <w:rFonts w:ascii="Times New Roman" w:hAnsi="Times New Roman" w:cs="Times New Roman"/>
          <w:sz w:val="24"/>
          <w:szCs w:val="24"/>
        </w:rPr>
        <w:sym w:font="HQPB4" w:char="F0CD"/>
      </w:r>
      <w:r w:rsidRPr="006B5B85">
        <w:rPr>
          <w:rFonts w:ascii="Times New Roman" w:hAnsi="Times New Roman" w:cs="Times New Roman"/>
          <w:sz w:val="24"/>
          <w:szCs w:val="24"/>
        </w:rPr>
        <w:sym w:font="HQPB1" w:char="F091"/>
      </w:r>
      <w:r w:rsidRPr="006B5B85">
        <w:rPr>
          <w:rFonts w:ascii="Times New Roman" w:hAnsi="Times New Roman" w:cs="Times New Roman"/>
          <w:sz w:val="24"/>
          <w:szCs w:val="24"/>
        </w:rPr>
        <w:sym w:font="HQPB4" w:char="F0C9"/>
      </w:r>
      <w:r w:rsidRPr="006B5B85">
        <w:rPr>
          <w:rFonts w:ascii="Times New Roman" w:hAnsi="Times New Roman" w:cs="Times New Roman"/>
          <w:sz w:val="24"/>
          <w:szCs w:val="24"/>
        </w:rPr>
        <w:sym w:font="HQPB4" w:char="F06A"/>
      </w:r>
      <w:r w:rsidRPr="006B5B85">
        <w:rPr>
          <w:rFonts w:ascii="Times New Roman" w:hAnsi="Times New Roman" w:cs="Times New Roman"/>
          <w:sz w:val="24"/>
          <w:szCs w:val="24"/>
        </w:rPr>
        <w:sym w:font="HQPB1" w:char="F08B"/>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1" w:char="F036"/>
      </w:r>
      <w:r w:rsidRPr="006B5B85">
        <w:rPr>
          <w:rFonts w:ascii="Times New Roman" w:hAnsi="Times New Roman" w:cs="Times New Roman"/>
          <w:sz w:val="24"/>
          <w:szCs w:val="24"/>
        </w:rPr>
        <w:sym w:font="HQPB4" w:char="F0DF"/>
      </w:r>
      <w:r w:rsidRPr="006B5B85">
        <w:rPr>
          <w:rFonts w:ascii="Times New Roman" w:hAnsi="Times New Roman" w:cs="Times New Roman"/>
          <w:sz w:val="24"/>
          <w:szCs w:val="24"/>
        </w:rPr>
        <w:sym w:font="HQPB2" w:char="F04A"/>
      </w:r>
      <w:r w:rsidRPr="006B5B85">
        <w:rPr>
          <w:rFonts w:ascii="Times New Roman" w:hAnsi="Times New Roman" w:cs="Times New Roman"/>
          <w:sz w:val="24"/>
          <w:szCs w:val="24"/>
        </w:rPr>
        <w:sym w:font="HQPB4" w:char="F0F8"/>
      </w:r>
      <w:r w:rsidRPr="006B5B85">
        <w:rPr>
          <w:rFonts w:ascii="Times New Roman" w:hAnsi="Times New Roman" w:cs="Times New Roman"/>
          <w:sz w:val="24"/>
          <w:szCs w:val="24"/>
        </w:rPr>
        <w:sym w:font="HQPB2" w:char="F039"/>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28"/>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Pr>
        <w:sym w:font="HQPB4" w:char="F0FE"/>
      </w:r>
      <w:r w:rsidRPr="006B5B85">
        <w:rPr>
          <w:rFonts w:ascii="Times New Roman" w:hAnsi="Times New Roman" w:cs="Times New Roman"/>
          <w:sz w:val="24"/>
          <w:szCs w:val="24"/>
        </w:rPr>
        <w:sym w:font="HQPB2" w:char="F071"/>
      </w:r>
      <w:r w:rsidRPr="006B5B85">
        <w:rPr>
          <w:rFonts w:ascii="Times New Roman" w:hAnsi="Times New Roman" w:cs="Times New Roman"/>
          <w:sz w:val="24"/>
          <w:szCs w:val="24"/>
        </w:rPr>
        <w:sym w:font="HQPB4" w:char="F0E7"/>
      </w:r>
      <w:r w:rsidRPr="006B5B85">
        <w:rPr>
          <w:rFonts w:ascii="Times New Roman" w:hAnsi="Times New Roman" w:cs="Times New Roman"/>
          <w:sz w:val="24"/>
          <w:szCs w:val="24"/>
        </w:rPr>
        <w:sym w:font="HQPB2" w:char="F052"/>
      </w:r>
      <w:r w:rsidRPr="006B5B85">
        <w:rPr>
          <w:rFonts w:ascii="Times New Roman" w:hAnsi="Times New Roman" w:cs="Times New Roman"/>
          <w:sz w:val="24"/>
          <w:szCs w:val="24"/>
        </w:rPr>
        <w:sym w:font="HQPB1" w:char="F025"/>
      </w:r>
      <w:r w:rsidRPr="006B5B85">
        <w:rPr>
          <w:rFonts w:ascii="Times New Roman" w:hAnsi="Times New Roman" w:cs="Times New Roman"/>
          <w:sz w:val="24"/>
          <w:szCs w:val="24"/>
        </w:rPr>
        <w:sym w:font="HQPB5" w:char="F078"/>
      </w:r>
      <w:r w:rsidRPr="006B5B85">
        <w:rPr>
          <w:rFonts w:ascii="Times New Roman" w:hAnsi="Times New Roman" w:cs="Times New Roman"/>
          <w:sz w:val="24"/>
          <w:szCs w:val="24"/>
        </w:rPr>
        <w:sym w:font="HQPB2" w:char="F02E"/>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2" w:char="F062"/>
      </w:r>
      <w:r w:rsidRPr="006B5B85">
        <w:rPr>
          <w:rFonts w:ascii="Times New Roman" w:hAnsi="Times New Roman" w:cs="Times New Roman"/>
          <w:sz w:val="24"/>
          <w:szCs w:val="24"/>
        </w:rPr>
        <w:sym w:font="HQPB2" w:char="F0BA"/>
      </w:r>
      <w:r w:rsidRPr="006B5B85">
        <w:rPr>
          <w:rFonts w:ascii="Times New Roman" w:hAnsi="Times New Roman" w:cs="Times New Roman"/>
          <w:sz w:val="24"/>
          <w:szCs w:val="24"/>
        </w:rPr>
        <w:sym w:font="HQPB5" w:char="F075"/>
      </w:r>
      <w:r w:rsidRPr="006B5B85">
        <w:rPr>
          <w:rFonts w:ascii="Times New Roman" w:hAnsi="Times New Roman" w:cs="Times New Roman"/>
          <w:sz w:val="24"/>
          <w:szCs w:val="24"/>
        </w:rPr>
        <w:sym w:font="HQPB2" w:char="F071"/>
      </w:r>
      <w:r w:rsidRPr="006B5B85">
        <w:rPr>
          <w:rFonts w:ascii="Times New Roman" w:hAnsi="Times New Roman" w:cs="Times New Roman"/>
          <w:sz w:val="24"/>
          <w:szCs w:val="24"/>
        </w:rPr>
        <w:sym w:font="HQPB4" w:char="F0F7"/>
      </w:r>
      <w:r w:rsidRPr="006B5B85">
        <w:rPr>
          <w:rFonts w:ascii="Times New Roman" w:hAnsi="Times New Roman" w:cs="Times New Roman"/>
          <w:sz w:val="24"/>
          <w:szCs w:val="24"/>
        </w:rPr>
        <w:sym w:font="HQPB1" w:char="F07A"/>
      </w:r>
      <w:r w:rsidRPr="006B5B85">
        <w:rPr>
          <w:rFonts w:ascii="Times New Roman" w:hAnsi="Times New Roman" w:cs="Times New Roman"/>
          <w:sz w:val="24"/>
          <w:szCs w:val="24"/>
        </w:rPr>
        <w:sym w:font="HQPB4" w:char="F0CE"/>
      </w:r>
      <w:r w:rsidRPr="006B5B85">
        <w:rPr>
          <w:rFonts w:ascii="Times New Roman" w:hAnsi="Times New Roman" w:cs="Times New Roman"/>
          <w:sz w:val="24"/>
          <w:szCs w:val="24"/>
        </w:rPr>
        <w:sym w:font="HQPB1" w:char="F029"/>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C8"/>
      </w:r>
      <w:r w:rsidRPr="006B5B85">
        <w:rPr>
          <w:rFonts w:ascii="Times New Roman" w:hAnsi="Times New Roman" w:cs="Times New Roman"/>
          <w:sz w:val="24"/>
          <w:szCs w:val="24"/>
        </w:rPr>
        <w:sym w:font="HQPB2" w:char="F0FB"/>
      </w:r>
      <w:r w:rsidRPr="006B5B85">
        <w:rPr>
          <w:rFonts w:ascii="Times New Roman" w:hAnsi="Times New Roman" w:cs="Times New Roman"/>
          <w:sz w:val="24"/>
          <w:szCs w:val="24"/>
        </w:rPr>
        <w:sym w:font="HQPB2" w:char="F0FC"/>
      </w:r>
      <w:r w:rsidRPr="006B5B85">
        <w:rPr>
          <w:rFonts w:ascii="Times New Roman" w:hAnsi="Times New Roman" w:cs="Times New Roman"/>
          <w:sz w:val="24"/>
          <w:szCs w:val="24"/>
        </w:rPr>
        <w:sym w:font="HQPB4" w:char="F0CF"/>
      </w:r>
      <w:r w:rsidRPr="006B5B85">
        <w:rPr>
          <w:rFonts w:ascii="Times New Roman" w:hAnsi="Times New Roman" w:cs="Times New Roman"/>
          <w:sz w:val="24"/>
          <w:szCs w:val="24"/>
        </w:rPr>
        <w:sym w:font="HQPB1" w:char="F0DC"/>
      </w:r>
      <w:r w:rsidRPr="006B5B85">
        <w:rPr>
          <w:rFonts w:ascii="Times New Roman" w:hAnsi="Times New Roman" w:cs="Times New Roman"/>
          <w:sz w:val="24"/>
          <w:szCs w:val="24"/>
        </w:rPr>
        <w:sym w:font="HQPB2" w:char="F0BB"/>
      </w:r>
      <w:r w:rsidRPr="006B5B85">
        <w:rPr>
          <w:rFonts w:ascii="Times New Roman" w:hAnsi="Times New Roman" w:cs="Times New Roman"/>
          <w:sz w:val="24"/>
          <w:szCs w:val="24"/>
        </w:rPr>
        <w:sym w:font="HQPB5" w:char="F075"/>
      </w:r>
      <w:r w:rsidRPr="006B5B85">
        <w:rPr>
          <w:rFonts w:ascii="Times New Roman" w:hAnsi="Times New Roman" w:cs="Times New Roman"/>
          <w:sz w:val="24"/>
          <w:szCs w:val="24"/>
        </w:rPr>
        <w:sym w:font="HQPB2" w:char="F08B"/>
      </w:r>
      <w:r w:rsidRPr="006B5B85">
        <w:rPr>
          <w:rFonts w:ascii="Times New Roman" w:hAnsi="Times New Roman" w:cs="Times New Roman"/>
          <w:sz w:val="24"/>
          <w:szCs w:val="24"/>
        </w:rPr>
        <w:sym w:font="HQPB4" w:char="F0A4"/>
      </w:r>
      <w:r w:rsidRPr="006B5B85">
        <w:rPr>
          <w:rFonts w:ascii="Times New Roman" w:hAnsi="Times New Roman" w:cs="Times New Roman"/>
          <w:sz w:val="24"/>
          <w:szCs w:val="24"/>
        </w:rPr>
        <w:sym w:font="HQPB1" w:char="F0B1"/>
      </w:r>
      <w:r w:rsidRPr="006B5B85">
        <w:rPr>
          <w:rFonts w:ascii="Times New Roman" w:hAnsi="Times New Roman" w:cs="Times New Roman"/>
          <w:sz w:val="24"/>
          <w:szCs w:val="24"/>
        </w:rPr>
        <w:sym w:font="HQPB2" w:char="F039"/>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28"/>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2" w:char="F062"/>
      </w:r>
      <w:r w:rsidRPr="006B5B85">
        <w:rPr>
          <w:rFonts w:ascii="Times New Roman" w:hAnsi="Times New Roman" w:cs="Times New Roman"/>
          <w:sz w:val="24"/>
          <w:szCs w:val="24"/>
        </w:rPr>
        <w:sym w:font="HQPB1" w:char="F025"/>
      </w:r>
      <w:r w:rsidRPr="006B5B85">
        <w:rPr>
          <w:rFonts w:ascii="Times New Roman" w:hAnsi="Times New Roman" w:cs="Times New Roman"/>
          <w:sz w:val="24"/>
          <w:szCs w:val="24"/>
        </w:rPr>
        <w:sym w:font="HQPB5" w:char="F078"/>
      </w:r>
      <w:r w:rsidRPr="006B5B85">
        <w:rPr>
          <w:rFonts w:ascii="Times New Roman" w:hAnsi="Times New Roman" w:cs="Times New Roman"/>
          <w:sz w:val="24"/>
          <w:szCs w:val="24"/>
        </w:rPr>
        <w:sym w:font="HQPB2" w:char="F02E"/>
      </w:r>
      <w:r w:rsidRPr="006B5B85">
        <w:rPr>
          <w:rFonts w:ascii="Times New Roman" w:hAnsi="Times New Roman" w:cs="Times New Roman"/>
          <w:sz w:val="24"/>
          <w:szCs w:val="24"/>
        </w:rPr>
        <w:sym w:font="HQPB5" w:char="F075"/>
      </w:r>
      <w:r w:rsidRPr="006B5B85">
        <w:rPr>
          <w:rFonts w:ascii="Times New Roman" w:hAnsi="Times New Roman" w:cs="Times New Roman"/>
          <w:sz w:val="24"/>
          <w:szCs w:val="24"/>
        </w:rPr>
        <w:sym w:font="HQPB2" w:char="F072"/>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DF"/>
      </w:r>
      <w:r w:rsidRPr="006B5B85">
        <w:rPr>
          <w:rFonts w:ascii="Times New Roman" w:hAnsi="Times New Roman" w:cs="Times New Roman"/>
          <w:sz w:val="24"/>
          <w:szCs w:val="24"/>
        </w:rPr>
        <w:sym w:font="HQPB2" w:char="F060"/>
      </w:r>
      <w:r w:rsidRPr="006B5B85">
        <w:rPr>
          <w:rFonts w:ascii="Times New Roman" w:hAnsi="Times New Roman" w:cs="Times New Roman"/>
          <w:sz w:val="24"/>
          <w:szCs w:val="24"/>
        </w:rPr>
        <w:sym w:font="HQPB2" w:char="F0BB"/>
      </w:r>
      <w:r w:rsidRPr="006B5B85">
        <w:rPr>
          <w:rFonts w:ascii="Times New Roman" w:hAnsi="Times New Roman" w:cs="Times New Roman"/>
          <w:sz w:val="24"/>
          <w:szCs w:val="24"/>
        </w:rPr>
        <w:sym w:font="HQPB5" w:char="F073"/>
      </w:r>
      <w:r w:rsidRPr="006B5B85">
        <w:rPr>
          <w:rFonts w:ascii="Times New Roman" w:hAnsi="Times New Roman" w:cs="Times New Roman"/>
          <w:sz w:val="24"/>
          <w:szCs w:val="24"/>
        </w:rPr>
        <w:sym w:font="HQPB1" w:char="F0DC"/>
      </w:r>
      <w:r w:rsidRPr="006B5B85">
        <w:rPr>
          <w:rFonts w:ascii="Times New Roman" w:hAnsi="Times New Roman" w:cs="Times New Roman"/>
          <w:sz w:val="24"/>
          <w:szCs w:val="24"/>
        </w:rPr>
        <w:sym w:font="HQPB4" w:char="F0F8"/>
      </w:r>
      <w:r w:rsidRPr="006B5B85">
        <w:rPr>
          <w:rFonts w:ascii="Times New Roman" w:hAnsi="Times New Roman" w:cs="Times New Roman"/>
          <w:sz w:val="24"/>
          <w:szCs w:val="24"/>
        </w:rPr>
        <w:sym w:font="HQPB2" w:char="F08B"/>
      </w:r>
      <w:r w:rsidRPr="006B5B85">
        <w:rPr>
          <w:rFonts w:ascii="Times New Roman" w:hAnsi="Times New Roman" w:cs="Times New Roman"/>
          <w:sz w:val="24"/>
          <w:szCs w:val="24"/>
        </w:rPr>
        <w:sym w:font="HQPB4" w:char="F0A4"/>
      </w:r>
      <w:r w:rsidRPr="006B5B85">
        <w:rPr>
          <w:rFonts w:ascii="Times New Roman" w:hAnsi="Times New Roman" w:cs="Times New Roman"/>
          <w:sz w:val="24"/>
          <w:szCs w:val="24"/>
        </w:rPr>
        <w:sym w:font="HQPB1" w:char="F0B1"/>
      </w:r>
      <w:r w:rsidRPr="006B5B85">
        <w:rPr>
          <w:rFonts w:ascii="Times New Roman" w:hAnsi="Times New Roman" w:cs="Times New Roman"/>
          <w:sz w:val="24"/>
          <w:szCs w:val="24"/>
        </w:rPr>
        <w:sym w:font="HQPB2" w:char="F039"/>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2" w:char="F0BE"/>
      </w:r>
      <w:r w:rsidRPr="006B5B85">
        <w:rPr>
          <w:rFonts w:ascii="Times New Roman" w:hAnsi="Times New Roman" w:cs="Times New Roman"/>
          <w:sz w:val="24"/>
          <w:szCs w:val="24"/>
        </w:rPr>
        <w:sym w:font="HQPB4" w:char="F0CF"/>
      </w:r>
      <w:r w:rsidRPr="006B5B85">
        <w:rPr>
          <w:rFonts w:ascii="Times New Roman" w:hAnsi="Times New Roman" w:cs="Times New Roman"/>
          <w:sz w:val="24"/>
          <w:szCs w:val="24"/>
        </w:rPr>
        <w:sym w:font="HQPB2" w:char="F06D"/>
      </w:r>
      <w:r w:rsidRPr="006B5B85">
        <w:rPr>
          <w:rFonts w:ascii="Times New Roman" w:hAnsi="Times New Roman" w:cs="Times New Roman"/>
          <w:sz w:val="24"/>
          <w:szCs w:val="24"/>
        </w:rPr>
        <w:sym w:font="HQPB4" w:char="F0CE"/>
      </w:r>
      <w:r w:rsidRPr="006B5B85">
        <w:rPr>
          <w:rFonts w:ascii="Times New Roman" w:hAnsi="Times New Roman" w:cs="Times New Roman"/>
          <w:sz w:val="24"/>
          <w:szCs w:val="24"/>
        </w:rPr>
        <w:sym w:font="HQPB4" w:char="F06E"/>
      </w:r>
      <w:r w:rsidRPr="006B5B85">
        <w:rPr>
          <w:rFonts w:ascii="Times New Roman" w:hAnsi="Times New Roman" w:cs="Times New Roman"/>
          <w:sz w:val="24"/>
          <w:szCs w:val="24"/>
        </w:rPr>
        <w:sym w:font="HQPB1" w:char="F02F"/>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1" w:char="F08D"/>
      </w:r>
      <w:r w:rsidRPr="006B5B85">
        <w:rPr>
          <w:rFonts w:ascii="Times New Roman" w:hAnsi="Times New Roman" w:cs="Times New Roman"/>
          <w:sz w:val="24"/>
          <w:szCs w:val="24"/>
        </w:rPr>
        <w:sym w:font="HQPB4" w:char="F0CF"/>
      </w:r>
      <w:r w:rsidRPr="006B5B85">
        <w:rPr>
          <w:rFonts w:ascii="Times New Roman" w:hAnsi="Times New Roman" w:cs="Times New Roman"/>
          <w:sz w:val="24"/>
          <w:szCs w:val="24"/>
        </w:rPr>
        <w:sym w:font="HQPB2" w:char="F039"/>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Pr>
        <w:sym w:font="HQPB4" w:char="F059"/>
      </w:r>
      <w:r w:rsidRPr="006B5B85">
        <w:rPr>
          <w:rFonts w:ascii="Times New Roman" w:hAnsi="Times New Roman" w:cs="Times New Roman"/>
          <w:sz w:val="24"/>
          <w:szCs w:val="24"/>
        </w:rPr>
        <w:sym w:font="HQPB1" w:char="F091"/>
      </w:r>
      <w:r w:rsidRPr="006B5B85">
        <w:rPr>
          <w:rFonts w:ascii="Times New Roman" w:hAnsi="Times New Roman" w:cs="Times New Roman"/>
          <w:sz w:val="24"/>
          <w:szCs w:val="24"/>
        </w:rPr>
        <w:sym w:font="HQPB2" w:char="F071"/>
      </w:r>
      <w:r w:rsidRPr="006B5B85">
        <w:rPr>
          <w:rFonts w:ascii="Times New Roman" w:hAnsi="Times New Roman" w:cs="Times New Roman"/>
          <w:sz w:val="24"/>
          <w:szCs w:val="24"/>
        </w:rPr>
        <w:sym w:font="HQPB4" w:char="F0E0"/>
      </w:r>
      <w:r w:rsidRPr="006B5B85">
        <w:rPr>
          <w:rFonts w:ascii="Times New Roman" w:hAnsi="Times New Roman" w:cs="Times New Roman"/>
          <w:sz w:val="24"/>
          <w:szCs w:val="24"/>
        </w:rPr>
        <w:sym w:font="HQPB1" w:char="F0FF"/>
      </w:r>
      <w:r w:rsidRPr="006B5B85">
        <w:rPr>
          <w:rFonts w:ascii="Times New Roman" w:hAnsi="Times New Roman" w:cs="Times New Roman"/>
          <w:sz w:val="24"/>
          <w:szCs w:val="24"/>
        </w:rPr>
        <w:sym w:font="HQPB5" w:char="F078"/>
      </w:r>
      <w:r w:rsidRPr="006B5B85">
        <w:rPr>
          <w:rFonts w:ascii="Times New Roman" w:hAnsi="Times New Roman" w:cs="Times New Roman"/>
          <w:sz w:val="24"/>
          <w:szCs w:val="24"/>
        </w:rPr>
        <w:sym w:font="HQPB2" w:char="F02E"/>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2" w:char="F0C7"/>
      </w:r>
      <w:r w:rsidRPr="006B5B85">
        <w:rPr>
          <w:rFonts w:ascii="Times New Roman" w:hAnsi="Times New Roman" w:cs="Times New Roman"/>
          <w:sz w:val="24"/>
          <w:szCs w:val="24"/>
        </w:rPr>
        <w:sym w:font="HQPB2" w:char="F0CB"/>
      </w:r>
      <w:r w:rsidRPr="006B5B85">
        <w:rPr>
          <w:rFonts w:ascii="Times New Roman" w:hAnsi="Times New Roman" w:cs="Times New Roman"/>
          <w:sz w:val="24"/>
          <w:szCs w:val="24"/>
        </w:rPr>
        <w:sym w:font="HQPB2" w:char="F0D0"/>
      </w:r>
      <w:r w:rsidRPr="006B5B85">
        <w:rPr>
          <w:rFonts w:ascii="Times New Roman" w:hAnsi="Times New Roman" w:cs="Times New Roman"/>
          <w:sz w:val="24"/>
          <w:szCs w:val="24"/>
        </w:rPr>
        <w:sym w:font="HQPB2" w:char="F0C8"/>
      </w:r>
      <w:r w:rsidRPr="006B5B85">
        <w:rPr>
          <w:rFonts w:ascii="Times New Roman" w:hAnsi="Times New Roman" w:cs="Times New Roman"/>
          <w:sz w:val="24"/>
          <w:szCs w:val="24"/>
          <w:rtl/>
        </w:rPr>
        <w:t xml:space="preserve">   </w:t>
      </w:r>
    </w:p>
    <w:p w:rsidR="00034B51" w:rsidRDefault="00034B51" w:rsidP="00034B51">
      <w:pPr>
        <w:pStyle w:val="ListParagraph"/>
        <w:spacing w:line="480" w:lineRule="exact"/>
        <w:ind w:left="0" w:firstLine="30"/>
        <w:rPr>
          <w:rFonts w:ascii="Times New Roman" w:hAnsi="Times New Roman" w:cs="Times New Roman"/>
          <w:sz w:val="24"/>
          <w:szCs w:val="24"/>
        </w:rPr>
      </w:pPr>
      <w:r w:rsidRPr="006B5B85">
        <w:rPr>
          <w:rFonts w:ascii="Times New Roman" w:hAnsi="Times New Roman" w:cs="Times New Roman"/>
          <w:sz w:val="24"/>
          <w:szCs w:val="24"/>
        </w:rPr>
        <w:t>Terjemahnya:</w:t>
      </w:r>
    </w:p>
    <w:p w:rsidR="00034B51" w:rsidRPr="006B5B85" w:rsidRDefault="00034B51" w:rsidP="00034B51">
      <w:pPr>
        <w:pStyle w:val="ListParagraph"/>
        <w:spacing w:before="240" w:after="120" w:line="240" w:lineRule="exact"/>
        <w:ind w:left="0" w:firstLine="28"/>
        <w:rPr>
          <w:rFonts w:ascii="Times New Roman" w:hAnsi="Times New Roman" w:cs="Times New Roman"/>
          <w:sz w:val="24"/>
          <w:szCs w:val="24"/>
        </w:rPr>
      </w:pPr>
      <w:r>
        <w:rPr>
          <w:rFonts w:ascii="Times New Roman" w:hAnsi="Times New Roman" w:cs="Times New Roman"/>
          <w:sz w:val="24"/>
          <w:szCs w:val="24"/>
        </w:rPr>
        <w:tab/>
      </w:r>
      <w:r w:rsidRPr="006B5B85">
        <w:rPr>
          <w:rFonts w:ascii="Times New Roman" w:hAnsi="Times New Roman" w:cs="Times New Roman"/>
          <w:sz w:val="24"/>
          <w:szCs w:val="24"/>
        </w:rPr>
        <w:t xml:space="preserve">Dan berikanlah kepada keluarga-keluarga yang dekat </w:t>
      </w:r>
      <w:proofErr w:type="gramStart"/>
      <w:r w:rsidRPr="006B5B85">
        <w:rPr>
          <w:rFonts w:ascii="Times New Roman" w:hAnsi="Times New Roman" w:cs="Times New Roman"/>
          <w:sz w:val="24"/>
          <w:szCs w:val="24"/>
        </w:rPr>
        <w:t>akan</w:t>
      </w:r>
      <w:proofErr w:type="gramEnd"/>
      <w:r w:rsidRPr="006B5B85">
        <w:rPr>
          <w:rFonts w:ascii="Times New Roman" w:hAnsi="Times New Roman" w:cs="Times New Roman"/>
          <w:sz w:val="24"/>
          <w:szCs w:val="24"/>
        </w:rPr>
        <w:t xml:space="preserve"> </w:t>
      </w:r>
      <w:r>
        <w:rPr>
          <w:rFonts w:ascii="Times New Roman" w:hAnsi="Times New Roman" w:cs="Times New Roman"/>
          <w:sz w:val="24"/>
          <w:szCs w:val="24"/>
        </w:rPr>
        <w:tab/>
      </w:r>
      <w:r w:rsidRPr="006B5B85">
        <w:rPr>
          <w:rFonts w:ascii="Times New Roman" w:hAnsi="Times New Roman" w:cs="Times New Roman"/>
          <w:sz w:val="24"/>
          <w:szCs w:val="24"/>
        </w:rPr>
        <w:t>haknya, kepada or</w:t>
      </w:r>
      <w:r>
        <w:rPr>
          <w:rFonts w:ascii="Times New Roman" w:hAnsi="Times New Roman" w:cs="Times New Roman"/>
          <w:sz w:val="24"/>
          <w:szCs w:val="24"/>
        </w:rPr>
        <w:t xml:space="preserve">ang miskin dan orang yang dalam </w:t>
      </w:r>
      <w:r w:rsidRPr="006B5B85">
        <w:rPr>
          <w:rFonts w:ascii="Times New Roman" w:hAnsi="Times New Roman" w:cs="Times New Roman"/>
          <w:sz w:val="24"/>
          <w:szCs w:val="24"/>
        </w:rPr>
        <w:t>perjalanan dan jang</w:t>
      </w:r>
      <w:r>
        <w:rPr>
          <w:rFonts w:ascii="Times New Roman" w:hAnsi="Times New Roman" w:cs="Times New Roman"/>
          <w:sz w:val="24"/>
          <w:szCs w:val="24"/>
        </w:rPr>
        <w:t xml:space="preserve">anlah kamu menghambur-hamburkan </w:t>
      </w:r>
      <w:r w:rsidRPr="006B5B85">
        <w:rPr>
          <w:rFonts w:ascii="Times New Roman" w:hAnsi="Times New Roman" w:cs="Times New Roman"/>
          <w:sz w:val="24"/>
          <w:szCs w:val="24"/>
        </w:rPr>
        <w:t xml:space="preserve">(hartamu) </w:t>
      </w:r>
      <w:r w:rsidRPr="00292328">
        <w:rPr>
          <w:rFonts w:ascii="Times New Roman" w:hAnsi="Times New Roman" w:cs="Times New Roman"/>
          <w:sz w:val="24"/>
          <w:szCs w:val="24"/>
        </w:rPr>
        <w:t>secara boros.</w:t>
      </w:r>
      <w:r w:rsidRPr="00292328">
        <w:rPr>
          <w:rStyle w:val="FootnoteReference"/>
          <w:rFonts w:ascii="Times New Roman" w:hAnsi="Times New Roman" w:cs="Times New Roman"/>
          <w:sz w:val="24"/>
          <w:szCs w:val="24"/>
        </w:rPr>
        <w:footnoteReference w:id="40"/>
      </w:r>
    </w:p>
    <w:p w:rsidR="00034B51" w:rsidRPr="006B5B85" w:rsidRDefault="00034B51" w:rsidP="00034B51">
      <w:pPr>
        <w:pStyle w:val="ListParagraph"/>
        <w:spacing w:line="480" w:lineRule="exact"/>
        <w:ind w:left="0" w:firstLine="30"/>
        <w:rPr>
          <w:rFonts w:ascii="Times New Roman" w:hAnsi="Times New Roman" w:cs="Times New Roman"/>
          <w:sz w:val="24"/>
          <w:szCs w:val="24"/>
        </w:rPr>
      </w:pPr>
      <w:r w:rsidRPr="006B5B85">
        <w:rPr>
          <w:rFonts w:ascii="Times New Roman" w:hAnsi="Times New Roman" w:cs="Times New Roman"/>
          <w:sz w:val="24"/>
          <w:szCs w:val="24"/>
        </w:rPr>
        <w:t>Sesungguhnya pemboros-pemboros itu adalah saudara-saudara syaitan dan syaitan itu adalah sangat ingkar kepada Tuhannya.</w:t>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rPr>
      </w:pPr>
      <w:r w:rsidRPr="006B5B85">
        <w:rPr>
          <w:rFonts w:ascii="Times New Roman" w:hAnsi="Times New Roman" w:cs="Times New Roman"/>
          <w:sz w:val="24"/>
          <w:szCs w:val="24"/>
        </w:rPr>
        <w:tab/>
        <w:t xml:space="preserve"> Agama Islam (syariah) mempunyai tujuan (</w:t>
      </w:r>
      <w:r w:rsidRPr="006B5B85">
        <w:rPr>
          <w:rFonts w:ascii="Times New Roman" w:hAnsi="Times New Roman" w:cs="Times New Roman"/>
          <w:i/>
          <w:sz w:val="24"/>
          <w:szCs w:val="24"/>
        </w:rPr>
        <w:t>maqasid asy-syari’ah</w:t>
      </w:r>
      <w:r w:rsidRPr="006B5B85">
        <w:rPr>
          <w:rFonts w:ascii="Times New Roman" w:hAnsi="Times New Roman" w:cs="Times New Roman"/>
          <w:sz w:val="24"/>
          <w:szCs w:val="24"/>
        </w:rPr>
        <w:t>) untuk mewujudkan kemaslahatan hidup manusia. Perwujudan tujuan tersebut dicapai melalui perlindungan terhadap agama (</w:t>
      </w:r>
      <w:r w:rsidRPr="006B5B85">
        <w:rPr>
          <w:rFonts w:ascii="Times New Roman" w:hAnsi="Times New Roman" w:cs="Times New Roman"/>
          <w:i/>
          <w:sz w:val="24"/>
          <w:szCs w:val="24"/>
        </w:rPr>
        <w:t>hifd ad-din</w:t>
      </w:r>
      <w:r w:rsidRPr="006B5B85">
        <w:rPr>
          <w:rFonts w:ascii="Times New Roman" w:hAnsi="Times New Roman" w:cs="Times New Roman"/>
          <w:sz w:val="24"/>
          <w:szCs w:val="24"/>
        </w:rPr>
        <w:t>), perlindungan terhadap jiwa (</w:t>
      </w:r>
      <w:r w:rsidRPr="006B5B85">
        <w:rPr>
          <w:rFonts w:ascii="Times New Roman" w:hAnsi="Times New Roman" w:cs="Times New Roman"/>
          <w:i/>
          <w:sz w:val="24"/>
          <w:szCs w:val="24"/>
        </w:rPr>
        <w:t>an-nafs</w:t>
      </w:r>
      <w:r w:rsidRPr="006B5B85">
        <w:rPr>
          <w:rFonts w:ascii="Times New Roman" w:hAnsi="Times New Roman" w:cs="Times New Roman"/>
          <w:sz w:val="24"/>
          <w:szCs w:val="24"/>
        </w:rPr>
        <w:t>), perlindungan terhadap akal (</w:t>
      </w:r>
      <w:r w:rsidRPr="006B5B85">
        <w:rPr>
          <w:rFonts w:ascii="Times New Roman" w:hAnsi="Times New Roman" w:cs="Times New Roman"/>
          <w:i/>
          <w:sz w:val="24"/>
          <w:szCs w:val="24"/>
        </w:rPr>
        <w:t>al-aql</w:t>
      </w:r>
      <w:r w:rsidRPr="006B5B85">
        <w:rPr>
          <w:rFonts w:ascii="Times New Roman" w:hAnsi="Times New Roman" w:cs="Times New Roman"/>
          <w:sz w:val="24"/>
          <w:szCs w:val="24"/>
        </w:rPr>
        <w:t>), perlindungan terhadap keluarga (</w:t>
      </w:r>
      <w:r w:rsidRPr="006B5B85">
        <w:rPr>
          <w:rFonts w:ascii="Times New Roman" w:hAnsi="Times New Roman" w:cs="Times New Roman"/>
          <w:i/>
          <w:sz w:val="24"/>
          <w:szCs w:val="24"/>
        </w:rPr>
        <w:t>an-nasl</w:t>
      </w:r>
      <w:r w:rsidRPr="006B5B85">
        <w:rPr>
          <w:rFonts w:ascii="Times New Roman" w:hAnsi="Times New Roman" w:cs="Times New Roman"/>
          <w:sz w:val="24"/>
          <w:szCs w:val="24"/>
        </w:rPr>
        <w:t>), dan perlindungan terhadap harta (</w:t>
      </w:r>
      <w:r w:rsidRPr="006B5B85">
        <w:rPr>
          <w:rFonts w:ascii="Times New Roman" w:hAnsi="Times New Roman" w:cs="Times New Roman"/>
          <w:i/>
          <w:sz w:val="24"/>
          <w:szCs w:val="24"/>
        </w:rPr>
        <w:t>al-mal</w:t>
      </w:r>
      <w:r w:rsidRPr="006B5B85">
        <w:rPr>
          <w:rFonts w:ascii="Times New Roman" w:hAnsi="Times New Roman" w:cs="Times New Roman"/>
          <w:sz w:val="24"/>
          <w:szCs w:val="24"/>
        </w:rPr>
        <w:t xml:space="preserve">). Perlindungan terhadap agama dilakukan dengan peningkatan ketakwaan melalui pembinaan hubungan vertikal kepada Allah SWT dan hubungan horizontal kepada sesama dan kepada alam ligkungan dengan mematuhi berbagai </w:t>
      </w:r>
      <w:proofErr w:type="gramStart"/>
      <w:r w:rsidRPr="006B5B85">
        <w:rPr>
          <w:rFonts w:ascii="Times New Roman" w:hAnsi="Times New Roman" w:cs="Times New Roman"/>
          <w:sz w:val="24"/>
          <w:szCs w:val="24"/>
        </w:rPr>
        <w:t>norma</w:t>
      </w:r>
      <w:proofErr w:type="gramEnd"/>
      <w:r w:rsidRPr="006B5B85">
        <w:rPr>
          <w:rFonts w:ascii="Times New Roman" w:hAnsi="Times New Roman" w:cs="Times New Roman"/>
          <w:sz w:val="24"/>
          <w:szCs w:val="24"/>
        </w:rPr>
        <w:t xml:space="preserve"> dan petunjuk syariah tentang bagaimana berbuat baik (</w:t>
      </w:r>
      <w:r w:rsidRPr="006B5B85">
        <w:rPr>
          <w:rFonts w:ascii="Times New Roman" w:hAnsi="Times New Roman" w:cs="Times New Roman"/>
          <w:i/>
          <w:sz w:val="24"/>
          <w:szCs w:val="24"/>
        </w:rPr>
        <w:t>ihsan</w:t>
      </w:r>
      <w:r w:rsidRPr="006B5B85">
        <w:rPr>
          <w:rFonts w:ascii="Times New Roman" w:hAnsi="Times New Roman" w:cs="Times New Roman"/>
          <w:sz w:val="24"/>
          <w:szCs w:val="24"/>
        </w:rPr>
        <w:t>) terhadap Allah, manusia dan alam lingkungannya. Perlindungan terhadap jiwa/raga diwujudkan melalui upaya mempertahankan suatu standar hidup yang sehat secara jasmani dan rohani serta menghindarkan semua faktor yang dapat membahayakan dan merusak manusia secara fisik dan psikis, termasuk menghindari perbuatan yang berakibat bunuh diri walaupun secara perlahan dan perbuatan menjatuhkan diri kepada kebinasaan yang dilarang di dalam Al-Qur’an.</w:t>
      </w:r>
      <w:r w:rsidRPr="006B5B85">
        <w:rPr>
          <w:rStyle w:val="FootnoteReference"/>
          <w:rFonts w:ascii="Times New Roman" w:hAnsi="Times New Roman" w:cs="Times New Roman"/>
          <w:sz w:val="24"/>
          <w:szCs w:val="24"/>
        </w:rPr>
        <w:footnoteReference w:id="41"/>
      </w:r>
      <w:r w:rsidRPr="006B5B85">
        <w:rPr>
          <w:rFonts w:ascii="Times New Roman" w:hAnsi="Times New Roman" w:cs="Times New Roman"/>
          <w:sz w:val="24"/>
          <w:szCs w:val="24"/>
        </w:rPr>
        <w:t xml:space="preserve">   </w:t>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rPr>
      </w:pPr>
      <w:r w:rsidRPr="006B5B85">
        <w:rPr>
          <w:rFonts w:ascii="Times New Roman" w:hAnsi="Times New Roman" w:cs="Times New Roman"/>
          <w:sz w:val="24"/>
          <w:szCs w:val="24"/>
        </w:rPr>
        <w:tab/>
        <w:t xml:space="preserve">Perlindungan terhadap akal dilakukan dengan upaya antara lain membangun manusia yang cerdas termasuk mengupayakan pendidikan yang terbaik dan menghindari segala hal yang </w:t>
      </w:r>
      <w:r w:rsidRPr="006B5B85">
        <w:rPr>
          <w:rFonts w:ascii="Times New Roman" w:hAnsi="Times New Roman" w:cs="Times New Roman"/>
          <w:sz w:val="24"/>
          <w:szCs w:val="24"/>
        </w:rPr>
        <w:lastRenderedPageBreak/>
        <w:t xml:space="preserve">bertentangan dengan upaya pencerdasan manusia. Perlindungan terhadap keluarga diwujudkan antara lain melalui upaya penciptaan suasana hidup keluarga yang sakinah dan penciptaan kehidupan yang sehat termasuk dan terutama bagi anak-anak yang merupakan </w:t>
      </w:r>
      <w:proofErr w:type="gramStart"/>
      <w:r w:rsidRPr="006B5B85">
        <w:rPr>
          <w:rFonts w:ascii="Times New Roman" w:hAnsi="Times New Roman" w:cs="Times New Roman"/>
          <w:sz w:val="24"/>
          <w:szCs w:val="24"/>
        </w:rPr>
        <w:t>tunas</w:t>
      </w:r>
      <w:proofErr w:type="gramEnd"/>
      <w:r w:rsidRPr="006B5B85">
        <w:rPr>
          <w:rFonts w:ascii="Times New Roman" w:hAnsi="Times New Roman" w:cs="Times New Roman"/>
          <w:sz w:val="24"/>
          <w:szCs w:val="24"/>
        </w:rPr>
        <w:t xml:space="preserve"> bangsa dan umat. Perlindungan terhadap harta diwujudkan antara lain melalui pemeliharaan dan pengembangan harta kekayaan materil yang penting dalam rangka menunjang kehidupan ekonomi yang sejahtera dan oleh karena itu dilarang berbuat mubazir dan menghamburkan harta untuk hal-hal yang tidak berguna dan bahkan merusak diri manusia sendiri.</w:t>
      </w:r>
      <w:r w:rsidRPr="006B5B85">
        <w:rPr>
          <w:rStyle w:val="FootnoteReference"/>
          <w:rFonts w:ascii="Times New Roman" w:hAnsi="Times New Roman" w:cs="Times New Roman"/>
          <w:sz w:val="24"/>
          <w:szCs w:val="24"/>
        </w:rPr>
        <w:footnoteReference w:id="42"/>
      </w:r>
      <w:r w:rsidRPr="006B5B85">
        <w:rPr>
          <w:rFonts w:ascii="Times New Roman" w:hAnsi="Times New Roman" w:cs="Times New Roman"/>
          <w:sz w:val="24"/>
          <w:szCs w:val="24"/>
        </w:rPr>
        <w:t xml:space="preserve"> </w:t>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rPr>
      </w:pPr>
      <w:r w:rsidRPr="006B5B85">
        <w:rPr>
          <w:rFonts w:ascii="Times New Roman" w:hAnsi="Times New Roman" w:cs="Times New Roman"/>
          <w:sz w:val="24"/>
          <w:szCs w:val="24"/>
        </w:rPr>
        <w:tab/>
        <w:t>Penggunaan untuk konsumsi dalam bentuk rokok merupakan 98 % dari pemanfaatan produk tembakau dan hanya 2 % untuk penggunaan lainnya. Rokok ditengarai sebagai produk berbahaya dan adiktif serta mengandung 4000 zat kimia, dimana 69 diantaranya adalah karsinogenik (pencetus kanker). Beberapa zat berbahaya di dalam rokok tersebut diantaranya tar, sianida, arsen, formalin, karbonmonoksida, dan nitrosamin. Kalangan medis dan para akademisi telah menyepakati bahwa konsumsi tembakau adalah salah satu penyebab kematian yang harus segera ditanggulangi. Kematian balita di lingkungan orang tua merokok lebih tinggi dibandingkan dengan orang tua tidak merokok baik di perkotaan maupun di pedesaan. Kematian balita dengan ayah merokok di perkotaan mencapai 8</w:t>
      </w:r>
      <w:proofErr w:type="gramStart"/>
      <w:r w:rsidRPr="006B5B85">
        <w:rPr>
          <w:rFonts w:ascii="Times New Roman" w:hAnsi="Times New Roman" w:cs="Times New Roman"/>
          <w:sz w:val="24"/>
          <w:szCs w:val="24"/>
        </w:rPr>
        <w:t>,1</w:t>
      </w:r>
      <w:proofErr w:type="gramEnd"/>
      <w:r w:rsidRPr="006B5B85">
        <w:rPr>
          <w:rFonts w:ascii="Times New Roman" w:hAnsi="Times New Roman" w:cs="Times New Roman"/>
          <w:sz w:val="24"/>
          <w:szCs w:val="24"/>
        </w:rPr>
        <w:t xml:space="preserve"> % dan di pedesaan mencapai 10,9 %. Sementara kematian balita dengan ayah tidak merokok di perkotaan 6</w:t>
      </w:r>
      <w:proofErr w:type="gramStart"/>
      <w:r w:rsidRPr="006B5B85">
        <w:rPr>
          <w:rFonts w:ascii="Times New Roman" w:hAnsi="Times New Roman" w:cs="Times New Roman"/>
          <w:sz w:val="24"/>
          <w:szCs w:val="24"/>
        </w:rPr>
        <w:t>,6</w:t>
      </w:r>
      <w:proofErr w:type="gramEnd"/>
      <w:r w:rsidRPr="006B5B85">
        <w:rPr>
          <w:rFonts w:ascii="Times New Roman" w:hAnsi="Times New Roman" w:cs="Times New Roman"/>
          <w:sz w:val="24"/>
          <w:szCs w:val="24"/>
        </w:rPr>
        <w:t>% dan di pedesaan 7,6 %. Resiko kematian populasi balita dari keluarga perokok berkisar antara 14 % di perkotaan dan 24 % di pedesaan. Dengan kata lain, 1 dari 5 kematian balita terkait dengan perilaku merokok orang tua. Dari angka kematian balita 162 ribu per tahun (</w:t>
      </w:r>
      <w:proofErr w:type="gramStart"/>
      <w:r w:rsidRPr="006B5B85">
        <w:rPr>
          <w:rFonts w:ascii="Times New Roman" w:hAnsi="Times New Roman" w:cs="Times New Roman"/>
          <w:sz w:val="24"/>
          <w:szCs w:val="24"/>
        </w:rPr>
        <w:t>Unicef</w:t>
      </w:r>
      <w:proofErr w:type="gramEnd"/>
      <w:r w:rsidRPr="006B5B85">
        <w:rPr>
          <w:rFonts w:ascii="Times New Roman" w:hAnsi="Times New Roman" w:cs="Times New Roman"/>
          <w:sz w:val="24"/>
          <w:szCs w:val="24"/>
        </w:rPr>
        <w:t xml:space="preserve"> 2000), maka 32.400 kematian dikontribusi oleh perilaku merokok orang tua.</w:t>
      </w:r>
      <w:r w:rsidRPr="006B5B85">
        <w:rPr>
          <w:rStyle w:val="FootnoteReference"/>
          <w:rFonts w:ascii="Times New Roman" w:hAnsi="Times New Roman" w:cs="Times New Roman"/>
          <w:sz w:val="24"/>
          <w:szCs w:val="24"/>
        </w:rPr>
        <w:footnoteReference w:id="43"/>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rPr>
      </w:pPr>
      <w:r w:rsidRPr="006B5B85">
        <w:rPr>
          <w:rFonts w:ascii="Times New Roman" w:hAnsi="Times New Roman" w:cs="Times New Roman"/>
          <w:sz w:val="24"/>
          <w:szCs w:val="24"/>
        </w:rPr>
        <w:tab/>
        <w:t>Suatu fakta bahwa keluarga termiskin justru mempunyai prevelensi merokok lebih tinggi daripada kelompok pendapatan terkaya. Angka-angka SUSESAS 2006 mencatat bahwa pengeluaran keluarga termiskin untuk membeli rokok mencapai 11</w:t>
      </w:r>
      <w:proofErr w:type="gramStart"/>
      <w:r w:rsidRPr="006B5B85">
        <w:rPr>
          <w:rFonts w:ascii="Times New Roman" w:hAnsi="Times New Roman" w:cs="Times New Roman"/>
          <w:sz w:val="24"/>
          <w:szCs w:val="24"/>
        </w:rPr>
        <w:t>,9</w:t>
      </w:r>
      <w:proofErr w:type="gramEnd"/>
      <w:r w:rsidRPr="006B5B85">
        <w:rPr>
          <w:rFonts w:ascii="Times New Roman" w:hAnsi="Times New Roman" w:cs="Times New Roman"/>
          <w:sz w:val="24"/>
          <w:szCs w:val="24"/>
        </w:rPr>
        <w:t xml:space="preserve"> %, sementara keluarga </w:t>
      </w:r>
      <w:r w:rsidRPr="006B5B85">
        <w:rPr>
          <w:rFonts w:ascii="Times New Roman" w:hAnsi="Times New Roman" w:cs="Times New Roman"/>
          <w:sz w:val="24"/>
          <w:szCs w:val="24"/>
        </w:rPr>
        <w:lastRenderedPageBreak/>
        <w:t>terkaya pengeluaran rokoknya hanya 6,8 %. Pengeluaran keluarga termiskin untuk rokok sebesar 11</w:t>
      </w:r>
      <w:proofErr w:type="gramStart"/>
      <w:r w:rsidRPr="006B5B85">
        <w:rPr>
          <w:rFonts w:ascii="Times New Roman" w:hAnsi="Times New Roman" w:cs="Times New Roman"/>
          <w:sz w:val="24"/>
          <w:szCs w:val="24"/>
        </w:rPr>
        <w:t>,9</w:t>
      </w:r>
      <w:proofErr w:type="gramEnd"/>
      <w:r w:rsidRPr="006B5B85">
        <w:rPr>
          <w:rFonts w:ascii="Times New Roman" w:hAnsi="Times New Roman" w:cs="Times New Roman"/>
          <w:sz w:val="24"/>
          <w:szCs w:val="24"/>
        </w:rPr>
        <w:t xml:space="preserve"> % itu menempati urutan kedua setelah pengeluaran untuk beras. Fakta ini memperlihatkan bahwa rokok pada keluarga miskin perokok menggeser kebutuhan makanan bergizi esensial bagi pertumbuhan balita. Ini artinya balita harus memikul resiko kurang gizi demi menyisihkan biaya untuk pembelian rokok yang beracun dan penyebab banyak penyakit mematikan itu. Ini jelas bertentangan dengan perlindungan keluarga dan perlindungan akal (kecerdasan) dalam </w:t>
      </w:r>
      <w:r w:rsidRPr="006B5B85">
        <w:rPr>
          <w:rFonts w:ascii="Times New Roman" w:hAnsi="Times New Roman" w:cs="Times New Roman"/>
          <w:i/>
          <w:sz w:val="24"/>
          <w:szCs w:val="24"/>
        </w:rPr>
        <w:t>maqasid asy-syari’ah</w:t>
      </w:r>
      <w:r w:rsidRPr="006B5B85">
        <w:rPr>
          <w:rFonts w:ascii="Times New Roman" w:hAnsi="Times New Roman" w:cs="Times New Roman"/>
          <w:sz w:val="24"/>
          <w:szCs w:val="24"/>
        </w:rPr>
        <w:t xml:space="preserve"> yang menghendaki pemeliharaan dan peningkatan kesehatan serta pengembangan kecerdasan melalui makanan bergizi.</w:t>
      </w:r>
      <w:r w:rsidRPr="006B5B85">
        <w:rPr>
          <w:rStyle w:val="FootnoteReference"/>
          <w:rFonts w:ascii="Times New Roman" w:hAnsi="Times New Roman" w:cs="Times New Roman"/>
          <w:sz w:val="24"/>
          <w:szCs w:val="24"/>
        </w:rPr>
        <w:footnoteReference w:id="44"/>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rPr>
      </w:pPr>
      <w:r w:rsidRPr="006B5B85">
        <w:rPr>
          <w:rFonts w:ascii="Times New Roman" w:hAnsi="Times New Roman" w:cs="Times New Roman"/>
          <w:sz w:val="24"/>
          <w:szCs w:val="24"/>
        </w:rPr>
        <w:tab/>
        <w:t xml:space="preserve">Pemaparan dalam </w:t>
      </w:r>
      <w:r w:rsidRPr="006B5B85">
        <w:rPr>
          <w:rFonts w:ascii="Times New Roman" w:hAnsi="Times New Roman" w:cs="Times New Roman"/>
          <w:i/>
          <w:sz w:val="24"/>
          <w:szCs w:val="24"/>
        </w:rPr>
        <w:t>halaqah tarjih</w:t>
      </w:r>
      <w:r w:rsidRPr="006B5B85">
        <w:rPr>
          <w:rFonts w:ascii="Times New Roman" w:hAnsi="Times New Roman" w:cs="Times New Roman"/>
          <w:sz w:val="24"/>
          <w:szCs w:val="24"/>
        </w:rPr>
        <w:t xml:space="preserve"> tentang fikih pengendalian Tembakau hari Ahad 21 Rabiul Awal 1431 H/07 Maret 2010 M, mengungkapkan bahwa Indonesia belum menandatangani dan meratifikasi </w:t>
      </w:r>
      <w:r w:rsidRPr="006B5B85">
        <w:rPr>
          <w:rFonts w:ascii="Times New Roman" w:hAnsi="Times New Roman" w:cs="Times New Roman"/>
          <w:i/>
          <w:sz w:val="24"/>
          <w:szCs w:val="24"/>
        </w:rPr>
        <w:t>Framework Convention on Tobacco Control</w:t>
      </w:r>
      <w:r w:rsidRPr="006B5B85">
        <w:rPr>
          <w:rFonts w:ascii="Times New Roman" w:hAnsi="Times New Roman" w:cs="Times New Roman"/>
          <w:sz w:val="24"/>
          <w:szCs w:val="24"/>
        </w:rPr>
        <w:t xml:space="preserve"> (FCTC) sehingga belum ada dasar yang kuat untuk melakukan upaya pengendalian dampak buruk tembakau bagi kesehatan masyarakat. Selain itu terungkap pula bahwa cukai tembakau di Indonesia masih rendah dibandingkan beberapa Negara lain sehingga harga rokok di Indonesia sangat murah yang akibatnya mudah dijangkau keluarga miskin dan bahkan bagi anak-anak sehingga prevalensi merokok tetap tinggi. Selain itu iklan rokok juga ikut merangsang hasrat mengkonsumsi zat berbahaya ini.</w:t>
      </w:r>
      <w:r w:rsidRPr="006B5B85">
        <w:rPr>
          <w:rStyle w:val="FootnoteReference"/>
          <w:rFonts w:ascii="Times New Roman" w:hAnsi="Times New Roman" w:cs="Times New Roman"/>
          <w:sz w:val="24"/>
          <w:szCs w:val="24"/>
        </w:rPr>
        <w:footnoteReference w:id="45"/>
      </w:r>
      <w:r w:rsidRPr="006B5B85">
        <w:rPr>
          <w:rFonts w:ascii="Times New Roman" w:hAnsi="Times New Roman" w:cs="Times New Roman"/>
          <w:sz w:val="24"/>
          <w:szCs w:val="24"/>
        </w:rPr>
        <w:t xml:space="preserve"> </w:t>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rPr>
      </w:pPr>
      <w:r w:rsidRPr="006B5B85">
        <w:rPr>
          <w:rFonts w:ascii="Times New Roman" w:hAnsi="Times New Roman" w:cs="Times New Roman"/>
          <w:sz w:val="24"/>
          <w:szCs w:val="24"/>
        </w:rPr>
        <w:tab/>
      </w:r>
    </w:p>
    <w:p w:rsidR="00034B51" w:rsidRPr="006B5B85" w:rsidRDefault="00034B51" w:rsidP="00034B51">
      <w:pPr>
        <w:pStyle w:val="ListParagraph"/>
        <w:numPr>
          <w:ilvl w:val="0"/>
          <w:numId w:val="5"/>
        </w:numPr>
        <w:spacing w:line="480" w:lineRule="exact"/>
        <w:ind w:left="426" w:hanging="396"/>
        <w:jc w:val="both"/>
        <w:rPr>
          <w:rFonts w:ascii="Times New Roman" w:hAnsi="Times New Roman" w:cs="Times New Roman"/>
          <w:b/>
          <w:i/>
          <w:sz w:val="24"/>
          <w:szCs w:val="24"/>
          <w:lang w:val="en-ID"/>
        </w:rPr>
      </w:pPr>
      <w:r>
        <w:rPr>
          <w:rFonts w:ascii="Times New Roman" w:hAnsi="Times New Roman" w:cs="Times New Roman"/>
          <w:b/>
          <w:i/>
          <w:sz w:val="24"/>
          <w:szCs w:val="24"/>
          <w:lang w:val="en-ID"/>
        </w:rPr>
        <w:t xml:space="preserve">Kemafshadatan Sebagai </w:t>
      </w:r>
      <w:r w:rsidRPr="006B5B85">
        <w:rPr>
          <w:rFonts w:ascii="Times New Roman" w:hAnsi="Times New Roman" w:cs="Times New Roman"/>
          <w:b/>
          <w:i/>
          <w:sz w:val="24"/>
          <w:szCs w:val="24"/>
          <w:lang w:val="en-ID"/>
        </w:rPr>
        <w:t>Persamaan Metode Penalaran Hukum Islam Bahtsul Masail Nahdlatul Ulama dan Majelis Tarjih Muhammadiyah Terhadap Hukum Merokok</w:t>
      </w:r>
    </w:p>
    <w:p w:rsidR="00034B51"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 xml:space="preserve">Salah satu isi dari firman Allah adalah perintah kepada setiap mukmin agar memakan makanan yang halal lagi </w:t>
      </w:r>
      <w:r w:rsidRPr="006B5B85">
        <w:rPr>
          <w:rFonts w:ascii="Times New Roman" w:hAnsi="Times New Roman" w:cs="Times New Roman"/>
          <w:i/>
          <w:sz w:val="24"/>
          <w:szCs w:val="24"/>
          <w:lang w:val="en-ID"/>
        </w:rPr>
        <w:t>tayyib</w:t>
      </w:r>
      <w:r w:rsidRPr="006B5B85">
        <w:rPr>
          <w:rFonts w:ascii="Times New Roman" w:hAnsi="Times New Roman" w:cs="Times New Roman"/>
          <w:sz w:val="24"/>
          <w:szCs w:val="24"/>
          <w:lang w:val="en-ID"/>
        </w:rPr>
        <w:t xml:space="preserve"> (baik), serta larangan untuk makanan yang haram. Di antara persoalan penting namun kurang diperhatikan oleh umat Islam, adalah masalah </w:t>
      </w:r>
      <w:r w:rsidRPr="006B5B85">
        <w:rPr>
          <w:rFonts w:ascii="Times New Roman" w:hAnsi="Times New Roman" w:cs="Times New Roman"/>
          <w:i/>
          <w:sz w:val="24"/>
          <w:szCs w:val="24"/>
          <w:lang w:val="en-ID"/>
        </w:rPr>
        <w:t>halal, haram</w:t>
      </w:r>
      <w:r w:rsidRPr="006B5B85">
        <w:rPr>
          <w:rFonts w:ascii="Times New Roman" w:hAnsi="Times New Roman" w:cs="Times New Roman"/>
          <w:sz w:val="24"/>
          <w:szCs w:val="24"/>
          <w:lang w:val="en-ID"/>
        </w:rPr>
        <w:t xml:space="preserve">, dan </w:t>
      </w:r>
      <w:r w:rsidRPr="006B5B85">
        <w:rPr>
          <w:rFonts w:ascii="Times New Roman" w:hAnsi="Times New Roman" w:cs="Times New Roman"/>
          <w:i/>
          <w:sz w:val="24"/>
          <w:szCs w:val="24"/>
          <w:lang w:val="en-ID"/>
        </w:rPr>
        <w:t>subhat</w:t>
      </w:r>
      <w:r w:rsidRPr="006B5B85">
        <w:rPr>
          <w:rFonts w:ascii="Times New Roman" w:hAnsi="Times New Roman" w:cs="Times New Roman"/>
          <w:sz w:val="24"/>
          <w:szCs w:val="24"/>
          <w:lang w:val="en-ID"/>
        </w:rPr>
        <w:t xml:space="preserve"> makanan yang dikonsumsi. Fenomena yang terjadi di masyarakat, khususnya di Indonesia </w:t>
      </w:r>
      <w:r w:rsidRPr="006B5B85">
        <w:rPr>
          <w:rFonts w:ascii="Times New Roman" w:hAnsi="Times New Roman" w:cs="Times New Roman"/>
          <w:sz w:val="24"/>
          <w:szCs w:val="24"/>
          <w:lang w:val="en-ID"/>
        </w:rPr>
        <w:lastRenderedPageBreak/>
        <w:t xml:space="preserve">saat ini adalah persoalan rokok yang tidak habis-habisnya dibahas sejak kemunculannya. Setelah menuai sengketa dan perbincangan yang sengit di kalangan ulama, dari yang menyatakan </w:t>
      </w:r>
      <w:r w:rsidRPr="006B5B85">
        <w:rPr>
          <w:rFonts w:ascii="Times New Roman" w:hAnsi="Times New Roman" w:cs="Times New Roman"/>
          <w:i/>
          <w:sz w:val="24"/>
          <w:szCs w:val="24"/>
          <w:lang w:val="en-ID"/>
        </w:rPr>
        <w:t>mubah,</w:t>
      </w:r>
      <w:r w:rsidRPr="006B5B85">
        <w:rPr>
          <w:rFonts w:ascii="Times New Roman" w:hAnsi="Times New Roman" w:cs="Times New Roman"/>
          <w:sz w:val="24"/>
          <w:szCs w:val="24"/>
          <w:lang w:val="en-ID"/>
        </w:rPr>
        <w:t xml:space="preserve"> </w:t>
      </w:r>
      <w:r w:rsidRPr="006B5B85">
        <w:rPr>
          <w:rFonts w:ascii="Times New Roman" w:hAnsi="Times New Roman" w:cs="Times New Roman"/>
          <w:i/>
          <w:sz w:val="24"/>
          <w:szCs w:val="24"/>
          <w:lang w:val="en-ID"/>
        </w:rPr>
        <w:t xml:space="preserve">makruh, subhat </w:t>
      </w:r>
      <w:r w:rsidRPr="006B5B85">
        <w:rPr>
          <w:rFonts w:ascii="Times New Roman" w:hAnsi="Times New Roman" w:cs="Times New Roman"/>
          <w:sz w:val="24"/>
          <w:szCs w:val="24"/>
          <w:lang w:val="en-ID"/>
        </w:rPr>
        <w:t xml:space="preserve">hingga yang menyatakan bahwa rokok hukumnya </w:t>
      </w:r>
      <w:r w:rsidRPr="006B5B85">
        <w:rPr>
          <w:rFonts w:ascii="Times New Roman" w:hAnsi="Times New Roman" w:cs="Times New Roman"/>
          <w:i/>
          <w:sz w:val="24"/>
          <w:szCs w:val="24"/>
          <w:lang w:val="en-ID"/>
        </w:rPr>
        <w:t>haram</w:t>
      </w:r>
      <w:r w:rsidRPr="006B5B85">
        <w:rPr>
          <w:rFonts w:ascii="Times New Roman" w:hAnsi="Times New Roman" w:cs="Times New Roman"/>
          <w:sz w:val="24"/>
          <w:szCs w:val="24"/>
          <w:lang w:val="en-ID"/>
        </w:rPr>
        <w:t>, ternyata belakangan terdapat penelitian yang membuktikan betapa bahaya rokok bagi kesehatan.</w:t>
      </w:r>
      <w:r w:rsidRPr="006B5B85">
        <w:rPr>
          <w:rStyle w:val="FootnoteReference"/>
          <w:rFonts w:ascii="Times New Roman" w:hAnsi="Times New Roman" w:cs="Times New Roman"/>
          <w:sz w:val="24"/>
          <w:szCs w:val="24"/>
          <w:lang w:val="en-ID"/>
        </w:rPr>
        <w:footnoteReference w:id="46"/>
      </w:r>
    </w:p>
    <w:p w:rsidR="00034B51" w:rsidRPr="006B5B85"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 xml:space="preserve">Tumbuhan yang dikenal </w:t>
      </w:r>
      <w:proofErr w:type="gramStart"/>
      <w:r w:rsidRPr="006B5B85">
        <w:rPr>
          <w:rFonts w:ascii="Times New Roman" w:hAnsi="Times New Roman" w:cs="Times New Roman"/>
          <w:sz w:val="24"/>
          <w:szCs w:val="24"/>
          <w:lang w:val="en-ID"/>
        </w:rPr>
        <w:t>nama</w:t>
      </w:r>
      <w:proofErr w:type="gramEnd"/>
      <w:r w:rsidRPr="006B5B85">
        <w:rPr>
          <w:rFonts w:ascii="Times New Roman" w:hAnsi="Times New Roman" w:cs="Times New Roman"/>
          <w:sz w:val="24"/>
          <w:szCs w:val="24"/>
          <w:lang w:val="en-ID"/>
        </w:rPr>
        <w:t xml:space="preserve"> </w:t>
      </w:r>
      <w:r w:rsidRPr="006B5B85">
        <w:rPr>
          <w:rFonts w:ascii="Times New Roman" w:hAnsi="Times New Roman" w:cs="Times New Roman"/>
          <w:i/>
          <w:sz w:val="24"/>
          <w:szCs w:val="24"/>
          <w:lang w:val="en-ID"/>
        </w:rPr>
        <w:t>al-Dhukhan</w:t>
      </w:r>
      <w:r w:rsidRPr="006B5B85">
        <w:rPr>
          <w:rFonts w:ascii="Times New Roman" w:hAnsi="Times New Roman" w:cs="Times New Roman"/>
          <w:sz w:val="24"/>
          <w:szCs w:val="24"/>
          <w:lang w:val="en-ID"/>
        </w:rPr>
        <w:t xml:space="preserve"> atau tembakau memang belum dikenal pada zaman Nabi. Tumbuhan ini baru dikenal akhir abad ke 10 H, atau awal abad XI Hijriah atau sekitar empat ratus tahun yang lalu. Sejak saat itulah hingga sekarang hukum merokok gencar dibahas oleh para ulama di berbagai negeri, termasuk Indonesia, baik secara kolektif maupun secara pribadi. Perbedaan pendapat mengenai hukum rokok tidak dapat dihindari dan berakhir kontroversi. Itulah keragaman pendapat yang merupakan fatwa-fatwa yang selama ini terbukukan. Sebagian di antara mereka memfatwakan </w:t>
      </w:r>
      <w:r w:rsidRPr="006B5B85">
        <w:rPr>
          <w:rFonts w:ascii="Times New Roman" w:hAnsi="Times New Roman" w:cs="Times New Roman"/>
          <w:i/>
          <w:sz w:val="24"/>
          <w:szCs w:val="24"/>
          <w:lang w:val="en-ID"/>
        </w:rPr>
        <w:t>mubah</w:t>
      </w:r>
      <w:r w:rsidRPr="006B5B85">
        <w:rPr>
          <w:rFonts w:ascii="Times New Roman" w:hAnsi="Times New Roman" w:cs="Times New Roman"/>
          <w:sz w:val="24"/>
          <w:szCs w:val="24"/>
          <w:lang w:val="en-ID"/>
        </w:rPr>
        <w:t xml:space="preserve"> alias boleh, sebagian berfatwa </w:t>
      </w:r>
      <w:r w:rsidRPr="006B5B85">
        <w:rPr>
          <w:rFonts w:ascii="Times New Roman" w:hAnsi="Times New Roman" w:cs="Times New Roman"/>
          <w:i/>
          <w:sz w:val="24"/>
          <w:szCs w:val="24"/>
          <w:lang w:val="en-ID"/>
        </w:rPr>
        <w:t>makruh</w:t>
      </w:r>
      <w:r w:rsidRPr="006B5B85">
        <w:rPr>
          <w:rFonts w:ascii="Times New Roman" w:hAnsi="Times New Roman" w:cs="Times New Roman"/>
          <w:sz w:val="24"/>
          <w:szCs w:val="24"/>
          <w:lang w:val="en-ID"/>
        </w:rPr>
        <w:t xml:space="preserve">, sedangkan sebagian lainnya lebih cenderung memfatwakan </w:t>
      </w:r>
      <w:r w:rsidRPr="006B5B85">
        <w:rPr>
          <w:rFonts w:ascii="Times New Roman" w:hAnsi="Times New Roman" w:cs="Times New Roman"/>
          <w:i/>
          <w:sz w:val="24"/>
          <w:szCs w:val="24"/>
          <w:lang w:val="en-ID"/>
        </w:rPr>
        <w:t>haram</w:t>
      </w:r>
      <w:r w:rsidRPr="006B5B85">
        <w:rPr>
          <w:rFonts w:ascii="Times New Roman" w:hAnsi="Times New Roman" w:cs="Times New Roman"/>
          <w:sz w:val="24"/>
          <w:szCs w:val="24"/>
          <w:lang w:val="en-ID"/>
        </w:rPr>
        <w:t>.</w:t>
      </w:r>
      <w:r w:rsidRPr="006B5B85">
        <w:rPr>
          <w:rStyle w:val="FootnoteReference"/>
          <w:rFonts w:ascii="Times New Roman" w:hAnsi="Times New Roman" w:cs="Times New Roman"/>
          <w:sz w:val="24"/>
          <w:szCs w:val="24"/>
          <w:lang w:val="en-ID"/>
        </w:rPr>
        <w:footnoteReference w:id="47"/>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ab/>
        <w:t>Meskipun berdasarkan banyak penelitian tentang resiko merokok bagi kesehatan, masyarakat tetap tidak memperdulikan pendapat para ulama tentang hukum merokok dan tidak peduli statemen para dokter dan ahli medis. Di samping itu, terdapat juga para ulama yang menggolongkan perbuatan merokok itu termasuk dosa dalam jiwa dan akal karena dapat mempengaruhi kesehatan tubuh yang diakibatkan oleh bahaya rokok.</w:t>
      </w:r>
      <w:r w:rsidRPr="006B5B85">
        <w:rPr>
          <w:rStyle w:val="FootnoteReference"/>
          <w:rFonts w:ascii="Times New Roman" w:hAnsi="Times New Roman" w:cs="Times New Roman"/>
          <w:sz w:val="24"/>
          <w:szCs w:val="24"/>
          <w:lang w:val="en-ID"/>
        </w:rPr>
        <w:footnoteReference w:id="48"/>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ab/>
        <w:t>Rokok adalah komoditi paling laris, bahkan, jarang ada warung yang tidak menjual rokok, sebab rokok telah menjelma menjadi kebutuhan pokok. Rokok merupakan komoditi paling utama yang dilakukan orang-orang kafir sebagai senjata ekonomi pembunuh umat Islam.</w:t>
      </w:r>
      <w:r w:rsidRPr="006B5B85">
        <w:rPr>
          <w:rStyle w:val="FootnoteReference"/>
          <w:rFonts w:ascii="Times New Roman" w:hAnsi="Times New Roman" w:cs="Times New Roman"/>
          <w:sz w:val="24"/>
          <w:szCs w:val="24"/>
          <w:lang w:val="en-ID"/>
        </w:rPr>
        <w:footnoteReference w:id="49"/>
      </w:r>
      <w:r w:rsidRPr="006B5B85">
        <w:rPr>
          <w:rFonts w:ascii="Times New Roman" w:hAnsi="Times New Roman" w:cs="Times New Roman"/>
          <w:sz w:val="24"/>
          <w:szCs w:val="24"/>
          <w:lang w:val="en-ID"/>
        </w:rPr>
        <w:t xml:space="preserve"> </w:t>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ab/>
        <w:t xml:space="preserve">Masyarakat mengakui bahwa industry rokok telah memberikan manfaat ekonomi dan sosial yang cukup besar. Industri rokok juga telah memberikan pendapatan yang cukup besar kepada Negara. Bahkan, tembakau sebagai bahan </w:t>
      </w:r>
      <w:proofErr w:type="gramStart"/>
      <w:r w:rsidRPr="006B5B85">
        <w:rPr>
          <w:rFonts w:ascii="Times New Roman" w:hAnsi="Times New Roman" w:cs="Times New Roman"/>
          <w:sz w:val="24"/>
          <w:szCs w:val="24"/>
          <w:lang w:val="en-ID"/>
        </w:rPr>
        <w:t>baku</w:t>
      </w:r>
      <w:proofErr w:type="gramEnd"/>
      <w:r w:rsidRPr="006B5B85">
        <w:rPr>
          <w:rFonts w:ascii="Times New Roman" w:hAnsi="Times New Roman" w:cs="Times New Roman"/>
          <w:sz w:val="24"/>
          <w:szCs w:val="24"/>
          <w:lang w:val="en-ID"/>
        </w:rPr>
        <w:t xml:space="preserve"> rokok telah menjadi tumpuan ekonomi bagi sebagian petani. Namun di sisi lain, merokok dapat membahayakan kesehatan serta berpotensi </w:t>
      </w:r>
      <w:r w:rsidRPr="006B5B85">
        <w:rPr>
          <w:rFonts w:ascii="Times New Roman" w:hAnsi="Times New Roman" w:cs="Times New Roman"/>
          <w:sz w:val="24"/>
          <w:szCs w:val="24"/>
          <w:lang w:val="en-ID"/>
        </w:rPr>
        <w:lastRenderedPageBreak/>
        <w:t>terjadinya pemborosan (</w:t>
      </w:r>
      <w:r w:rsidRPr="006B5B85">
        <w:rPr>
          <w:rFonts w:ascii="Times New Roman" w:hAnsi="Times New Roman" w:cs="Times New Roman"/>
          <w:i/>
          <w:sz w:val="24"/>
          <w:szCs w:val="24"/>
          <w:lang w:val="en-ID"/>
        </w:rPr>
        <w:t>israf</w:t>
      </w:r>
      <w:r w:rsidRPr="006B5B85">
        <w:rPr>
          <w:rFonts w:ascii="Times New Roman" w:hAnsi="Times New Roman" w:cs="Times New Roman"/>
          <w:sz w:val="24"/>
          <w:szCs w:val="24"/>
          <w:lang w:val="en-ID"/>
        </w:rPr>
        <w:t xml:space="preserve">) dan merupakan tindakan </w:t>
      </w:r>
      <w:r w:rsidRPr="006B5B85">
        <w:rPr>
          <w:rFonts w:ascii="Times New Roman" w:hAnsi="Times New Roman" w:cs="Times New Roman"/>
          <w:i/>
          <w:sz w:val="24"/>
          <w:szCs w:val="24"/>
          <w:lang w:val="en-ID"/>
        </w:rPr>
        <w:t>tabdhir</w:t>
      </w:r>
      <w:r w:rsidRPr="006B5B85">
        <w:rPr>
          <w:rFonts w:ascii="Times New Roman" w:hAnsi="Times New Roman" w:cs="Times New Roman"/>
          <w:sz w:val="24"/>
          <w:szCs w:val="24"/>
          <w:lang w:val="en-ID"/>
        </w:rPr>
        <w:t>. Secara ekonomi, penanggulangan bahaya merokok juga besar.</w:t>
      </w:r>
      <w:r w:rsidRPr="006B5B85">
        <w:rPr>
          <w:rStyle w:val="FootnoteReference"/>
          <w:rFonts w:ascii="Times New Roman" w:hAnsi="Times New Roman" w:cs="Times New Roman"/>
          <w:sz w:val="24"/>
          <w:szCs w:val="24"/>
          <w:lang w:val="en-ID"/>
        </w:rPr>
        <w:footnoteReference w:id="50"/>
      </w:r>
    </w:p>
    <w:p w:rsidR="00034B51" w:rsidRPr="006B5B85"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 xml:space="preserve">Dari fakta di atas, umat Islam tidak peduli lagi dengan manfaat (maslahat) dan kerugian (mudharat), mereka mengabaikan fakta bahwa barang dagangannya menyebabkan orang sakit. Merokok juga diidentifikasikan dengan makanan yang berbau busuk, sementara penggemar dan pengecernya adalah kalangan </w:t>
      </w:r>
      <w:proofErr w:type="gramStart"/>
      <w:r w:rsidRPr="006B5B85">
        <w:rPr>
          <w:rFonts w:ascii="Times New Roman" w:hAnsi="Times New Roman" w:cs="Times New Roman"/>
          <w:sz w:val="24"/>
          <w:szCs w:val="24"/>
          <w:lang w:val="en-ID"/>
        </w:rPr>
        <w:t>muslim</w:t>
      </w:r>
      <w:proofErr w:type="gramEnd"/>
      <w:r w:rsidRPr="006B5B85">
        <w:rPr>
          <w:rFonts w:ascii="Times New Roman" w:hAnsi="Times New Roman" w:cs="Times New Roman"/>
          <w:sz w:val="24"/>
          <w:szCs w:val="24"/>
          <w:lang w:val="en-ID"/>
        </w:rPr>
        <w:t xml:space="preserve"> khususnya Indonesia.</w:t>
      </w:r>
      <w:r w:rsidRPr="006B5B85">
        <w:rPr>
          <w:rStyle w:val="FootnoteReference"/>
          <w:rFonts w:ascii="Times New Roman" w:hAnsi="Times New Roman" w:cs="Times New Roman"/>
          <w:sz w:val="24"/>
          <w:szCs w:val="24"/>
          <w:lang w:val="en-ID"/>
        </w:rPr>
        <w:footnoteReference w:id="51"/>
      </w:r>
    </w:p>
    <w:p w:rsidR="00034B51"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Wacana hukum merokok sebenarnya sebuah persoalan fikih yang telah diperdebatkan oleh pengikut madzhab yang empat. Oleh karena itu sudah selayaknya perdebatan tentang hal ini tidak dilakukan lagi pada tataran normatif, fikih ataupun perbedaan penafsiran linguistic semata mengingat kemajuan zaman pada tataran empiris dan keikutsertaan penelitian medis.</w:t>
      </w:r>
      <w:r w:rsidRPr="006B5B85">
        <w:rPr>
          <w:rStyle w:val="FootnoteReference"/>
          <w:rFonts w:ascii="Times New Roman" w:hAnsi="Times New Roman" w:cs="Times New Roman"/>
          <w:sz w:val="24"/>
          <w:szCs w:val="24"/>
          <w:lang w:val="en-ID"/>
        </w:rPr>
        <w:footnoteReference w:id="52"/>
      </w:r>
    </w:p>
    <w:p w:rsidR="00034B51"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Para ulama menerangkan dengan terperinci mengatakan “</w:t>
      </w:r>
      <w:r w:rsidRPr="006B5B85">
        <w:rPr>
          <w:rFonts w:ascii="Times New Roman" w:hAnsi="Times New Roman" w:cs="Times New Roman"/>
          <w:i/>
          <w:sz w:val="24"/>
          <w:szCs w:val="24"/>
          <w:lang w:val="en-ID"/>
        </w:rPr>
        <w:t>Sesungguhnya tumbuhan tembakau ini suci, tidak memabukkan, tidak membahayakan dan tidak dianggap kotor. Oleh karena itu, asalnya dibolehkan. Kemudian, jatuh kepadanya beberapa hukum syara bagi yang tidak terganggu badan dan akalnya, merokok boleh baginya. Tetapi, jika menimbulkan bahaya, merokok haram baginya, seperti orang bisa berbahayajika minum madu. Bagi orang yang mendapat manfaat dari rokok untuk menolak penyakit, dia harus melakukannya</w:t>
      </w:r>
      <w:r w:rsidRPr="006B5B85">
        <w:rPr>
          <w:rFonts w:ascii="Times New Roman" w:hAnsi="Times New Roman" w:cs="Times New Roman"/>
          <w:sz w:val="24"/>
          <w:szCs w:val="24"/>
          <w:lang w:val="en-ID"/>
        </w:rPr>
        <w:t>”. Ketetapan-ketetapan hukum ini berkaitan dengan kondisi orangnya, sedangkan tumbuhan tembakau ini sendiri dibolehkan.</w:t>
      </w:r>
      <w:r w:rsidRPr="006B5B85">
        <w:rPr>
          <w:rStyle w:val="FootnoteReference"/>
          <w:rFonts w:ascii="Times New Roman" w:hAnsi="Times New Roman" w:cs="Times New Roman"/>
          <w:sz w:val="24"/>
          <w:szCs w:val="24"/>
          <w:lang w:val="en-ID"/>
        </w:rPr>
        <w:footnoteReference w:id="53"/>
      </w:r>
    </w:p>
    <w:p w:rsidR="00034B51" w:rsidRPr="006B5B85"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 xml:space="preserve">Majelis Ulama Indonesia (MUI) mengeluarkan fatwa pengharaman merokok. Melalui </w:t>
      </w:r>
      <w:r w:rsidRPr="006B5B85">
        <w:rPr>
          <w:rFonts w:ascii="Times New Roman" w:hAnsi="Times New Roman" w:cs="Times New Roman"/>
          <w:i/>
          <w:sz w:val="24"/>
          <w:szCs w:val="24"/>
          <w:lang w:val="en-ID"/>
        </w:rPr>
        <w:t>ijtima</w:t>
      </w:r>
      <w:r w:rsidRPr="006B5B85">
        <w:rPr>
          <w:rFonts w:ascii="Times New Roman" w:hAnsi="Times New Roman" w:cs="Times New Roman"/>
          <w:sz w:val="24"/>
          <w:szCs w:val="24"/>
          <w:lang w:val="en-ID"/>
        </w:rPr>
        <w:t xml:space="preserve"> Ulama Komisi Fatwa MUI ke-III, 24-25 Januari 2009, di Sumatera Barat, ditetapkan bahwa merokok adalah haram bagi anak-anak, ibu hamil, dan dilakukan di tempat umum. Sebagai bentuk keteladaan, diharamkan bagi pengurus MUI untuk merokok dalam kondisi yang bagaimanapun. Alasan pengharaman ini karena merokok termasuk perbuatan yang mencelakakan diri sendiri. Dan merokok lebih banyak </w:t>
      </w:r>
      <w:r w:rsidRPr="006B5B85">
        <w:rPr>
          <w:rFonts w:ascii="Times New Roman" w:hAnsi="Times New Roman" w:cs="Times New Roman"/>
          <w:i/>
          <w:sz w:val="24"/>
          <w:szCs w:val="24"/>
          <w:lang w:val="en-ID"/>
        </w:rPr>
        <w:t>mudharatnya</w:t>
      </w:r>
      <w:r w:rsidRPr="006B5B85">
        <w:rPr>
          <w:rFonts w:ascii="Times New Roman" w:hAnsi="Times New Roman" w:cs="Times New Roman"/>
          <w:sz w:val="24"/>
          <w:szCs w:val="24"/>
          <w:lang w:val="en-ID"/>
        </w:rPr>
        <w:t xml:space="preserve"> ketimbang manfaatnya. Sehubungan dengan adanya banyak </w:t>
      </w:r>
      <w:r w:rsidRPr="006B5B85">
        <w:rPr>
          <w:rFonts w:ascii="Times New Roman" w:hAnsi="Times New Roman" w:cs="Times New Roman"/>
          <w:i/>
          <w:sz w:val="24"/>
          <w:szCs w:val="24"/>
          <w:lang w:val="en-ID"/>
        </w:rPr>
        <w:lastRenderedPageBreak/>
        <w:t>mudharat</w:t>
      </w:r>
      <w:r w:rsidRPr="006B5B85">
        <w:rPr>
          <w:rFonts w:ascii="Times New Roman" w:hAnsi="Times New Roman" w:cs="Times New Roman"/>
          <w:sz w:val="24"/>
          <w:szCs w:val="24"/>
          <w:lang w:val="en-ID"/>
        </w:rPr>
        <w:t xml:space="preserve"> yang ditimbulkan dari aktifitas merokok, maka direkomendasikan hal-hal sebagai berikut:</w:t>
      </w:r>
      <w:r w:rsidRPr="006B5B85">
        <w:rPr>
          <w:rStyle w:val="FootnoteReference"/>
          <w:rFonts w:ascii="Times New Roman" w:hAnsi="Times New Roman" w:cs="Times New Roman"/>
          <w:sz w:val="24"/>
          <w:szCs w:val="24"/>
          <w:lang w:val="en-ID"/>
        </w:rPr>
        <w:footnoteReference w:id="54"/>
      </w:r>
    </w:p>
    <w:p w:rsidR="00034B51" w:rsidRDefault="00034B51" w:rsidP="00034B51">
      <w:pPr>
        <w:pStyle w:val="ListParagraph"/>
        <w:numPr>
          <w:ilvl w:val="0"/>
          <w:numId w:val="6"/>
        </w:numPr>
        <w:spacing w:line="480" w:lineRule="exact"/>
        <w:ind w:left="426" w:hanging="396"/>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DPR diminta segera membuat undang-undang larangan merokok ditempat umum, bagi anak-anak dan bagi wanita hamil.</w:t>
      </w:r>
    </w:p>
    <w:p w:rsidR="00034B51" w:rsidRDefault="00034B51" w:rsidP="00034B51">
      <w:pPr>
        <w:pStyle w:val="ListParagraph"/>
        <w:numPr>
          <w:ilvl w:val="0"/>
          <w:numId w:val="6"/>
        </w:numPr>
        <w:spacing w:line="480" w:lineRule="exact"/>
        <w:ind w:left="426" w:hanging="396"/>
        <w:jc w:val="both"/>
        <w:rPr>
          <w:rFonts w:ascii="Times New Roman" w:hAnsi="Times New Roman" w:cs="Times New Roman"/>
          <w:sz w:val="24"/>
          <w:szCs w:val="24"/>
          <w:lang w:val="en-ID"/>
        </w:rPr>
      </w:pPr>
      <w:r w:rsidRPr="000C7814">
        <w:rPr>
          <w:rFonts w:ascii="Times New Roman" w:hAnsi="Times New Roman" w:cs="Times New Roman"/>
          <w:sz w:val="24"/>
          <w:szCs w:val="24"/>
          <w:lang w:val="en-ID"/>
        </w:rPr>
        <w:t>Pemerintah, baik pusat maupun daerah diminta membuat regulasi tentang larangan merokok ditempat umum, bagi anak-anak dan wanita hamil.</w:t>
      </w:r>
    </w:p>
    <w:p w:rsidR="00034B51" w:rsidRDefault="00034B51" w:rsidP="00034B51">
      <w:pPr>
        <w:pStyle w:val="ListParagraph"/>
        <w:numPr>
          <w:ilvl w:val="0"/>
          <w:numId w:val="6"/>
        </w:numPr>
        <w:spacing w:line="480" w:lineRule="exact"/>
        <w:ind w:left="426" w:hanging="396"/>
        <w:jc w:val="both"/>
        <w:rPr>
          <w:rFonts w:ascii="Times New Roman" w:hAnsi="Times New Roman" w:cs="Times New Roman"/>
          <w:sz w:val="24"/>
          <w:szCs w:val="24"/>
          <w:lang w:val="en-ID"/>
        </w:rPr>
      </w:pPr>
      <w:r w:rsidRPr="000C7814">
        <w:rPr>
          <w:rFonts w:ascii="Times New Roman" w:hAnsi="Times New Roman" w:cs="Times New Roman"/>
          <w:sz w:val="24"/>
          <w:szCs w:val="24"/>
          <w:lang w:val="en-ID"/>
        </w:rPr>
        <w:t>Pemerintah, baik pusat maupun daerah diminta menindak pelaku pelanggaran terhadap aturan larangan merokok di tempat umum, bagi anak-anak dan wanita hamil.</w:t>
      </w:r>
    </w:p>
    <w:p w:rsidR="00034B51" w:rsidRDefault="00034B51" w:rsidP="00034B51">
      <w:pPr>
        <w:pStyle w:val="ListParagraph"/>
        <w:numPr>
          <w:ilvl w:val="0"/>
          <w:numId w:val="6"/>
        </w:numPr>
        <w:spacing w:line="480" w:lineRule="exact"/>
        <w:ind w:left="426" w:hanging="396"/>
        <w:jc w:val="both"/>
        <w:rPr>
          <w:rFonts w:ascii="Times New Roman" w:hAnsi="Times New Roman" w:cs="Times New Roman"/>
          <w:sz w:val="24"/>
          <w:szCs w:val="24"/>
          <w:lang w:val="en-ID"/>
        </w:rPr>
      </w:pPr>
      <w:r w:rsidRPr="000C7814">
        <w:rPr>
          <w:rFonts w:ascii="Times New Roman" w:hAnsi="Times New Roman" w:cs="Times New Roman"/>
          <w:sz w:val="24"/>
          <w:szCs w:val="24"/>
          <w:lang w:val="en-ID"/>
        </w:rPr>
        <w:t>Pemerintah, baik pusat maupun daerah diminta melarang iklan rokok, baik langsung maupun tidak langsung.</w:t>
      </w:r>
    </w:p>
    <w:p w:rsidR="00034B51" w:rsidRPr="000C7814" w:rsidRDefault="00034B51" w:rsidP="00034B51">
      <w:pPr>
        <w:pStyle w:val="ListParagraph"/>
        <w:numPr>
          <w:ilvl w:val="0"/>
          <w:numId w:val="6"/>
        </w:numPr>
        <w:spacing w:line="480" w:lineRule="exact"/>
        <w:ind w:left="426" w:hanging="396"/>
        <w:jc w:val="both"/>
        <w:rPr>
          <w:rFonts w:ascii="Times New Roman" w:hAnsi="Times New Roman" w:cs="Times New Roman"/>
          <w:sz w:val="24"/>
          <w:szCs w:val="24"/>
          <w:lang w:val="en-ID"/>
        </w:rPr>
      </w:pPr>
      <w:r w:rsidRPr="000C7814">
        <w:rPr>
          <w:rFonts w:ascii="Times New Roman" w:hAnsi="Times New Roman" w:cs="Times New Roman"/>
          <w:sz w:val="24"/>
          <w:szCs w:val="24"/>
          <w:lang w:val="en-ID"/>
        </w:rPr>
        <w:t>Para ilmuwan diminta untuk melakukan penelitian tentang tembakau selain untuk rokok.</w:t>
      </w:r>
    </w:p>
    <w:p w:rsidR="00034B51"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 xml:space="preserve">Dalam konteks ini, beberapa hal berikut perlu diketahui dan menjadi renungan. </w:t>
      </w:r>
      <w:r w:rsidRPr="006B5B85">
        <w:rPr>
          <w:rFonts w:ascii="Times New Roman" w:hAnsi="Times New Roman" w:cs="Times New Roman"/>
          <w:i/>
          <w:sz w:val="24"/>
          <w:szCs w:val="24"/>
          <w:lang w:val="en-ID"/>
        </w:rPr>
        <w:t>Pertama</w:t>
      </w:r>
      <w:r w:rsidRPr="006B5B85">
        <w:rPr>
          <w:rFonts w:ascii="Times New Roman" w:hAnsi="Times New Roman" w:cs="Times New Roman"/>
          <w:sz w:val="24"/>
          <w:szCs w:val="24"/>
          <w:lang w:val="en-ID"/>
        </w:rPr>
        <w:t xml:space="preserve">, keharaman rokok tidak ditunjuk langsung oleh Al-Qur’an dan Hadits, melainkan merupakan hasil produk penalaran. Dengan demikian, keharaman rokok tidak </w:t>
      </w:r>
      <w:proofErr w:type="gramStart"/>
      <w:r w:rsidRPr="006B5B85">
        <w:rPr>
          <w:rFonts w:ascii="Times New Roman" w:hAnsi="Times New Roman" w:cs="Times New Roman"/>
          <w:sz w:val="24"/>
          <w:szCs w:val="24"/>
          <w:lang w:val="en-ID"/>
        </w:rPr>
        <w:t>sama</w:t>
      </w:r>
      <w:proofErr w:type="gramEnd"/>
      <w:r w:rsidRPr="006B5B85">
        <w:rPr>
          <w:rFonts w:ascii="Times New Roman" w:hAnsi="Times New Roman" w:cs="Times New Roman"/>
          <w:sz w:val="24"/>
          <w:szCs w:val="24"/>
          <w:lang w:val="en-ID"/>
        </w:rPr>
        <w:t xml:space="preserve"> dengan keharaman </w:t>
      </w:r>
      <w:r w:rsidRPr="006B5B85">
        <w:rPr>
          <w:rFonts w:ascii="Times New Roman" w:hAnsi="Times New Roman" w:cs="Times New Roman"/>
          <w:i/>
          <w:sz w:val="24"/>
          <w:szCs w:val="24"/>
          <w:lang w:val="en-ID"/>
        </w:rPr>
        <w:t>khamr</w:t>
      </w:r>
      <w:r w:rsidRPr="006B5B85">
        <w:rPr>
          <w:rFonts w:ascii="Times New Roman" w:hAnsi="Times New Roman" w:cs="Times New Roman"/>
          <w:sz w:val="24"/>
          <w:szCs w:val="24"/>
          <w:lang w:val="en-ID"/>
        </w:rPr>
        <w:t xml:space="preserve">. Jika haramnya meminum </w:t>
      </w:r>
      <w:r w:rsidRPr="006B5B85">
        <w:rPr>
          <w:rFonts w:ascii="Times New Roman" w:hAnsi="Times New Roman" w:cs="Times New Roman"/>
          <w:i/>
          <w:sz w:val="24"/>
          <w:szCs w:val="24"/>
          <w:lang w:val="en-ID"/>
        </w:rPr>
        <w:t>khamr</w:t>
      </w:r>
      <w:r w:rsidRPr="006B5B85">
        <w:rPr>
          <w:rFonts w:ascii="Times New Roman" w:hAnsi="Times New Roman" w:cs="Times New Roman"/>
          <w:sz w:val="24"/>
          <w:szCs w:val="24"/>
          <w:lang w:val="en-ID"/>
        </w:rPr>
        <w:t xml:space="preserve"> bersifat </w:t>
      </w:r>
      <w:r w:rsidRPr="006B5B85">
        <w:rPr>
          <w:rFonts w:ascii="Times New Roman" w:hAnsi="Times New Roman" w:cs="Times New Roman"/>
          <w:i/>
          <w:sz w:val="24"/>
          <w:szCs w:val="24"/>
          <w:lang w:val="en-ID"/>
        </w:rPr>
        <w:t>mansusah</w:t>
      </w:r>
      <w:r w:rsidRPr="006B5B85">
        <w:rPr>
          <w:rFonts w:ascii="Times New Roman" w:hAnsi="Times New Roman" w:cs="Times New Roman"/>
          <w:sz w:val="24"/>
          <w:szCs w:val="24"/>
          <w:lang w:val="en-ID"/>
        </w:rPr>
        <w:t xml:space="preserve"> (ditunjuk langsung oleh teks Al-Qur’an), maka keharaman merokok bersifat </w:t>
      </w:r>
      <w:r w:rsidRPr="006B5B85">
        <w:rPr>
          <w:rFonts w:ascii="Times New Roman" w:hAnsi="Times New Roman" w:cs="Times New Roman"/>
          <w:i/>
          <w:sz w:val="24"/>
          <w:szCs w:val="24"/>
          <w:lang w:val="en-ID"/>
        </w:rPr>
        <w:t>mustanbatah</w:t>
      </w:r>
      <w:r w:rsidRPr="006B5B85">
        <w:rPr>
          <w:rFonts w:ascii="Times New Roman" w:hAnsi="Times New Roman" w:cs="Times New Roman"/>
          <w:sz w:val="24"/>
          <w:szCs w:val="24"/>
          <w:lang w:val="en-ID"/>
        </w:rPr>
        <w:t xml:space="preserve"> (hasil ijtihad para ulama). Menurut para ulama ushul fikih, kata haram biasanya digunakan untuk jenis larangan yang tegas disebut Al-Qura’an dan Hadits. Sementara larangan yang tidak tegas, tidak disebut haram melainkan </w:t>
      </w:r>
      <w:r w:rsidRPr="006B5B85">
        <w:rPr>
          <w:rFonts w:ascii="Times New Roman" w:hAnsi="Times New Roman" w:cs="Times New Roman"/>
          <w:i/>
          <w:sz w:val="24"/>
          <w:szCs w:val="24"/>
          <w:lang w:val="en-ID"/>
        </w:rPr>
        <w:t>makruh tahrim</w:t>
      </w:r>
      <w:r w:rsidRPr="006B5B85">
        <w:rPr>
          <w:rFonts w:ascii="Times New Roman" w:hAnsi="Times New Roman" w:cs="Times New Roman"/>
          <w:sz w:val="24"/>
          <w:szCs w:val="24"/>
          <w:lang w:val="en-ID"/>
        </w:rPr>
        <w:t xml:space="preserve">. </w:t>
      </w:r>
      <w:r w:rsidRPr="006B5B85">
        <w:rPr>
          <w:rFonts w:ascii="Times New Roman" w:hAnsi="Times New Roman" w:cs="Times New Roman"/>
          <w:i/>
          <w:sz w:val="24"/>
          <w:szCs w:val="24"/>
          <w:lang w:val="en-ID"/>
        </w:rPr>
        <w:t>Kedua</w:t>
      </w:r>
      <w:r w:rsidRPr="006B5B85">
        <w:rPr>
          <w:rFonts w:ascii="Times New Roman" w:hAnsi="Times New Roman" w:cs="Times New Roman"/>
          <w:sz w:val="24"/>
          <w:szCs w:val="24"/>
          <w:lang w:val="en-ID"/>
        </w:rPr>
        <w:t>, yang menjadi kausa hukum (</w:t>
      </w:r>
      <w:r w:rsidRPr="006B5B85">
        <w:rPr>
          <w:rFonts w:ascii="Times New Roman" w:hAnsi="Times New Roman" w:cs="Times New Roman"/>
          <w:i/>
          <w:sz w:val="24"/>
          <w:szCs w:val="24"/>
          <w:lang w:val="en-ID"/>
        </w:rPr>
        <w:t>illat al-hukm</w:t>
      </w:r>
      <w:r w:rsidRPr="006B5B85">
        <w:rPr>
          <w:rFonts w:ascii="Times New Roman" w:hAnsi="Times New Roman" w:cs="Times New Roman"/>
          <w:sz w:val="24"/>
          <w:szCs w:val="24"/>
          <w:lang w:val="en-ID"/>
        </w:rPr>
        <w:t>), adalah karena merokok termasuk perbuatan yang mencelakakan diri sendiri. Rokok mengandung zat yang merusak tubuh.</w:t>
      </w:r>
      <w:r w:rsidRPr="006B5B85">
        <w:rPr>
          <w:rStyle w:val="FootnoteReference"/>
          <w:rFonts w:ascii="Times New Roman" w:hAnsi="Times New Roman" w:cs="Times New Roman"/>
          <w:sz w:val="24"/>
          <w:szCs w:val="24"/>
          <w:lang w:val="en-ID"/>
        </w:rPr>
        <w:footnoteReference w:id="55"/>
      </w:r>
    </w:p>
    <w:p w:rsidR="00034B51" w:rsidRPr="006B5B85"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 xml:space="preserve">Seiring dengan itu, pada tanggal 22 Rabiul Awal 1431 H, atau bertepatan dengan tanggal 28 Maret 2010 M, Majelis Tarjih dan PP Muhammadiyah melakukan langkah serupa seperti yang dilakukan oleh Majelis Ulama Indonesia (MUI) yaitu dengan mengeluarkan fatwa haram merokok. Fatwa Muhamadiyah terakhir juga sekaligus membatalkan fatwa sebelumnya yakni pada tahun 2005 dan 2007 yang membolehkan merokok. Dalam fatwa ini juga dihimbau agar mereka yang </w:t>
      </w:r>
      <w:r w:rsidRPr="006B5B85">
        <w:rPr>
          <w:rFonts w:ascii="Times New Roman" w:hAnsi="Times New Roman" w:cs="Times New Roman"/>
          <w:sz w:val="24"/>
          <w:szCs w:val="24"/>
          <w:lang w:val="en-ID"/>
        </w:rPr>
        <w:lastRenderedPageBreak/>
        <w:t>sudah terlanjur merokok untuk berusaha menghentikan kebiasaan tersebut dan bagi mereka yang belum merokok agar menghindarinya.</w:t>
      </w:r>
      <w:r w:rsidRPr="006B5B85">
        <w:rPr>
          <w:rStyle w:val="FootnoteReference"/>
          <w:rFonts w:ascii="Times New Roman" w:hAnsi="Times New Roman" w:cs="Times New Roman"/>
          <w:sz w:val="24"/>
          <w:szCs w:val="24"/>
          <w:lang w:val="en-ID"/>
        </w:rPr>
        <w:footnoteReference w:id="56"/>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ab/>
        <w:t xml:space="preserve">Nahdlatul Ulama (NU) dari hasil Bahtsul Masail dalam menyikapi hukum rokok, pada dasarnya terdapat </w:t>
      </w:r>
      <w:proofErr w:type="gramStart"/>
      <w:r w:rsidRPr="006B5B85">
        <w:rPr>
          <w:rFonts w:ascii="Times New Roman" w:hAnsi="Times New Roman" w:cs="Times New Roman"/>
          <w:i/>
          <w:sz w:val="24"/>
          <w:szCs w:val="24"/>
          <w:lang w:val="en-ID"/>
        </w:rPr>
        <w:t>nash</w:t>
      </w:r>
      <w:proofErr w:type="gramEnd"/>
      <w:r w:rsidRPr="006B5B85">
        <w:rPr>
          <w:rFonts w:ascii="Times New Roman" w:hAnsi="Times New Roman" w:cs="Times New Roman"/>
          <w:sz w:val="24"/>
          <w:szCs w:val="24"/>
          <w:lang w:val="en-ID"/>
        </w:rPr>
        <w:t xml:space="preserve"> (ketetapan) yang menjadi acuan hukum, yakni “</w:t>
      </w:r>
      <w:r w:rsidRPr="006B5B85">
        <w:rPr>
          <w:rFonts w:ascii="Times New Roman" w:hAnsi="Times New Roman" w:cs="Times New Roman"/>
          <w:i/>
          <w:sz w:val="24"/>
          <w:szCs w:val="24"/>
          <w:lang w:val="en-ID"/>
        </w:rPr>
        <w:t>Larangan melakukan segala sesuatu yang dapat membawa kerusakan, kemudharatan atau kemafsdhatan</w:t>
      </w:r>
      <w:r w:rsidRPr="006B5B85">
        <w:rPr>
          <w:rFonts w:ascii="Times New Roman" w:hAnsi="Times New Roman" w:cs="Times New Roman"/>
          <w:sz w:val="24"/>
          <w:szCs w:val="24"/>
          <w:lang w:val="en-ID"/>
        </w:rPr>
        <w:t>”. Dalam Al-Qur’an telah dijelaskan bahwa segala sesuatu yang buruk maupun keji, haram untuk dikerjakan dan wajib untuk ditinggalkan. Hal ini sesuai de</w:t>
      </w:r>
      <w:r>
        <w:rPr>
          <w:rFonts w:ascii="Times New Roman" w:hAnsi="Times New Roman" w:cs="Times New Roman"/>
          <w:sz w:val="24"/>
          <w:szCs w:val="24"/>
          <w:lang w:val="en-ID"/>
        </w:rPr>
        <w:t>ngan firman Allah QS. Al-A’raf/</w:t>
      </w:r>
      <w:r w:rsidRPr="006B5B85">
        <w:rPr>
          <w:rFonts w:ascii="Times New Roman" w:hAnsi="Times New Roman" w:cs="Times New Roman"/>
          <w:sz w:val="24"/>
          <w:szCs w:val="24"/>
          <w:lang w:val="en-ID"/>
        </w:rPr>
        <w:t>157</w:t>
      </w:r>
      <w:r>
        <w:rPr>
          <w:rFonts w:ascii="Times New Roman" w:hAnsi="Times New Roman" w:cs="Times New Roman"/>
          <w:sz w:val="24"/>
          <w:szCs w:val="24"/>
          <w:lang w:val="en-ID"/>
        </w:rPr>
        <w:t>:7:</w:t>
      </w:r>
    </w:p>
    <w:p w:rsidR="00034B51" w:rsidRPr="000C7814" w:rsidRDefault="00034B51" w:rsidP="00034B51">
      <w:pPr>
        <w:pStyle w:val="ListParagraph"/>
        <w:bidi/>
        <w:spacing w:line="480" w:lineRule="exact"/>
        <w:ind w:left="0" w:firstLine="30"/>
        <w:jc w:val="both"/>
        <w:rPr>
          <w:rFonts w:ascii="Times New Roman" w:hAnsi="Times New Roman" w:cs="Times New Roman"/>
          <w:sz w:val="24"/>
          <w:szCs w:val="24"/>
          <w:lang w:val="en-ID"/>
        </w:rPr>
      </w:pP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2" w:char="F0FB"/>
      </w:r>
      <w:r w:rsidRPr="006B5B85">
        <w:rPr>
          <w:rFonts w:ascii="Times New Roman" w:hAnsi="Times New Roman" w:cs="Times New Roman"/>
          <w:sz w:val="24"/>
          <w:szCs w:val="24"/>
        </w:rPr>
        <w:sym w:font="HQPB2" w:char="F0EF"/>
      </w:r>
      <w:r w:rsidRPr="006B5B85">
        <w:rPr>
          <w:rFonts w:ascii="Times New Roman" w:hAnsi="Times New Roman" w:cs="Times New Roman"/>
          <w:sz w:val="24"/>
          <w:szCs w:val="24"/>
        </w:rPr>
        <w:sym w:font="HQPB4" w:char="F0CF"/>
      </w:r>
      <w:r w:rsidRPr="006B5B85">
        <w:rPr>
          <w:rFonts w:ascii="Times New Roman" w:hAnsi="Times New Roman" w:cs="Times New Roman"/>
          <w:sz w:val="24"/>
          <w:szCs w:val="24"/>
        </w:rPr>
        <w:sym w:font="HQPB3" w:char="F025"/>
      </w:r>
      <w:r w:rsidRPr="006B5B85">
        <w:rPr>
          <w:rFonts w:ascii="Times New Roman" w:hAnsi="Times New Roman" w:cs="Times New Roman"/>
          <w:sz w:val="24"/>
          <w:szCs w:val="24"/>
        </w:rPr>
        <w:sym w:font="HQPB4" w:char="F0A9"/>
      </w:r>
      <w:r w:rsidRPr="006B5B85">
        <w:rPr>
          <w:rFonts w:ascii="Times New Roman" w:hAnsi="Times New Roman" w:cs="Times New Roman"/>
          <w:sz w:val="24"/>
          <w:szCs w:val="24"/>
        </w:rPr>
        <w:sym w:font="HQPB3" w:char="F021"/>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9A"/>
      </w:r>
      <w:r w:rsidRPr="006B5B85">
        <w:rPr>
          <w:rFonts w:ascii="Times New Roman" w:hAnsi="Times New Roman" w:cs="Times New Roman"/>
          <w:sz w:val="24"/>
          <w:szCs w:val="24"/>
        </w:rPr>
        <w:sym w:font="HQPB2" w:char="F063"/>
      </w:r>
      <w:r w:rsidRPr="006B5B85">
        <w:rPr>
          <w:rFonts w:ascii="Times New Roman" w:hAnsi="Times New Roman" w:cs="Times New Roman"/>
          <w:sz w:val="24"/>
          <w:szCs w:val="24"/>
        </w:rPr>
        <w:sym w:font="HQPB2" w:char="F071"/>
      </w:r>
      <w:r w:rsidRPr="006B5B85">
        <w:rPr>
          <w:rFonts w:ascii="Times New Roman" w:hAnsi="Times New Roman" w:cs="Times New Roman"/>
          <w:sz w:val="24"/>
          <w:szCs w:val="24"/>
        </w:rPr>
        <w:sym w:font="HQPB4" w:char="F0E3"/>
      </w:r>
      <w:r w:rsidRPr="006B5B85">
        <w:rPr>
          <w:rFonts w:ascii="Times New Roman" w:hAnsi="Times New Roman" w:cs="Times New Roman"/>
          <w:sz w:val="24"/>
          <w:szCs w:val="24"/>
        </w:rPr>
        <w:sym w:font="HQPB1" w:char="F0E8"/>
      </w:r>
      <w:r w:rsidRPr="006B5B85">
        <w:rPr>
          <w:rFonts w:ascii="Times New Roman" w:hAnsi="Times New Roman" w:cs="Times New Roman"/>
          <w:sz w:val="24"/>
          <w:szCs w:val="24"/>
        </w:rPr>
        <w:sym w:font="HQPB4" w:char="F0CE"/>
      </w:r>
      <w:r w:rsidRPr="006B5B85">
        <w:rPr>
          <w:rFonts w:ascii="Times New Roman" w:hAnsi="Times New Roman" w:cs="Times New Roman"/>
          <w:sz w:val="24"/>
          <w:szCs w:val="24"/>
        </w:rPr>
        <w:sym w:font="HQPB1" w:char="F037"/>
      </w:r>
      <w:r w:rsidRPr="006B5B85">
        <w:rPr>
          <w:rFonts w:ascii="Times New Roman" w:hAnsi="Times New Roman" w:cs="Times New Roman"/>
          <w:sz w:val="24"/>
          <w:szCs w:val="24"/>
        </w:rPr>
        <w:sym w:font="HQPB4" w:char="F0AD"/>
      </w:r>
      <w:r w:rsidRPr="006B5B85">
        <w:rPr>
          <w:rFonts w:ascii="Times New Roman" w:hAnsi="Times New Roman" w:cs="Times New Roman"/>
          <w:sz w:val="24"/>
          <w:szCs w:val="24"/>
        </w:rPr>
        <w:sym w:font="HQPB1" w:char="F046"/>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2" w:char="F08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2" w:char="F041"/>
      </w:r>
      <w:r w:rsidRPr="006B5B85">
        <w:rPr>
          <w:rFonts w:ascii="Times New Roman" w:hAnsi="Times New Roman" w:cs="Times New Roman"/>
          <w:sz w:val="24"/>
          <w:szCs w:val="24"/>
        </w:rPr>
        <w:sym w:font="HQPB2" w:char="F071"/>
      </w:r>
      <w:r w:rsidRPr="006B5B85">
        <w:rPr>
          <w:rFonts w:ascii="Times New Roman" w:hAnsi="Times New Roman" w:cs="Times New Roman"/>
          <w:sz w:val="24"/>
          <w:szCs w:val="24"/>
        </w:rPr>
        <w:sym w:font="HQPB4" w:char="F0DF"/>
      </w:r>
      <w:r w:rsidRPr="006B5B85">
        <w:rPr>
          <w:rFonts w:ascii="Times New Roman" w:hAnsi="Times New Roman" w:cs="Times New Roman"/>
          <w:sz w:val="24"/>
          <w:szCs w:val="24"/>
        </w:rPr>
        <w:sym w:font="HQPB1" w:char="F099"/>
      </w:r>
      <w:r w:rsidRPr="006B5B85">
        <w:rPr>
          <w:rFonts w:ascii="Times New Roman" w:hAnsi="Times New Roman" w:cs="Times New Roman"/>
          <w:sz w:val="24"/>
          <w:szCs w:val="24"/>
        </w:rPr>
        <w:sym w:font="HQPB4" w:char="F0A7"/>
      </w:r>
      <w:r w:rsidRPr="006B5B85">
        <w:rPr>
          <w:rFonts w:ascii="Times New Roman" w:hAnsi="Times New Roman" w:cs="Times New Roman"/>
          <w:sz w:val="24"/>
          <w:szCs w:val="24"/>
        </w:rPr>
        <w:sym w:font="HQPB1" w:char="F08D"/>
      </w:r>
      <w:r w:rsidRPr="006B5B85">
        <w:rPr>
          <w:rFonts w:ascii="Times New Roman" w:hAnsi="Times New Roman" w:cs="Times New Roman"/>
          <w:sz w:val="24"/>
          <w:szCs w:val="24"/>
        </w:rPr>
        <w:sym w:font="HQPB2" w:char="F039"/>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A2"/>
      </w:r>
      <w:r w:rsidRPr="006B5B85">
        <w:rPr>
          <w:rFonts w:ascii="Times New Roman" w:hAnsi="Times New Roman" w:cs="Times New Roman"/>
          <w:sz w:val="24"/>
          <w:szCs w:val="24"/>
        </w:rPr>
        <w:sym w:font="HQPB2" w:char="F0D3"/>
      </w:r>
      <w:r w:rsidRPr="006B5B85">
        <w:rPr>
          <w:rFonts w:ascii="Times New Roman" w:hAnsi="Times New Roman" w:cs="Times New Roman"/>
          <w:sz w:val="24"/>
          <w:szCs w:val="24"/>
        </w:rPr>
        <w:sym w:font="HQPB4" w:char="F0C9"/>
      </w:r>
      <w:r w:rsidRPr="006B5B85">
        <w:rPr>
          <w:rFonts w:ascii="Times New Roman" w:hAnsi="Times New Roman" w:cs="Times New Roman"/>
          <w:sz w:val="24"/>
          <w:szCs w:val="24"/>
        </w:rPr>
        <w:sym w:font="HQPB1" w:char="F03C"/>
      </w:r>
      <w:r w:rsidRPr="006B5B85">
        <w:rPr>
          <w:rFonts w:ascii="Times New Roman" w:hAnsi="Times New Roman" w:cs="Times New Roman"/>
          <w:sz w:val="24"/>
          <w:szCs w:val="24"/>
        </w:rPr>
        <w:sym w:font="HQPB4" w:char="F0A8"/>
      </w:r>
      <w:r w:rsidRPr="006B5B85">
        <w:rPr>
          <w:rFonts w:ascii="Times New Roman" w:hAnsi="Times New Roman" w:cs="Times New Roman"/>
          <w:sz w:val="24"/>
          <w:szCs w:val="24"/>
        </w:rPr>
        <w:sym w:font="HQPB2" w:char="F05A"/>
      </w:r>
      <w:r w:rsidRPr="006B5B85">
        <w:rPr>
          <w:rFonts w:ascii="Times New Roman" w:hAnsi="Times New Roman" w:cs="Times New Roman"/>
          <w:sz w:val="24"/>
          <w:szCs w:val="24"/>
        </w:rPr>
        <w:sym w:font="HQPB2" w:char="F039"/>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A5"/>
      </w:r>
      <w:r w:rsidRPr="006B5B85">
        <w:rPr>
          <w:rFonts w:ascii="Times New Roman" w:hAnsi="Times New Roman" w:cs="Times New Roman"/>
          <w:sz w:val="24"/>
          <w:szCs w:val="24"/>
        </w:rPr>
        <w:sym w:font="HQPB3" w:char="F05F"/>
      </w:r>
      <w:r w:rsidRPr="006B5B85">
        <w:rPr>
          <w:rFonts w:ascii="Times New Roman" w:hAnsi="Times New Roman" w:cs="Times New Roman"/>
          <w:sz w:val="24"/>
          <w:szCs w:val="24"/>
        </w:rPr>
        <w:sym w:font="HQPB4" w:char="F0CD"/>
      </w:r>
      <w:r w:rsidRPr="006B5B85">
        <w:rPr>
          <w:rFonts w:ascii="Times New Roman" w:hAnsi="Times New Roman" w:cs="Times New Roman"/>
          <w:sz w:val="24"/>
          <w:szCs w:val="24"/>
        </w:rPr>
        <w:sym w:font="HQPB4" w:char="F068"/>
      </w:r>
      <w:r w:rsidRPr="006B5B85">
        <w:rPr>
          <w:rFonts w:ascii="Times New Roman" w:hAnsi="Times New Roman" w:cs="Times New Roman"/>
          <w:sz w:val="24"/>
          <w:szCs w:val="24"/>
        </w:rPr>
        <w:sym w:font="HQPB2" w:char="F047"/>
      </w:r>
      <w:r w:rsidRPr="006B5B85">
        <w:rPr>
          <w:rFonts w:ascii="Times New Roman" w:hAnsi="Times New Roman" w:cs="Times New Roman"/>
          <w:sz w:val="24"/>
          <w:szCs w:val="24"/>
        </w:rPr>
        <w:sym w:font="HQPB5" w:char="F057"/>
      </w:r>
      <w:r w:rsidRPr="006B5B85">
        <w:rPr>
          <w:rFonts w:ascii="Times New Roman" w:hAnsi="Times New Roman" w:cs="Times New Roman"/>
          <w:sz w:val="24"/>
          <w:szCs w:val="24"/>
        </w:rPr>
        <w:sym w:font="HQPB2" w:char="F07B"/>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2" w:char="F093"/>
      </w:r>
      <w:r w:rsidRPr="006B5B85">
        <w:rPr>
          <w:rFonts w:ascii="Times New Roman" w:hAnsi="Times New Roman" w:cs="Times New Roman"/>
          <w:sz w:val="24"/>
          <w:szCs w:val="24"/>
        </w:rPr>
        <w:sym w:font="HQPB4" w:char="F0CF"/>
      </w:r>
      <w:r w:rsidRPr="006B5B85">
        <w:rPr>
          <w:rFonts w:ascii="Times New Roman" w:hAnsi="Times New Roman" w:cs="Times New Roman"/>
          <w:sz w:val="24"/>
          <w:szCs w:val="24"/>
        </w:rPr>
        <w:sym w:font="HQPB3" w:char="F025"/>
      </w:r>
      <w:r w:rsidRPr="006B5B85">
        <w:rPr>
          <w:rFonts w:ascii="Times New Roman" w:hAnsi="Times New Roman" w:cs="Times New Roman"/>
          <w:sz w:val="24"/>
          <w:szCs w:val="24"/>
        </w:rPr>
        <w:sym w:font="HQPB4" w:char="F0A9"/>
      </w:r>
      <w:r w:rsidRPr="006B5B85">
        <w:rPr>
          <w:rFonts w:ascii="Times New Roman" w:hAnsi="Times New Roman" w:cs="Times New Roman"/>
          <w:sz w:val="24"/>
          <w:szCs w:val="24"/>
        </w:rPr>
        <w:sym w:font="HQPB3" w:char="F021"/>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2" w:char="F0BC"/>
      </w:r>
      <w:r w:rsidRPr="006B5B85">
        <w:rPr>
          <w:rFonts w:ascii="Times New Roman" w:hAnsi="Times New Roman" w:cs="Times New Roman"/>
          <w:sz w:val="24"/>
          <w:szCs w:val="24"/>
        </w:rPr>
        <w:sym w:font="HQPB4" w:char="F0E7"/>
      </w:r>
      <w:r w:rsidRPr="006B5B85">
        <w:rPr>
          <w:rFonts w:ascii="Times New Roman" w:hAnsi="Times New Roman" w:cs="Times New Roman"/>
          <w:sz w:val="24"/>
          <w:szCs w:val="24"/>
        </w:rPr>
        <w:sym w:font="HQPB2" w:char="F06D"/>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2" w:char="F052"/>
      </w:r>
      <w:r w:rsidRPr="006B5B85">
        <w:rPr>
          <w:rFonts w:ascii="Times New Roman" w:hAnsi="Times New Roman" w:cs="Times New Roman"/>
          <w:sz w:val="24"/>
          <w:szCs w:val="24"/>
        </w:rPr>
        <w:sym w:font="HQPB2" w:char="F072"/>
      </w:r>
      <w:r w:rsidRPr="006B5B85">
        <w:rPr>
          <w:rFonts w:ascii="Times New Roman" w:hAnsi="Times New Roman" w:cs="Times New Roman"/>
          <w:sz w:val="24"/>
          <w:szCs w:val="24"/>
        </w:rPr>
        <w:sym w:font="HQPB4" w:char="F0DF"/>
      </w:r>
      <w:r w:rsidRPr="006B5B85">
        <w:rPr>
          <w:rFonts w:ascii="Times New Roman" w:hAnsi="Times New Roman" w:cs="Times New Roman"/>
          <w:sz w:val="24"/>
          <w:szCs w:val="24"/>
        </w:rPr>
        <w:sym w:font="HQPB1" w:char="F089"/>
      </w:r>
      <w:r w:rsidRPr="006B5B85">
        <w:rPr>
          <w:rFonts w:ascii="Times New Roman" w:hAnsi="Times New Roman" w:cs="Times New Roman"/>
          <w:sz w:val="24"/>
          <w:szCs w:val="24"/>
        </w:rPr>
        <w:sym w:font="HQPB4" w:char="F0C5"/>
      </w:r>
      <w:r w:rsidRPr="006B5B85">
        <w:rPr>
          <w:rFonts w:ascii="Times New Roman" w:hAnsi="Times New Roman" w:cs="Times New Roman"/>
          <w:sz w:val="24"/>
          <w:szCs w:val="24"/>
        </w:rPr>
        <w:sym w:font="HQPB1" w:char="F067"/>
      </w:r>
      <w:r w:rsidRPr="006B5B85">
        <w:rPr>
          <w:rFonts w:ascii="Times New Roman" w:hAnsi="Times New Roman" w:cs="Times New Roman"/>
          <w:sz w:val="24"/>
          <w:szCs w:val="24"/>
        </w:rPr>
        <w:sym w:font="HQPB5" w:char="F073"/>
      </w:r>
      <w:r w:rsidRPr="006B5B85">
        <w:rPr>
          <w:rFonts w:ascii="Times New Roman" w:hAnsi="Times New Roman" w:cs="Times New Roman"/>
          <w:sz w:val="24"/>
          <w:szCs w:val="24"/>
        </w:rPr>
        <w:sym w:font="HQPB2" w:char="F086"/>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1" w:char="F024"/>
      </w:r>
      <w:r w:rsidRPr="006B5B85">
        <w:rPr>
          <w:rFonts w:ascii="Times New Roman" w:hAnsi="Times New Roman" w:cs="Times New Roman"/>
          <w:sz w:val="24"/>
          <w:szCs w:val="24"/>
        </w:rPr>
        <w:sym w:font="HQPB4" w:char="F0B9"/>
      </w:r>
      <w:r w:rsidRPr="006B5B85">
        <w:rPr>
          <w:rFonts w:ascii="Times New Roman" w:hAnsi="Times New Roman" w:cs="Times New Roman"/>
          <w:sz w:val="24"/>
          <w:szCs w:val="24"/>
        </w:rPr>
        <w:sym w:font="HQPB1" w:char="F02F"/>
      </w:r>
      <w:r w:rsidRPr="006B5B85">
        <w:rPr>
          <w:rFonts w:ascii="Times New Roman" w:hAnsi="Times New Roman" w:cs="Times New Roman"/>
          <w:sz w:val="24"/>
          <w:szCs w:val="24"/>
        </w:rPr>
        <w:sym w:font="HQPB2" w:char="F071"/>
      </w:r>
      <w:r w:rsidRPr="006B5B85">
        <w:rPr>
          <w:rFonts w:ascii="Times New Roman" w:hAnsi="Times New Roman" w:cs="Times New Roman"/>
          <w:sz w:val="24"/>
          <w:szCs w:val="24"/>
        </w:rPr>
        <w:sym w:font="HQPB4" w:char="F0E7"/>
      </w:r>
      <w:r w:rsidRPr="006B5B85">
        <w:rPr>
          <w:rFonts w:ascii="Times New Roman" w:hAnsi="Times New Roman" w:cs="Times New Roman"/>
          <w:sz w:val="24"/>
          <w:szCs w:val="24"/>
        </w:rPr>
        <w:sym w:font="HQPB1" w:char="F047"/>
      </w:r>
      <w:r w:rsidRPr="006B5B85">
        <w:rPr>
          <w:rFonts w:ascii="Times New Roman" w:hAnsi="Times New Roman" w:cs="Times New Roman"/>
          <w:sz w:val="24"/>
          <w:szCs w:val="24"/>
        </w:rPr>
        <w:sym w:font="HQPB4" w:char="F0F5"/>
      </w:r>
      <w:r w:rsidRPr="006B5B85">
        <w:rPr>
          <w:rFonts w:ascii="Times New Roman" w:hAnsi="Times New Roman" w:cs="Times New Roman"/>
          <w:sz w:val="24"/>
          <w:szCs w:val="24"/>
        </w:rPr>
        <w:sym w:font="HQPB2" w:char="F033"/>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2" w:char="F042"/>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F6"/>
      </w:r>
      <w:r w:rsidRPr="006B5B85">
        <w:rPr>
          <w:rFonts w:ascii="Times New Roman" w:hAnsi="Times New Roman" w:cs="Times New Roman"/>
          <w:sz w:val="24"/>
          <w:szCs w:val="24"/>
        </w:rPr>
        <w:sym w:font="HQPB2" w:char="F04E"/>
      </w:r>
      <w:r w:rsidRPr="006B5B85">
        <w:rPr>
          <w:rFonts w:ascii="Times New Roman" w:hAnsi="Times New Roman" w:cs="Times New Roman"/>
          <w:sz w:val="24"/>
          <w:szCs w:val="24"/>
        </w:rPr>
        <w:sym w:font="HQPB4" w:char="F0E8"/>
      </w:r>
      <w:r w:rsidRPr="006B5B85">
        <w:rPr>
          <w:rFonts w:ascii="Times New Roman" w:hAnsi="Times New Roman" w:cs="Times New Roman"/>
          <w:sz w:val="24"/>
          <w:szCs w:val="24"/>
        </w:rPr>
        <w:sym w:font="HQPB2" w:char="F064"/>
      </w:r>
      <w:r w:rsidRPr="006B5B85">
        <w:rPr>
          <w:rFonts w:ascii="Times New Roman" w:hAnsi="Times New Roman" w:cs="Times New Roman"/>
          <w:sz w:val="24"/>
          <w:szCs w:val="24"/>
        </w:rPr>
        <w:sym w:font="HQPB5" w:char="F079"/>
      </w:r>
      <w:r w:rsidRPr="006B5B85">
        <w:rPr>
          <w:rFonts w:ascii="Times New Roman" w:hAnsi="Times New Roman" w:cs="Times New Roman"/>
          <w:sz w:val="24"/>
          <w:szCs w:val="24"/>
        </w:rPr>
        <w:sym w:font="HQPB1" w:char="F089"/>
      </w:r>
      <w:r w:rsidRPr="006B5B85">
        <w:rPr>
          <w:rFonts w:ascii="Times New Roman" w:hAnsi="Times New Roman" w:cs="Times New Roman"/>
          <w:sz w:val="24"/>
          <w:szCs w:val="24"/>
        </w:rPr>
        <w:sym w:font="HQPB2" w:char="F059"/>
      </w:r>
      <w:r w:rsidRPr="006B5B85">
        <w:rPr>
          <w:rFonts w:ascii="Times New Roman" w:hAnsi="Times New Roman" w:cs="Times New Roman"/>
          <w:sz w:val="24"/>
          <w:szCs w:val="24"/>
        </w:rPr>
        <w:sym w:font="HQPB4" w:char="F0CF"/>
      </w:r>
      <w:r w:rsidRPr="006B5B85">
        <w:rPr>
          <w:rFonts w:ascii="Times New Roman" w:hAnsi="Times New Roman" w:cs="Times New Roman"/>
          <w:sz w:val="24"/>
          <w:szCs w:val="24"/>
        </w:rPr>
        <w:sym w:font="HQPB1" w:char="F0E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2" w:char="F092"/>
      </w:r>
      <w:r w:rsidRPr="006B5B85">
        <w:rPr>
          <w:rFonts w:ascii="Times New Roman" w:hAnsi="Times New Roman" w:cs="Times New Roman"/>
          <w:sz w:val="24"/>
          <w:szCs w:val="24"/>
        </w:rPr>
        <w:sym w:font="HQPB4" w:char="F0CE"/>
      </w:r>
      <w:r w:rsidRPr="006B5B85">
        <w:rPr>
          <w:rFonts w:ascii="Times New Roman" w:hAnsi="Times New Roman" w:cs="Times New Roman"/>
          <w:sz w:val="24"/>
          <w:szCs w:val="24"/>
        </w:rPr>
        <w:sym w:font="HQPB1" w:char="F0FB"/>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CF"/>
      </w:r>
      <w:r w:rsidRPr="006B5B85">
        <w:rPr>
          <w:rFonts w:ascii="Times New Roman" w:hAnsi="Times New Roman" w:cs="Times New Roman"/>
          <w:sz w:val="24"/>
          <w:szCs w:val="24"/>
        </w:rPr>
        <w:sym w:font="HQPB2" w:char="F070"/>
      </w:r>
      <w:r w:rsidRPr="006B5B85">
        <w:rPr>
          <w:rFonts w:ascii="Times New Roman" w:hAnsi="Times New Roman" w:cs="Times New Roman"/>
          <w:sz w:val="24"/>
          <w:szCs w:val="24"/>
        </w:rPr>
        <w:sym w:font="HQPB3" w:char="F031"/>
      </w:r>
      <w:r w:rsidRPr="006B5B85">
        <w:rPr>
          <w:rFonts w:ascii="Times New Roman" w:hAnsi="Times New Roman" w:cs="Times New Roman"/>
          <w:sz w:val="24"/>
          <w:szCs w:val="24"/>
        </w:rPr>
        <w:sym w:font="HQPB5" w:char="F075"/>
      </w:r>
      <w:r w:rsidRPr="006B5B85">
        <w:rPr>
          <w:rFonts w:ascii="Times New Roman" w:hAnsi="Times New Roman" w:cs="Times New Roman"/>
          <w:sz w:val="24"/>
          <w:szCs w:val="24"/>
        </w:rPr>
        <w:sym w:font="HQPB1" w:char="F091"/>
      </w:r>
      <w:r w:rsidRPr="006B5B85">
        <w:rPr>
          <w:rFonts w:ascii="Times New Roman" w:hAnsi="Times New Roman" w:cs="Times New Roman"/>
          <w:sz w:val="24"/>
          <w:szCs w:val="24"/>
        </w:rPr>
        <w:sym w:font="HQPB4" w:char="F0F6"/>
      </w:r>
      <w:r w:rsidRPr="006B5B85">
        <w:rPr>
          <w:rFonts w:ascii="Times New Roman" w:hAnsi="Times New Roman" w:cs="Times New Roman"/>
          <w:sz w:val="24"/>
          <w:szCs w:val="24"/>
        </w:rPr>
        <w:sym w:font="HQPB2" w:char="F071"/>
      </w:r>
      <w:r w:rsidRPr="006B5B85">
        <w:rPr>
          <w:rFonts w:ascii="Times New Roman" w:hAnsi="Times New Roman" w:cs="Times New Roman"/>
          <w:sz w:val="24"/>
          <w:szCs w:val="24"/>
        </w:rPr>
        <w:sym w:font="HQPB4" w:char="F0AD"/>
      </w:r>
      <w:r w:rsidRPr="006B5B85">
        <w:rPr>
          <w:rFonts w:ascii="Times New Roman" w:hAnsi="Times New Roman" w:cs="Times New Roman"/>
          <w:sz w:val="24"/>
          <w:szCs w:val="24"/>
        </w:rPr>
        <w:sym w:font="HQPB1" w:char="F047"/>
      </w:r>
      <w:r w:rsidRPr="006B5B85">
        <w:rPr>
          <w:rFonts w:ascii="Times New Roman" w:hAnsi="Times New Roman" w:cs="Times New Roman"/>
          <w:sz w:val="24"/>
          <w:szCs w:val="24"/>
        </w:rPr>
        <w:sym w:font="HQPB2" w:char="F039"/>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C8"/>
      </w:r>
      <w:r w:rsidRPr="006B5B85">
        <w:rPr>
          <w:rFonts w:ascii="Times New Roman" w:hAnsi="Times New Roman" w:cs="Times New Roman"/>
          <w:sz w:val="24"/>
          <w:szCs w:val="24"/>
        </w:rPr>
        <w:sym w:font="HQPB2" w:char="F040"/>
      </w:r>
      <w:r w:rsidRPr="006B5B85">
        <w:rPr>
          <w:rFonts w:ascii="Times New Roman" w:hAnsi="Times New Roman" w:cs="Times New Roman"/>
          <w:sz w:val="24"/>
          <w:szCs w:val="24"/>
        </w:rPr>
        <w:sym w:font="HQPB2" w:char="F08B"/>
      </w:r>
      <w:r w:rsidRPr="006B5B85">
        <w:rPr>
          <w:rFonts w:ascii="Times New Roman" w:hAnsi="Times New Roman" w:cs="Times New Roman"/>
          <w:sz w:val="24"/>
          <w:szCs w:val="24"/>
        </w:rPr>
        <w:sym w:font="HQPB4" w:char="F0C5"/>
      </w:r>
      <w:r w:rsidRPr="006B5B85">
        <w:rPr>
          <w:rFonts w:ascii="Times New Roman" w:hAnsi="Times New Roman" w:cs="Times New Roman"/>
          <w:sz w:val="24"/>
          <w:szCs w:val="24"/>
        </w:rPr>
        <w:sym w:font="HQPB1" w:char="F067"/>
      </w:r>
      <w:r w:rsidRPr="006B5B85">
        <w:rPr>
          <w:rFonts w:ascii="Times New Roman" w:hAnsi="Times New Roman" w:cs="Times New Roman"/>
          <w:sz w:val="24"/>
          <w:szCs w:val="24"/>
        </w:rPr>
        <w:sym w:font="HQPB2" w:char="F055"/>
      </w:r>
      <w:r w:rsidRPr="006B5B85">
        <w:rPr>
          <w:rFonts w:ascii="Times New Roman" w:hAnsi="Times New Roman" w:cs="Times New Roman"/>
          <w:sz w:val="24"/>
          <w:szCs w:val="24"/>
        </w:rPr>
        <w:sym w:font="HQPB5" w:char="F04D"/>
      </w:r>
      <w:r w:rsidRPr="006B5B85">
        <w:rPr>
          <w:rFonts w:ascii="Times New Roman" w:hAnsi="Times New Roman" w:cs="Times New Roman"/>
          <w:sz w:val="24"/>
          <w:szCs w:val="24"/>
        </w:rPr>
        <w:sym w:font="HQPB2" w:char="F07D"/>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Pr>
        <w:sym w:font="HQPB5" w:char="F075"/>
      </w:r>
      <w:r w:rsidRPr="006B5B85">
        <w:rPr>
          <w:rFonts w:ascii="Times New Roman" w:hAnsi="Times New Roman" w:cs="Times New Roman"/>
          <w:sz w:val="24"/>
          <w:szCs w:val="24"/>
        </w:rPr>
        <w:sym w:font="HQPB2" w:char="F072"/>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2" w:char="F04E"/>
      </w:r>
      <w:r w:rsidRPr="006B5B85">
        <w:rPr>
          <w:rFonts w:ascii="Times New Roman" w:hAnsi="Times New Roman" w:cs="Times New Roman"/>
          <w:sz w:val="24"/>
          <w:szCs w:val="24"/>
        </w:rPr>
        <w:sym w:font="HQPB4" w:char="F0E8"/>
      </w:r>
      <w:r w:rsidRPr="006B5B85">
        <w:rPr>
          <w:rFonts w:ascii="Times New Roman" w:hAnsi="Times New Roman" w:cs="Times New Roman"/>
          <w:sz w:val="24"/>
          <w:szCs w:val="24"/>
        </w:rPr>
        <w:sym w:font="HQPB2" w:char="F064"/>
      </w:r>
      <w:r w:rsidRPr="006B5B85">
        <w:rPr>
          <w:rFonts w:ascii="Times New Roman" w:hAnsi="Times New Roman" w:cs="Times New Roman"/>
          <w:sz w:val="24"/>
          <w:szCs w:val="24"/>
        </w:rPr>
        <w:sym w:font="HQPB4" w:char="F0E3"/>
      </w:r>
      <w:r w:rsidRPr="006B5B85">
        <w:rPr>
          <w:rFonts w:ascii="Times New Roman" w:hAnsi="Times New Roman" w:cs="Times New Roman"/>
          <w:sz w:val="24"/>
          <w:szCs w:val="24"/>
        </w:rPr>
        <w:sym w:font="HQPB1" w:char="F08D"/>
      </w:r>
      <w:r w:rsidRPr="006B5B85">
        <w:rPr>
          <w:rFonts w:ascii="Times New Roman" w:hAnsi="Times New Roman" w:cs="Times New Roman"/>
          <w:sz w:val="24"/>
          <w:szCs w:val="24"/>
        </w:rPr>
        <w:sym w:font="HQPB4" w:char="F0E3"/>
      </w:r>
      <w:r w:rsidRPr="006B5B85">
        <w:rPr>
          <w:rFonts w:ascii="Times New Roman" w:hAnsi="Times New Roman" w:cs="Times New Roman"/>
          <w:sz w:val="24"/>
          <w:szCs w:val="24"/>
        </w:rPr>
        <w:sym w:font="HQPB2" w:char="F042"/>
      </w:r>
      <w:r w:rsidRPr="006B5B85">
        <w:rPr>
          <w:rFonts w:ascii="Times New Roman" w:hAnsi="Times New Roman" w:cs="Times New Roman"/>
          <w:sz w:val="24"/>
          <w:szCs w:val="24"/>
        </w:rPr>
        <w:sym w:font="HQPB4" w:char="F0F9"/>
      </w:r>
      <w:r w:rsidRPr="006B5B85">
        <w:rPr>
          <w:rFonts w:ascii="Times New Roman" w:hAnsi="Times New Roman" w:cs="Times New Roman"/>
          <w:sz w:val="24"/>
          <w:szCs w:val="24"/>
        </w:rPr>
        <w:sym w:font="HQPB1" w:char="F027"/>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2" w:char="F08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C5"/>
      </w:r>
      <w:r w:rsidRPr="006B5B85">
        <w:rPr>
          <w:rFonts w:ascii="Times New Roman" w:hAnsi="Times New Roman" w:cs="Times New Roman"/>
          <w:sz w:val="24"/>
          <w:szCs w:val="24"/>
        </w:rPr>
        <w:sym w:font="HQPB2" w:char="F024"/>
      </w:r>
      <w:r w:rsidRPr="006B5B85">
        <w:rPr>
          <w:rFonts w:ascii="Times New Roman" w:hAnsi="Times New Roman" w:cs="Times New Roman"/>
          <w:sz w:val="24"/>
          <w:szCs w:val="24"/>
        </w:rPr>
        <w:sym w:font="HQPB2" w:char="F072"/>
      </w:r>
      <w:r w:rsidRPr="006B5B85">
        <w:rPr>
          <w:rFonts w:ascii="Times New Roman" w:hAnsi="Times New Roman" w:cs="Times New Roman"/>
          <w:sz w:val="24"/>
          <w:szCs w:val="24"/>
        </w:rPr>
        <w:sym w:font="HQPB4" w:char="F0E3"/>
      </w:r>
      <w:r w:rsidRPr="006B5B85">
        <w:rPr>
          <w:rFonts w:ascii="Times New Roman" w:hAnsi="Times New Roman" w:cs="Times New Roman"/>
          <w:sz w:val="24"/>
          <w:szCs w:val="24"/>
        </w:rPr>
        <w:sym w:font="HQPB1" w:char="F08D"/>
      </w:r>
      <w:r w:rsidRPr="006B5B85">
        <w:rPr>
          <w:rFonts w:ascii="Times New Roman" w:hAnsi="Times New Roman" w:cs="Times New Roman"/>
          <w:sz w:val="24"/>
          <w:szCs w:val="24"/>
        </w:rPr>
        <w:sym w:font="HQPB4" w:char="F0F7"/>
      </w:r>
      <w:r w:rsidRPr="006B5B85">
        <w:rPr>
          <w:rFonts w:ascii="Times New Roman" w:hAnsi="Times New Roman" w:cs="Times New Roman"/>
          <w:sz w:val="24"/>
          <w:szCs w:val="24"/>
        </w:rPr>
        <w:sym w:font="HQPB1" w:char="F0E8"/>
      </w:r>
      <w:r w:rsidRPr="006B5B85">
        <w:rPr>
          <w:rFonts w:ascii="Times New Roman" w:hAnsi="Times New Roman" w:cs="Times New Roman"/>
          <w:sz w:val="24"/>
          <w:szCs w:val="24"/>
        </w:rPr>
        <w:sym w:font="HQPB5" w:char="F079"/>
      </w:r>
      <w:r w:rsidRPr="006B5B85">
        <w:rPr>
          <w:rFonts w:ascii="Times New Roman" w:hAnsi="Times New Roman" w:cs="Times New Roman"/>
          <w:sz w:val="24"/>
          <w:szCs w:val="24"/>
        </w:rPr>
        <w:sym w:font="HQPB2" w:char="F04A"/>
      </w:r>
      <w:r w:rsidRPr="006B5B85">
        <w:rPr>
          <w:rFonts w:ascii="Times New Roman" w:hAnsi="Times New Roman" w:cs="Times New Roman"/>
          <w:sz w:val="24"/>
          <w:szCs w:val="24"/>
        </w:rPr>
        <w:sym w:font="HQPB4" w:char="F0F8"/>
      </w:r>
      <w:r w:rsidRPr="006B5B85">
        <w:rPr>
          <w:rFonts w:ascii="Times New Roman" w:hAnsi="Times New Roman" w:cs="Times New Roman"/>
          <w:sz w:val="24"/>
          <w:szCs w:val="24"/>
        </w:rPr>
        <w:sym w:font="HQPB2" w:char="F039"/>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4"/>
      </w:r>
      <w:r w:rsidRPr="006B5B85">
        <w:rPr>
          <w:rFonts w:ascii="Times New Roman" w:hAnsi="Times New Roman" w:cs="Times New Roman"/>
          <w:sz w:val="24"/>
          <w:szCs w:val="24"/>
        </w:rPr>
        <w:sym w:font="HQPB4" w:char="F0CE"/>
      </w:r>
      <w:r w:rsidRPr="006B5B85">
        <w:rPr>
          <w:rFonts w:ascii="Times New Roman" w:hAnsi="Times New Roman" w:cs="Times New Roman"/>
          <w:sz w:val="24"/>
          <w:szCs w:val="24"/>
        </w:rPr>
        <w:sym w:font="HQPB1" w:char="F02F"/>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F6"/>
      </w:r>
      <w:r w:rsidRPr="006B5B85">
        <w:rPr>
          <w:rFonts w:ascii="Times New Roman" w:hAnsi="Times New Roman" w:cs="Times New Roman"/>
          <w:sz w:val="24"/>
          <w:szCs w:val="24"/>
        </w:rPr>
        <w:sym w:font="HQPB2" w:char="F04E"/>
      </w:r>
      <w:r w:rsidRPr="006B5B85">
        <w:rPr>
          <w:rFonts w:ascii="Times New Roman" w:hAnsi="Times New Roman" w:cs="Times New Roman"/>
          <w:sz w:val="24"/>
          <w:szCs w:val="24"/>
        </w:rPr>
        <w:sym w:font="HQPB4" w:char="F0DF"/>
      </w:r>
      <w:r w:rsidRPr="006B5B85">
        <w:rPr>
          <w:rFonts w:ascii="Times New Roman" w:hAnsi="Times New Roman" w:cs="Times New Roman"/>
          <w:sz w:val="24"/>
          <w:szCs w:val="24"/>
        </w:rPr>
        <w:sym w:font="HQPB2" w:char="F067"/>
      </w:r>
      <w:r w:rsidRPr="006B5B85">
        <w:rPr>
          <w:rFonts w:ascii="Times New Roman" w:hAnsi="Times New Roman" w:cs="Times New Roman"/>
          <w:sz w:val="24"/>
          <w:szCs w:val="24"/>
        </w:rPr>
        <w:sym w:font="HQPB3" w:char="F038"/>
      </w:r>
      <w:r w:rsidRPr="006B5B85">
        <w:rPr>
          <w:rFonts w:ascii="Times New Roman" w:hAnsi="Times New Roman" w:cs="Times New Roman"/>
          <w:sz w:val="24"/>
          <w:szCs w:val="24"/>
        </w:rPr>
        <w:sym w:font="HQPB5" w:char="F070"/>
      </w:r>
      <w:r w:rsidRPr="006B5B85">
        <w:rPr>
          <w:rFonts w:ascii="Times New Roman" w:hAnsi="Times New Roman" w:cs="Times New Roman"/>
          <w:sz w:val="24"/>
          <w:szCs w:val="24"/>
        </w:rPr>
        <w:sym w:font="HQPB2" w:char="F06B"/>
      </w:r>
      <w:r w:rsidRPr="006B5B85">
        <w:rPr>
          <w:rFonts w:ascii="Times New Roman" w:hAnsi="Times New Roman" w:cs="Times New Roman"/>
          <w:sz w:val="24"/>
          <w:szCs w:val="24"/>
        </w:rPr>
        <w:sym w:font="HQPB4" w:char="F0F7"/>
      </w:r>
      <w:r w:rsidRPr="006B5B85">
        <w:rPr>
          <w:rFonts w:ascii="Times New Roman" w:hAnsi="Times New Roman" w:cs="Times New Roman"/>
          <w:sz w:val="24"/>
          <w:szCs w:val="24"/>
        </w:rPr>
        <w:sym w:font="HQPB2" w:char="F05D"/>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2" w:char="F083"/>
      </w:r>
      <w:r w:rsidRPr="006B5B85">
        <w:rPr>
          <w:rFonts w:ascii="Times New Roman" w:hAnsi="Times New Roman" w:cs="Times New Roman"/>
          <w:sz w:val="24"/>
          <w:szCs w:val="24"/>
        </w:rPr>
        <w:sym w:font="HQPB5" w:char="F075"/>
      </w:r>
      <w:r w:rsidRPr="006B5B85">
        <w:rPr>
          <w:rFonts w:ascii="Times New Roman" w:hAnsi="Times New Roman" w:cs="Times New Roman"/>
          <w:sz w:val="24"/>
          <w:szCs w:val="24"/>
        </w:rPr>
        <w:sym w:font="HQPB2" w:char="F072"/>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C7"/>
      </w:r>
      <w:r w:rsidRPr="006B5B85">
        <w:rPr>
          <w:rFonts w:ascii="Times New Roman" w:hAnsi="Times New Roman" w:cs="Times New Roman"/>
          <w:sz w:val="24"/>
          <w:szCs w:val="24"/>
        </w:rPr>
        <w:sym w:font="HQPB2" w:char="F060"/>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1" w:char="F0E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CC"/>
      </w:r>
      <w:r w:rsidRPr="006B5B85">
        <w:rPr>
          <w:rFonts w:ascii="Times New Roman" w:hAnsi="Times New Roman" w:cs="Times New Roman"/>
          <w:sz w:val="24"/>
          <w:szCs w:val="24"/>
        </w:rPr>
        <w:sym w:font="HQPB1" w:char="F08D"/>
      </w:r>
      <w:r w:rsidRPr="006B5B85">
        <w:rPr>
          <w:rFonts w:ascii="Times New Roman" w:hAnsi="Times New Roman" w:cs="Times New Roman"/>
          <w:sz w:val="24"/>
          <w:szCs w:val="24"/>
        </w:rPr>
        <w:sym w:font="HQPB5" w:char="F078"/>
      </w:r>
      <w:r w:rsidRPr="006B5B85">
        <w:rPr>
          <w:rFonts w:ascii="Times New Roman" w:hAnsi="Times New Roman" w:cs="Times New Roman"/>
          <w:sz w:val="24"/>
          <w:szCs w:val="24"/>
        </w:rPr>
        <w:sym w:font="HQPB2" w:char="F036"/>
      </w:r>
      <w:r w:rsidRPr="006B5B85">
        <w:rPr>
          <w:rFonts w:ascii="Times New Roman" w:hAnsi="Times New Roman" w:cs="Times New Roman"/>
          <w:sz w:val="24"/>
          <w:szCs w:val="24"/>
        </w:rPr>
        <w:sym w:font="HQPB2" w:char="F059"/>
      </w:r>
      <w:r w:rsidRPr="006B5B85">
        <w:rPr>
          <w:rFonts w:ascii="Times New Roman" w:hAnsi="Times New Roman" w:cs="Times New Roman"/>
          <w:sz w:val="24"/>
          <w:szCs w:val="24"/>
        </w:rPr>
        <w:sym w:font="HQPB4" w:char="F0DF"/>
      </w:r>
      <w:r w:rsidRPr="006B5B85">
        <w:rPr>
          <w:rFonts w:ascii="Times New Roman" w:hAnsi="Times New Roman" w:cs="Times New Roman"/>
          <w:sz w:val="24"/>
          <w:szCs w:val="24"/>
        </w:rPr>
        <w:sym w:font="HQPB2" w:char="F04A"/>
      </w:r>
      <w:r w:rsidRPr="006B5B85">
        <w:rPr>
          <w:rFonts w:ascii="Times New Roman" w:hAnsi="Times New Roman" w:cs="Times New Roman"/>
          <w:sz w:val="24"/>
          <w:szCs w:val="24"/>
        </w:rPr>
        <w:sym w:font="HQPB4" w:char="F0F8"/>
      </w:r>
      <w:r w:rsidRPr="006B5B85">
        <w:rPr>
          <w:rFonts w:ascii="Times New Roman" w:hAnsi="Times New Roman" w:cs="Times New Roman"/>
          <w:sz w:val="24"/>
          <w:szCs w:val="24"/>
        </w:rPr>
        <w:sym w:font="HQPB2" w:char="F039"/>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91"/>
      </w:r>
      <w:r w:rsidRPr="006B5B85">
        <w:rPr>
          <w:rFonts w:ascii="Times New Roman" w:hAnsi="Times New Roman" w:cs="Times New Roman"/>
          <w:sz w:val="24"/>
          <w:szCs w:val="24"/>
        </w:rPr>
        <w:sym w:font="HQPB2" w:char="F040"/>
      </w:r>
      <w:r w:rsidRPr="006B5B85">
        <w:rPr>
          <w:rFonts w:ascii="Times New Roman" w:hAnsi="Times New Roman" w:cs="Times New Roman"/>
          <w:sz w:val="24"/>
          <w:szCs w:val="24"/>
        </w:rPr>
        <w:sym w:font="HQPB4" w:char="F0CF"/>
      </w:r>
      <w:r w:rsidRPr="006B5B85">
        <w:rPr>
          <w:rFonts w:ascii="Times New Roman" w:hAnsi="Times New Roman" w:cs="Times New Roman"/>
          <w:sz w:val="24"/>
          <w:szCs w:val="24"/>
        </w:rPr>
        <w:sym w:font="HQPB1" w:char="F074"/>
      </w:r>
      <w:r w:rsidRPr="006B5B85">
        <w:rPr>
          <w:rFonts w:ascii="Times New Roman" w:hAnsi="Times New Roman" w:cs="Times New Roman"/>
          <w:sz w:val="24"/>
          <w:szCs w:val="24"/>
        </w:rPr>
        <w:sym w:font="HQPB4" w:char="F0E4"/>
      </w:r>
      <w:r w:rsidRPr="006B5B85">
        <w:rPr>
          <w:rFonts w:ascii="Times New Roman" w:hAnsi="Times New Roman" w:cs="Times New Roman"/>
          <w:sz w:val="24"/>
          <w:szCs w:val="24"/>
        </w:rPr>
        <w:sym w:font="HQPB2" w:char="F086"/>
      </w:r>
      <w:r w:rsidRPr="006B5B85">
        <w:rPr>
          <w:rFonts w:ascii="Times New Roman" w:hAnsi="Times New Roman" w:cs="Times New Roman"/>
          <w:sz w:val="24"/>
          <w:szCs w:val="24"/>
        </w:rPr>
        <w:sym w:font="HQPB5" w:char="F075"/>
      </w:r>
      <w:r w:rsidRPr="006B5B85">
        <w:rPr>
          <w:rFonts w:ascii="Times New Roman" w:hAnsi="Times New Roman" w:cs="Times New Roman"/>
          <w:sz w:val="24"/>
          <w:szCs w:val="24"/>
        </w:rPr>
        <w:sym w:font="HQPB2" w:char="F072"/>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DE"/>
      </w:r>
      <w:r w:rsidRPr="006B5B85">
        <w:rPr>
          <w:rFonts w:ascii="Times New Roman" w:hAnsi="Times New Roman" w:cs="Times New Roman"/>
          <w:sz w:val="24"/>
          <w:szCs w:val="24"/>
        </w:rPr>
        <w:sym w:font="HQPB2" w:char="F04F"/>
      </w:r>
      <w:r w:rsidRPr="006B5B85">
        <w:rPr>
          <w:rFonts w:ascii="Times New Roman" w:hAnsi="Times New Roman" w:cs="Times New Roman"/>
          <w:sz w:val="24"/>
          <w:szCs w:val="24"/>
        </w:rPr>
        <w:sym w:font="HQPB4" w:char="F0DF"/>
      </w:r>
      <w:r w:rsidRPr="006B5B85">
        <w:rPr>
          <w:rFonts w:ascii="Times New Roman" w:hAnsi="Times New Roman" w:cs="Times New Roman"/>
          <w:sz w:val="24"/>
          <w:szCs w:val="24"/>
        </w:rPr>
        <w:sym w:font="HQPB2" w:char="F067"/>
      </w:r>
      <w:r w:rsidRPr="006B5B85">
        <w:rPr>
          <w:rFonts w:ascii="Times New Roman" w:hAnsi="Times New Roman" w:cs="Times New Roman"/>
          <w:sz w:val="24"/>
          <w:szCs w:val="24"/>
        </w:rPr>
        <w:sym w:font="HQPB5" w:char="F073"/>
      </w:r>
      <w:r w:rsidRPr="006B5B85">
        <w:rPr>
          <w:rFonts w:ascii="Times New Roman" w:hAnsi="Times New Roman" w:cs="Times New Roman"/>
          <w:sz w:val="24"/>
          <w:szCs w:val="24"/>
        </w:rPr>
        <w:sym w:font="HQPB2" w:char="F039"/>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CF"/>
      </w:r>
      <w:r w:rsidRPr="006B5B85">
        <w:rPr>
          <w:rFonts w:ascii="Times New Roman" w:hAnsi="Times New Roman" w:cs="Times New Roman"/>
          <w:sz w:val="24"/>
          <w:szCs w:val="24"/>
        </w:rPr>
        <w:sym w:font="HQPB1" w:char="F04D"/>
      </w:r>
      <w:r w:rsidRPr="006B5B85">
        <w:rPr>
          <w:rFonts w:ascii="Times New Roman" w:hAnsi="Times New Roman" w:cs="Times New Roman"/>
          <w:sz w:val="24"/>
          <w:szCs w:val="24"/>
        </w:rPr>
        <w:sym w:font="HQPB2" w:char="F0BB"/>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1" w:char="F036"/>
      </w:r>
      <w:r w:rsidRPr="006B5B85">
        <w:rPr>
          <w:rFonts w:ascii="Times New Roman" w:hAnsi="Times New Roman" w:cs="Times New Roman"/>
          <w:sz w:val="24"/>
          <w:szCs w:val="24"/>
        </w:rPr>
        <w:sym w:font="HQPB4" w:char="F0CD"/>
      </w:r>
      <w:r w:rsidRPr="006B5B85">
        <w:rPr>
          <w:rFonts w:ascii="Times New Roman" w:hAnsi="Times New Roman" w:cs="Times New Roman"/>
          <w:sz w:val="24"/>
          <w:szCs w:val="24"/>
        </w:rPr>
        <w:sym w:font="HQPB4" w:char="F068"/>
      </w:r>
      <w:r w:rsidRPr="006B5B85">
        <w:rPr>
          <w:rFonts w:ascii="Times New Roman" w:hAnsi="Times New Roman" w:cs="Times New Roman"/>
          <w:sz w:val="24"/>
          <w:szCs w:val="24"/>
        </w:rPr>
        <w:sym w:font="HQPB2" w:char="F08B"/>
      </w:r>
      <w:r w:rsidRPr="006B5B85">
        <w:rPr>
          <w:rFonts w:ascii="Times New Roman" w:hAnsi="Times New Roman" w:cs="Times New Roman"/>
          <w:sz w:val="24"/>
          <w:szCs w:val="24"/>
        </w:rPr>
        <w:sym w:font="HQPB4" w:char="F0A9"/>
      </w:r>
      <w:r w:rsidRPr="006B5B85">
        <w:rPr>
          <w:rFonts w:ascii="Times New Roman" w:hAnsi="Times New Roman" w:cs="Times New Roman"/>
          <w:sz w:val="24"/>
          <w:szCs w:val="24"/>
        </w:rPr>
        <w:sym w:font="HQPB1" w:char="F0DC"/>
      </w:r>
      <w:r w:rsidRPr="006B5B85">
        <w:rPr>
          <w:rFonts w:ascii="Times New Roman" w:hAnsi="Times New Roman" w:cs="Times New Roman"/>
          <w:sz w:val="24"/>
          <w:szCs w:val="24"/>
        </w:rPr>
        <w:sym w:font="HQPB2" w:char="F039"/>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E3"/>
      </w:r>
      <w:r w:rsidRPr="006B5B85">
        <w:rPr>
          <w:rFonts w:ascii="Times New Roman" w:hAnsi="Times New Roman" w:cs="Times New Roman"/>
          <w:sz w:val="24"/>
          <w:szCs w:val="24"/>
        </w:rPr>
        <w:sym w:font="HQPB2" w:char="F050"/>
      </w:r>
      <w:r w:rsidRPr="006B5B85">
        <w:rPr>
          <w:rFonts w:ascii="Times New Roman" w:hAnsi="Times New Roman" w:cs="Times New Roman"/>
          <w:sz w:val="24"/>
          <w:szCs w:val="24"/>
        </w:rPr>
        <w:sym w:font="HQPB4" w:char="F0CC"/>
      </w:r>
      <w:r w:rsidRPr="006B5B85">
        <w:rPr>
          <w:rFonts w:ascii="Times New Roman" w:hAnsi="Times New Roman" w:cs="Times New Roman"/>
          <w:sz w:val="24"/>
          <w:szCs w:val="24"/>
        </w:rPr>
        <w:sym w:font="HQPB4" w:char="F068"/>
      </w:r>
      <w:r w:rsidRPr="006B5B85">
        <w:rPr>
          <w:rFonts w:ascii="Times New Roman" w:hAnsi="Times New Roman" w:cs="Times New Roman"/>
          <w:sz w:val="24"/>
          <w:szCs w:val="24"/>
        </w:rPr>
        <w:sym w:font="HQPB1" w:char="F08D"/>
      </w:r>
      <w:r w:rsidRPr="006B5B85">
        <w:rPr>
          <w:rFonts w:ascii="Times New Roman" w:hAnsi="Times New Roman" w:cs="Times New Roman"/>
          <w:sz w:val="24"/>
          <w:szCs w:val="24"/>
        </w:rPr>
        <w:sym w:font="HQPB5" w:char="F070"/>
      </w:r>
      <w:r w:rsidRPr="006B5B85">
        <w:rPr>
          <w:rFonts w:ascii="Times New Roman" w:hAnsi="Times New Roman" w:cs="Times New Roman"/>
          <w:sz w:val="24"/>
          <w:szCs w:val="24"/>
        </w:rPr>
        <w:sym w:font="HQPB1" w:char="F074"/>
      </w:r>
      <w:r w:rsidRPr="006B5B85">
        <w:rPr>
          <w:rFonts w:ascii="Times New Roman" w:hAnsi="Times New Roman" w:cs="Times New Roman"/>
          <w:sz w:val="24"/>
          <w:szCs w:val="24"/>
        </w:rPr>
        <w:sym w:font="HQPB4" w:char="F0E4"/>
      </w:r>
      <w:r w:rsidRPr="006B5B85">
        <w:rPr>
          <w:rFonts w:ascii="Times New Roman" w:hAnsi="Times New Roman" w:cs="Times New Roman"/>
          <w:sz w:val="24"/>
          <w:szCs w:val="24"/>
        </w:rPr>
        <w:sym w:font="HQPB2" w:char="F086"/>
      </w:r>
      <w:r w:rsidRPr="006B5B85">
        <w:rPr>
          <w:rFonts w:ascii="Times New Roman" w:hAnsi="Times New Roman" w:cs="Times New Roman"/>
          <w:sz w:val="24"/>
          <w:szCs w:val="24"/>
        </w:rPr>
        <w:sym w:font="HQPB5" w:char="F075"/>
      </w:r>
      <w:r w:rsidRPr="006B5B85">
        <w:rPr>
          <w:rFonts w:ascii="Times New Roman" w:hAnsi="Times New Roman" w:cs="Times New Roman"/>
          <w:sz w:val="24"/>
          <w:szCs w:val="24"/>
        </w:rPr>
        <w:sym w:font="HQPB2" w:char="F072"/>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DE"/>
      </w:r>
      <w:r w:rsidRPr="006B5B85">
        <w:rPr>
          <w:rFonts w:ascii="Times New Roman" w:hAnsi="Times New Roman" w:cs="Times New Roman"/>
          <w:sz w:val="24"/>
          <w:szCs w:val="24"/>
        </w:rPr>
        <w:sym w:font="HQPB2" w:char="F04F"/>
      </w:r>
      <w:r w:rsidRPr="006B5B85">
        <w:rPr>
          <w:rFonts w:ascii="Times New Roman" w:hAnsi="Times New Roman" w:cs="Times New Roman"/>
          <w:sz w:val="24"/>
          <w:szCs w:val="24"/>
        </w:rPr>
        <w:sym w:font="HQPB4" w:char="F0CE"/>
      </w:r>
      <w:r w:rsidRPr="006B5B85">
        <w:rPr>
          <w:rFonts w:ascii="Times New Roman" w:hAnsi="Times New Roman" w:cs="Times New Roman"/>
          <w:sz w:val="24"/>
          <w:szCs w:val="24"/>
        </w:rPr>
        <w:sym w:font="HQPB2" w:char="F067"/>
      </w:r>
      <w:r w:rsidRPr="006B5B85">
        <w:rPr>
          <w:rFonts w:ascii="Times New Roman" w:hAnsi="Times New Roman" w:cs="Times New Roman"/>
          <w:sz w:val="24"/>
          <w:szCs w:val="24"/>
        </w:rPr>
        <w:sym w:font="HQPB4" w:char="F0F8"/>
      </w:r>
      <w:r w:rsidRPr="006B5B85">
        <w:rPr>
          <w:rFonts w:ascii="Times New Roman" w:hAnsi="Times New Roman" w:cs="Times New Roman"/>
          <w:sz w:val="24"/>
          <w:szCs w:val="24"/>
        </w:rPr>
        <w:sym w:font="HQPB2" w:char="F08A"/>
      </w:r>
      <w:r w:rsidRPr="006B5B85">
        <w:rPr>
          <w:rFonts w:ascii="Times New Roman" w:hAnsi="Times New Roman" w:cs="Times New Roman"/>
          <w:sz w:val="24"/>
          <w:szCs w:val="24"/>
        </w:rPr>
        <w:sym w:font="HQPB5" w:char="F06E"/>
      </w:r>
      <w:r w:rsidRPr="006B5B85">
        <w:rPr>
          <w:rFonts w:ascii="Times New Roman" w:hAnsi="Times New Roman" w:cs="Times New Roman"/>
          <w:sz w:val="24"/>
          <w:szCs w:val="24"/>
        </w:rPr>
        <w:sym w:font="HQPB2" w:char="F03D"/>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1" w:char="F0E6"/>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79"/>
      </w:r>
      <w:r w:rsidRPr="006B5B85">
        <w:rPr>
          <w:rFonts w:ascii="Times New Roman" w:hAnsi="Times New Roman" w:cs="Times New Roman"/>
          <w:sz w:val="24"/>
          <w:szCs w:val="24"/>
        </w:rPr>
        <w:sym w:font="HQPB1" w:char="F05D"/>
      </w:r>
      <w:r w:rsidRPr="006B5B85">
        <w:rPr>
          <w:rFonts w:ascii="Times New Roman" w:hAnsi="Times New Roman" w:cs="Times New Roman"/>
          <w:sz w:val="24"/>
          <w:szCs w:val="24"/>
        </w:rPr>
        <w:sym w:font="HQPB4" w:char="F0CD"/>
      </w:r>
      <w:r w:rsidRPr="006B5B85">
        <w:rPr>
          <w:rFonts w:ascii="Times New Roman" w:hAnsi="Times New Roman" w:cs="Times New Roman"/>
          <w:sz w:val="24"/>
          <w:szCs w:val="24"/>
        </w:rPr>
        <w:sym w:font="HQPB2" w:char="F0B4"/>
      </w:r>
      <w:r w:rsidRPr="006B5B85">
        <w:rPr>
          <w:rFonts w:ascii="Times New Roman" w:hAnsi="Times New Roman" w:cs="Times New Roman"/>
          <w:sz w:val="24"/>
          <w:szCs w:val="24"/>
        </w:rPr>
        <w:sym w:font="HQPB5" w:char="F0AF"/>
      </w:r>
      <w:r w:rsidRPr="006B5B85">
        <w:rPr>
          <w:rFonts w:ascii="Times New Roman" w:hAnsi="Times New Roman" w:cs="Times New Roman"/>
          <w:sz w:val="24"/>
          <w:szCs w:val="24"/>
        </w:rPr>
        <w:sym w:font="HQPB2" w:char="F0BB"/>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1" w:char="F036"/>
      </w:r>
      <w:r w:rsidRPr="006B5B85">
        <w:rPr>
          <w:rFonts w:ascii="Times New Roman" w:hAnsi="Times New Roman" w:cs="Times New Roman"/>
          <w:sz w:val="24"/>
          <w:szCs w:val="24"/>
        </w:rPr>
        <w:sym w:font="HQPB5" w:char="F079"/>
      </w:r>
      <w:r w:rsidRPr="006B5B85">
        <w:rPr>
          <w:rFonts w:ascii="Times New Roman" w:hAnsi="Times New Roman" w:cs="Times New Roman"/>
          <w:sz w:val="24"/>
          <w:szCs w:val="24"/>
        </w:rPr>
        <w:sym w:font="HQPB1" w:char="F082"/>
      </w:r>
      <w:r w:rsidRPr="006B5B85">
        <w:rPr>
          <w:rFonts w:ascii="Times New Roman" w:hAnsi="Times New Roman" w:cs="Times New Roman"/>
          <w:sz w:val="24"/>
          <w:szCs w:val="24"/>
        </w:rPr>
        <w:sym w:font="HQPB4" w:char="F0F8"/>
      </w:r>
      <w:r w:rsidRPr="006B5B85">
        <w:rPr>
          <w:rFonts w:ascii="Times New Roman" w:hAnsi="Times New Roman" w:cs="Times New Roman"/>
          <w:sz w:val="24"/>
          <w:szCs w:val="24"/>
        </w:rPr>
        <w:sym w:font="HQPB2" w:char="F039"/>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DF"/>
      </w:r>
      <w:r w:rsidRPr="006B5B85">
        <w:rPr>
          <w:rFonts w:ascii="Times New Roman" w:hAnsi="Times New Roman" w:cs="Times New Roman"/>
          <w:sz w:val="24"/>
          <w:szCs w:val="24"/>
        </w:rPr>
        <w:sym w:font="HQPB1" w:char="F0EC"/>
      </w:r>
      <w:r w:rsidRPr="006B5B85">
        <w:rPr>
          <w:rFonts w:ascii="Times New Roman" w:hAnsi="Times New Roman" w:cs="Times New Roman"/>
          <w:sz w:val="24"/>
          <w:szCs w:val="24"/>
        </w:rPr>
        <w:sym w:font="HQPB5" w:char="F09F"/>
      </w:r>
      <w:r w:rsidRPr="006B5B85">
        <w:rPr>
          <w:rFonts w:ascii="Times New Roman" w:hAnsi="Times New Roman" w:cs="Times New Roman"/>
          <w:sz w:val="24"/>
          <w:szCs w:val="24"/>
        </w:rPr>
        <w:sym w:font="HQPB1" w:char="F0D2"/>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2" w:char="F083"/>
      </w:r>
      <w:r w:rsidRPr="006B5B85">
        <w:rPr>
          <w:rFonts w:ascii="Times New Roman" w:hAnsi="Times New Roman" w:cs="Times New Roman"/>
          <w:sz w:val="24"/>
          <w:szCs w:val="24"/>
        </w:rPr>
        <w:sym w:font="HQPB5" w:char="F075"/>
      </w:r>
      <w:r w:rsidRPr="006B5B85">
        <w:rPr>
          <w:rFonts w:ascii="Times New Roman" w:hAnsi="Times New Roman" w:cs="Times New Roman"/>
          <w:sz w:val="24"/>
          <w:szCs w:val="24"/>
        </w:rPr>
        <w:sym w:font="HQPB2" w:char="F072"/>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F6"/>
      </w:r>
      <w:r w:rsidRPr="006B5B85">
        <w:rPr>
          <w:rFonts w:ascii="Times New Roman" w:hAnsi="Times New Roman" w:cs="Times New Roman"/>
          <w:sz w:val="24"/>
          <w:szCs w:val="24"/>
        </w:rPr>
        <w:sym w:font="HQPB2" w:char="F04E"/>
      </w:r>
      <w:r w:rsidRPr="006B5B85">
        <w:rPr>
          <w:rFonts w:ascii="Times New Roman" w:hAnsi="Times New Roman" w:cs="Times New Roman"/>
          <w:sz w:val="24"/>
          <w:szCs w:val="24"/>
        </w:rPr>
        <w:sym w:font="HQPB4" w:char="F0DF"/>
      </w:r>
      <w:r w:rsidRPr="006B5B85">
        <w:rPr>
          <w:rFonts w:ascii="Times New Roman" w:hAnsi="Times New Roman" w:cs="Times New Roman"/>
          <w:sz w:val="24"/>
          <w:szCs w:val="24"/>
        </w:rPr>
        <w:sym w:font="HQPB2" w:char="F067"/>
      </w:r>
      <w:r w:rsidRPr="006B5B85">
        <w:rPr>
          <w:rFonts w:ascii="Times New Roman" w:hAnsi="Times New Roman" w:cs="Times New Roman"/>
          <w:sz w:val="24"/>
          <w:szCs w:val="24"/>
        </w:rPr>
        <w:sym w:font="HQPB4" w:char="F0F7"/>
      </w:r>
      <w:r w:rsidRPr="006B5B85">
        <w:rPr>
          <w:rFonts w:ascii="Times New Roman" w:hAnsi="Times New Roman" w:cs="Times New Roman"/>
          <w:sz w:val="24"/>
          <w:szCs w:val="24"/>
        </w:rPr>
        <w:sym w:font="HQPB2" w:char="F05A"/>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1" w:char="F0E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F6"/>
      </w:r>
      <w:r w:rsidRPr="006B5B85">
        <w:rPr>
          <w:rFonts w:ascii="Times New Roman" w:hAnsi="Times New Roman" w:cs="Times New Roman"/>
          <w:sz w:val="24"/>
          <w:szCs w:val="24"/>
        </w:rPr>
        <w:sym w:font="HQPB2" w:char="F04E"/>
      </w:r>
      <w:r w:rsidRPr="006B5B85">
        <w:rPr>
          <w:rFonts w:ascii="Times New Roman" w:hAnsi="Times New Roman" w:cs="Times New Roman"/>
          <w:sz w:val="24"/>
          <w:szCs w:val="24"/>
        </w:rPr>
        <w:sym w:font="HQPB4" w:char="F0E8"/>
      </w:r>
      <w:r w:rsidRPr="006B5B85">
        <w:rPr>
          <w:rFonts w:ascii="Times New Roman" w:hAnsi="Times New Roman" w:cs="Times New Roman"/>
          <w:sz w:val="24"/>
          <w:szCs w:val="24"/>
        </w:rPr>
        <w:sym w:font="HQPB2" w:char="F064"/>
      </w:r>
      <w:r w:rsidRPr="006B5B85">
        <w:rPr>
          <w:rFonts w:ascii="Times New Roman" w:hAnsi="Times New Roman" w:cs="Times New Roman"/>
          <w:sz w:val="24"/>
          <w:szCs w:val="24"/>
        </w:rPr>
        <w:sym w:font="HQPB5" w:char="F075"/>
      </w:r>
      <w:r w:rsidRPr="006B5B85">
        <w:rPr>
          <w:rFonts w:ascii="Times New Roman" w:hAnsi="Times New Roman" w:cs="Times New Roman"/>
          <w:sz w:val="24"/>
          <w:szCs w:val="24"/>
        </w:rPr>
        <w:sym w:font="HQPB1" w:char="F08E"/>
      </w:r>
      <w:r w:rsidRPr="006B5B85">
        <w:rPr>
          <w:rFonts w:ascii="Times New Roman" w:hAnsi="Times New Roman" w:cs="Times New Roman"/>
          <w:sz w:val="24"/>
          <w:szCs w:val="24"/>
        </w:rPr>
        <w:sym w:font="HQPB4" w:char="F0F1"/>
      </w:r>
      <w:r w:rsidRPr="006B5B85">
        <w:rPr>
          <w:rFonts w:ascii="Times New Roman" w:hAnsi="Times New Roman" w:cs="Times New Roman"/>
          <w:sz w:val="24"/>
          <w:szCs w:val="24"/>
        </w:rPr>
        <w:sym w:font="HQPB1" w:char="F0C0"/>
      </w:r>
      <w:r w:rsidRPr="006B5B85">
        <w:rPr>
          <w:rFonts w:ascii="Times New Roman" w:hAnsi="Times New Roman" w:cs="Times New Roman"/>
          <w:sz w:val="24"/>
          <w:szCs w:val="24"/>
        </w:rPr>
        <w:sym w:font="HQPB4" w:char="F0CE"/>
      </w:r>
      <w:r w:rsidRPr="006B5B85">
        <w:rPr>
          <w:rFonts w:ascii="Times New Roman" w:hAnsi="Times New Roman" w:cs="Times New Roman"/>
          <w:sz w:val="24"/>
          <w:szCs w:val="24"/>
        </w:rPr>
        <w:sym w:font="HQPB1" w:char="F029"/>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9F"/>
      </w:r>
      <w:r w:rsidRPr="006B5B85">
        <w:rPr>
          <w:rFonts w:ascii="Times New Roman" w:hAnsi="Times New Roman" w:cs="Times New Roman"/>
          <w:sz w:val="24"/>
          <w:szCs w:val="24"/>
        </w:rPr>
        <w:sym w:font="HQPB2" w:char="F040"/>
      </w:r>
      <w:r w:rsidRPr="006B5B85">
        <w:rPr>
          <w:rFonts w:ascii="Times New Roman" w:hAnsi="Times New Roman" w:cs="Times New Roman"/>
          <w:sz w:val="24"/>
          <w:szCs w:val="24"/>
        </w:rPr>
        <w:sym w:font="HQPB2" w:char="F0BB"/>
      </w:r>
      <w:r w:rsidRPr="006B5B85">
        <w:rPr>
          <w:rFonts w:ascii="Times New Roman" w:hAnsi="Times New Roman" w:cs="Times New Roman"/>
          <w:sz w:val="24"/>
          <w:szCs w:val="24"/>
        </w:rPr>
        <w:sym w:font="HQPB5" w:char="F06E"/>
      </w:r>
      <w:r w:rsidRPr="006B5B85">
        <w:rPr>
          <w:rFonts w:ascii="Times New Roman" w:hAnsi="Times New Roman" w:cs="Times New Roman"/>
          <w:sz w:val="24"/>
          <w:szCs w:val="24"/>
        </w:rPr>
        <w:sym w:font="HQPB2" w:char="F03D"/>
      </w:r>
      <w:r w:rsidRPr="006B5B85">
        <w:rPr>
          <w:rFonts w:ascii="Times New Roman" w:hAnsi="Times New Roman" w:cs="Times New Roman"/>
          <w:sz w:val="24"/>
          <w:szCs w:val="24"/>
        </w:rPr>
        <w:sym w:font="HQPB4" w:char="F0F8"/>
      </w:r>
      <w:r w:rsidRPr="006B5B85">
        <w:rPr>
          <w:rFonts w:ascii="Times New Roman" w:hAnsi="Times New Roman" w:cs="Times New Roman"/>
          <w:sz w:val="24"/>
          <w:szCs w:val="24"/>
        </w:rPr>
        <w:sym w:font="HQPB1" w:char="F0F1"/>
      </w:r>
      <w:r w:rsidRPr="006B5B85">
        <w:rPr>
          <w:rFonts w:ascii="Times New Roman" w:hAnsi="Times New Roman" w:cs="Times New Roman"/>
          <w:sz w:val="24"/>
          <w:szCs w:val="24"/>
        </w:rPr>
        <w:sym w:font="HQPB5" w:char="F046"/>
      </w:r>
      <w:r w:rsidRPr="006B5B85">
        <w:rPr>
          <w:rFonts w:ascii="Times New Roman" w:hAnsi="Times New Roman" w:cs="Times New Roman"/>
          <w:sz w:val="24"/>
          <w:szCs w:val="24"/>
        </w:rPr>
        <w:sym w:font="HQPB2" w:char="F07B"/>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Pr>
        <w:sym w:font="HQPB5" w:char="F075"/>
      </w:r>
      <w:r w:rsidRPr="006B5B85">
        <w:rPr>
          <w:rFonts w:ascii="Times New Roman" w:hAnsi="Times New Roman" w:cs="Times New Roman"/>
          <w:sz w:val="24"/>
          <w:szCs w:val="24"/>
        </w:rPr>
        <w:sym w:font="HQPB2" w:char="F072"/>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2" w:char="F0D3"/>
      </w:r>
      <w:r w:rsidRPr="006B5B85">
        <w:rPr>
          <w:rFonts w:ascii="Times New Roman" w:hAnsi="Times New Roman" w:cs="Times New Roman"/>
          <w:sz w:val="24"/>
          <w:szCs w:val="24"/>
        </w:rPr>
        <w:sym w:font="HQPB4" w:char="F0C9"/>
      </w:r>
      <w:r w:rsidRPr="006B5B85">
        <w:rPr>
          <w:rFonts w:ascii="Times New Roman" w:hAnsi="Times New Roman" w:cs="Times New Roman"/>
          <w:sz w:val="24"/>
          <w:szCs w:val="24"/>
        </w:rPr>
        <w:sym w:font="HQPB1" w:char="F04C"/>
      </w:r>
      <w:r w:rsidRPr="006B5B85">
        <w:rPr>
          <w:rFonts w:ascii="Times New Roman" w:hAnsi="Times New Roman" w:cs="Times New Roman"/>
          <w:sz w:val="24"/>
          <w:szCs w:val="24"/>
        </w:rPr>
        <w:sym w:font="HQPB4" w:char="F0A9"/>
      </w:r>
      <w:r w:rsidRPr="006B5B85">
        <w:rPr>
          <w:rFonts w:ascii="Times New Roman" w:hAnsi="Times New Roman" w:cs="Times New Roman"/>
          <w:sz w:val="24"/>
          <w:szCs w:val="24"/>
        </w:rPr>
        <w:sym w:font="HQPB2" w:char="F039"/>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F4"/>
      </w:r>
      <w:r w:rsidRPr="006B5B85">
        <w:rPr>
          <w:rFonts w:ascii="Times New Roman" w:hAnsi="Times New Roman" w:cs="Times New Roman"/>
          <w:sz w:val="24"/>
          <w:szCs w:val="24"/>
        </w:rPr>
        <w:sym w:font="HQPB1" w:char="F04D"/>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2" w:char="F052"/>
      </w:r>
      <w:r w:rsidRPr="006B5B85">
        <w:rPr>
          <w:rFonts w:ascii="Times New Roman" w:hAnsi="Times New Roman" w:cs="Times New Roman"/>
          <w:sz w:val="24"/>
          <w:szCs w:val="24"/>
        </w:rPr>
        <w:sym w:font="HQPB1" w:char="F025"/>
      </w:r>
      <w:r w:rsidRPr="006B5B85">
        <w:rPr>
          <w:rFonts w:ascii="Times New Roman" w:hAnsi="Times New Roman" w:cs="Times New Roman"/>
          <w:sz w:val="24"/>
          <w:szCs w:val="24"/>
        </w:rPr>
        <w:sym w:font="HQPB5" w:char="F078"/>
      </w:r>
      <w:r w:rsidRPr="006B5B85">
        <w:rPr>
          <w:rFonts w:ascii="Times New Roman" w:hAnsi="Times New Roman" w:cs="Times New Roman"/>
          <w:sz w:val="24"/>
          <w:szCs w:val="24"/>
        </w:rPr>
        <w:sym w:font="HQPB2" w:char="F02E"/>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F3"/>
      </w:r>
      <w:r w:rsidRPr="006B5B85">
        <w:rPr>
          <w:rFonts w:ascii="Times New Roman" w:hAnsi="Times New Roman" w:cs="Times New Roman"/>
          <w:sz w:val="24"/>
          <w:szCs w:val="24"/>
        </w:rPr>
        <w:sym w:font="HQPB2" w:char="F04F"/>
      </w:r>
      <w:r w:rsidRPr="006B5B85">
        <w:rPr>
          <w:rFonts w:ascii="Times New Roman" w:hAnsi="Times New Roman" w:cs="Times New Roman"/>
          <w:sz w:val="24"/>
          <w:szCs w:val="24"/>
        </w:rPr>
        <w:sym w:font="HQPB4" w:char="F0CE"/>
      </w:r>
      <w:r w:rsidRPr="006B5B85">
        <w:rPr>
          <w:rFonts w:ascii="Times New Roman" w:hAnsi="Times New Roman" w:cs="Times New Roman"/>
          <w:sz w:val="24"/>
          <w:szCs w:val="24"/>
        </w:rPr>
        <w:sym w:font="HQPB2" w:char="F067"/>
      </w:r>
      <w:r w:rsidRPr="006B5B85">
        <w:rPr>
          <w:rFonts w:ascii="Times New Roman" w:hAnsi="Times New Roman" w:cs="Times New Roman"/>
          <w:sz w:val="24"/>
          <w:szCs w:val="24"/>
        </w:rPr>
        <w:sym w:font="HQPB4" w:char="F0F8"/>
      </w:r>
      <w:r w:rsidRPr="006B5B85">
        <w:rPr>
          <w:rFonts w:ascii="Times New Roman" w:hAnsi="Times New Roman" w:cs="Times New Roman"/>
          <w:sz w:val="24"/>
          <w:szCs w:val="24"/>
        </w:rPr>
        <w:sym w:font="HQPB2" w:char="F08A"/>
      </w:r>
      <w:r w:rsidRPr="006B5B85">
        <w:rPr>
          <w:rFonts w:ascii="Times New Roman" w:hAnsi="Times New Roman" w:cs="Times New Roman"/>
          <w:sz w:val="24"/>
          <w:szCs w:val="24"/>
        </w:rPr>
        <w:sym w:font="HQPB5" w:char="F06E"/>
      </w:r>
      <w:r w:rsidRPr="006B5B85">
        <w:rPr>
          <w:rFonts w:ascii="Times New Roman" w:hAnsi="Times New Roman" w:cs="Times New Roman"/>
          <w:sz w:val="24"/>
          <w:szCs w:val="24"/>
        </w:rPr>
        <w:sym w:font="HQPB2" w:char="F03D"/>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1" w:char="F0E6"/>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34"/>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9A"/>
      </w:r>
      <w:r w:rsidRPr="006B5B85">
        <w:rPr>
          <w:rFonts w:ascii="Times New Roman" w:hAnsi="Times New Roman" w:cs="Times New Roman"/>
          <w:sz w:val="24"/>
          <w:szCs w:val="24"/>
        </w:rPr>
        <w:sym w:font="HQPB2" w:char="F0FA"/>
      </w:r>
      <w:r w:rsidRPr="006B5B85">
        <w:rPr>
          <w:rFonts w:ascii="Times New Roman" w:hAnsi="Times New Roman" w:cs="Times New Roman"/>
          <w:sz w:val="24"/>
          <w:szCs w:val="24"/>
        </w:rPr>
        <w:sym w:font="HQPB2" w:char="F0EF"/>
      </w:r>
      <w:r w:rsidRPr="006B5B85">
        <w:rPr>
          <w:rFonts w:ascii="Times New Roman" w:hAnsi="Times New Roman" w:cs="Times New Roman"/>
          <w:sz w:val="24"/>
          <w:szCs w:val="24"/>
        </w:rPr>
        <w:sym w:font="HQPB4" w:char="F0CF"/>
      </w:r>
      <w:r w:rsidRPr="006B5B85">
        <w:rPr>
          <w:rFonts w:ascii="Times New Roman" w:hAnsi="Times New Roman" w:cs="Times New Roman"/>
          <w:sz w:val="24"/>
          <w:szCs w:val="24"/>
        </w:rPr>
        <w:sym w:font="HQPB3" w:char="F025"/>
      </w:r>
      <w:r w:rsidRPr="006B5B85">
        <w:rPr>
          <w:rFonts w:ascii="Times New Roman" w:hAnsi="Times New Roman" w:cs="Times New Roman"/>
          <w:sz w:val="24"/>
          <w:szCs w:val="24"/>
        </w:rPr>
        <w:sym w:font="HQPB4" w:char="F0A9"/>
      </w:r>
      <w:r w:rsidRPr="006B5B85">
        <w:rPr>
          <w:rFonts w:ascii="Times New Roman" w:hAnsi="Times New Roman" w:cs="Times New Roman"/>
          <w:sz w:val="24"/>
          <w:szCs w:val="24"/>
        </w:rPr>
        <w:sym w:font="HQPB3" w:char="F021"/>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4"/>
      </w:r>
      <w:r w:rsidRPr="006B5B85">
        <w:rPr>
          <w:rFonts w:ascii="Times New Roman" w:hAnsi="Times New Roman" w:cs="Times New Roman"/>
          <w:sz w:val="24"/>
          <w:szCs w:val="24"/>
        </w:rPr>
        <w:sym w:font="HQPB5" w:char="F073"/>
      </w:r>
      <w:r w:rsidRPr="006B5B85">
        <w:rPr>
          <w:rFonts w:ascii="Times New Roman" w:hAnsi="Times New Roman" w:cs="Times New Roman"/>
          <w:sz w:val="24"/>
          <w:szCs w:val="24"/>
        </w:rPr>
        <w:sym w:font="HQPB1" w:char="F0F9"/>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28"/>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Pr>
        <w:sym w:font="HQPB2" w:char="F071"/>
      </w:r>
      <w:r w:rsidRPr="006B5B85">
        <w:rPr>
          <w:rFonts w:ascii="Times New Roman" w:hAnsi="Times New Roman" w:cs="Times New Roman"/>
          <w:sz w:val="24"/>
          <w:szCs w:val="24"/>
        </w:rPr>
        <w:sym w:font="HQPB4" w:char="F0E3"/>
      </w:r>
      <w:r w:rsidRPr="006B5B85">
        <w:rPr>
          <w:rFonts w:ascii="Times New Roman" w:hAnsi="Times New Roman" w:cs="Times New Roman"/>
          <w:sz w:val="24"/>
          <w:szCs w:val="24"/>
        </w:rPr>
        <w:sym w:font="HQPB2" w:char="F05A"/>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2" w:char="F042"/>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Pr>
        <w:sym w:font="HQPB5" w:char="F075"/>
      </w:r>
      <w:r w:rsidRPr="006B5B85">
        <w:rPr>
          <w:rFonts w:ascii="Times New Roman" w:hAnsi="Times New Roman" w:cs="Times New Roman"/>
          <w:sz w:val="24"/>
          <w:szCs w:val="24"/>
        </w:rPr>
        <w:sym w:font="HQPB2" w:char="F0E4"/>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2" w:char="F0BE"/>
      </w:r>
      <w:r w:rsidRPr="006B5B85">
        <w:rPr>
          <w:rFonts w:ascii="Times New Roman" w:hAnsi="Times New Roman" w:cs="Times New Roman"/>
          <w:sz w:val="24"/>
          <w:szCs w:val="24"/>
        </w:rPr>
        <w:sym w:font="HQPB4" w:char="F0CF"/>
      </w:r>
      <w:r w:rsidRPr="006B5B85">
        <w:rPr>
          <w:rFonts w:ascii="Times New Roman" w:hAnsi="Times New Roman" w:cs="Times New Roman"/>
          <w:sz w:val="24"/>
          <w:szCs w:val="24"/>
        </w:rPr>
        <w:sym w:font="HQPB2" w:char="F06D"/>
      </w:r>
      <w:r w:rsidRPr="006B5B85">
        <w:rPr>
          <w:rFonts w:ascii="Times New Roman" w:hAnsi="Times New Roman" w:cs="Times New Roman"/>
          <w:sz w:val="24"/>
          <w:szCs w:val="24"/>
        </w:rPr>
        <w:sym w:font="HQPB4" w:char="F0CE"/>
      </w:r>
      <w:r w:rsidRPr="006B5B85">
        <w:rPr>
          <w:rFonts w:ascii="Times New Roman" w:hAnsi="Times New Roman" w:cs="Times New Roman"/>
          <w:sz w:val="24"/>
          <w:szCs w:val="24"/>
        </w:rPr>
        <w:sym w:font="HQPB1" w:char="F02F"/>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E7"/>
      </w:r>
      <w:r w:rsidRPr="006B5B85">
        <w:rPr>
          <w:rFonts w:ascii="Times New Roman" w:hAnsi="Times New Roman" w:cs="Times New Roman"/>
          <w:sz w:val="24"/>
          <w:szCs w:val="24"/>
        </w:rPr>
        <w:sym w:font="HQPB2" w:char="F06E"/>
      </w:r>
      <w:r w:rsidRPr="006B5B85">
        <w:rPr>
          <w:rFonts w:ascii="Times New Roman" w:hAnsi="Times New Roman" w:cs="Times New Roman"/>
          <w:sz w:val="24"/>
          <w:szCs w:val="24"/>
        </w:rPr>
        <w:sym w:font="HQPB2" w:char="F072"/>
      </w:r>
      <w:r w:rsidRPr="006B5B85">
        <w:rPr>
          <w:rFonts w:ascii="Times New Roman" w:hAnsi="Times New Roman" w:cs="Times New Roman"/>
          <w:sz w:val="24"/>
          <w:szCs w:val="24"/>
        </w:rPr>
        <w:sym w:font="HQPB4" w:char="F0E2"/>
      </w:r>
      <w:r w:rsidRPr="006B5B85">
        <w:rPr>
          <w:rFonts w:ascii="Times New Roman" w:hAnsi="Times New Roman" w:cs="Times New Roman"/>
          <w:sz w:val="24"/>
          <w:szCs w:val="24"/>
        </w:rPr>
        <w:sym w:font="HQPB1" w:char="F091"/>
      </w:r>
      <w:r w:rsidRPr="006B5B85">
        <w:rPr>
          <w:rFonts w:ascii="Times New Roman" w:hAnsi="Times New Roman" w:cs="Times New Roman"/>
          <w:sz w:val="24"/>
          <w:szCs w:val="24"/>
        </w:rPr>
        <w:sym w:font="HQPB4" w:char="F0A8"/>
      </w:r>
      <w:r w:rsidRPr="006B5B85">
        <w:rPr>
          <w:rFonts w:ascii="Times New Roman" w:hAnsi="Times New Roman" w:cs="Times New Roman"/>
          <w:sz w:val="24"/>
          <w:szCs w:val="24"/>
        </w:rPr>
        <w:sym w:font="HQPB1" w:char="F093"/>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1" w:char="F0E3"/>
      </w:r>
      <w:r w:rsidRPr="006B5B85">
        <w:rPr>
          <w:rFonts w:ascii="Times New Roman" w:hAnsi="Times New Roman" w:cs="Times New Roman"/>
          <w:sz w:val="24"/>
          <w:szCs w:val="24"/>
        </w:rPr>
        <w:sym w:font="HQPB5" w:char="F075"/>
      </w:r>
      <w:r w:rsidRPr="006B5B85">
        <w:rPr>
          <w:rFonts w:ascii="Times New Roman" w:hAnsi="Times New Roman" w:cs="Times New Roman"/>
          <w:sz w:val="24"/>
          <w:szCs w:val="24"/>
        </w:rPr>
        <w:sym w:font="HQPB2" w:char="F072"/>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E7"/>
      </w:r>
      <w:r w:rsidRPr="006B5B85">
        <w:rPr>
          <w:rFonts w:ascii="Times New Roman" w:hAnsi="Times New Roman" w:cs="Times New Roman"/>
          <w:sz w:val="24"/>
          <w:szCs w:val="24"/>
        </w:rPr>
        <w:sym w:font="HQPB2" w:char="F06E"/>
      </w:r>
      <w:r w:rsidRPr="006B5B85">
        <w:rPr>
          <w:rFonts w:ascii="Times New Roman" w:hAnsi="Times New Roman" w:cs="Times New Roman"/>
          <w:sz w:val="24"/>
          <w:szCs w:val="24"/>
        </w:rPr>
        <w:sym w:font="HQPB2" w:char="F072"/>
      </w:r>
      <w:r w:rsidRPr="006B5B85">
        <w:rPr>
          <w:rFonts w:ascii="Times New Roman" w:hAnsi="Times New Roman" w:cs="Times New Roman"/>
          <w:sz w:val="24"/>
          <w:szCs w:val="24"/>
        </w:rPr>
        <w:sym w:font="HQPB4" w:char="F0E3"/>
      </w:r>
      <w:r w:rsidRPr="006B5B85">
        <w:rPr>
          <w:rFonts w:ascii="Times New Roman" w:hAnsi="Times New Roman" w:cs="Times New Roman"/>
          <w:sz w:val="24"/>
          <w:szCs w:val="24"/>
        </w:rPr>
        <w:sym w:font="HQPB1" w:char="F08D"/>
      </w:r>
      <w:r w:rsidRPr="006B5B85">
        <w:rPr>
          <w:rFonts w:ascii="Times New Roman" w:hAnsi="Times New Roman" w:cs="Times New Roman"/>
          <w:sz w:val="24"/>
          <w:szCs w:val="24"/>
        </w:rPr>
        <w:sym w:font="HQPB5" w:char="F07C"/>
      </w:r>
      <w:r w:rsidRPr="006B5B85">
        <w:rPr>
          <w:rFonts w:ascii="Times New Roman" w:hAnsi="Times New Roman" w:cs="Times New Roman"/>
          <w:sz w:val="24"/>
          <w:szCs w:val="24"/>
        </w:rPr>
        <w:sym w:font="HQPB1" w:char="F0C1"/>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2" w:char="F052"/>
      </w:r>
      <w:r w:rsidRPr="006B5B85">
        <w:rPr>
          <w:rFonts w:ascii="Times New Roman" w:hAnsi="Times New Roman" w:cs="Times New Roman"/>
          <w:sz w:val="24"/>
          <w:szCs w:val="24"/>
        </w:rPr>
        <w:sym w:font="HQPB5" w:char="F075"/>
      </w:r>
      <w:r w:rsidRPr="006B5B85">
        <w:rPr>
          <w:rFonts w:ascii="Times New Roman" w:hAnsi="Times New Roman" w:cs="Times New Roman"/>
          <w:sz w:val="24"/>
          <w:szCs w:val="24"/>
        </w:rPr>
        <w:sym w:font="HQPB2" w:char="F072"/>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28"/>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Pr>
        <w:sym w:font="HQPB2" w:char="F071"/>
      </w:r>
      <w:r w:rsidRPr="006B5B85">
        <w:rPr>
          <w:rFonts w:ascii="Times New Roman" w:hAnsi="Times New Roman" w:cs="Times New Roman"/>
          <w:sz w:val="24"/>
          <w:szCs w:val="24"/>
        </w:rPr>
        <w:sym w:font="HQPB4" w:char="F0E3"/>
      </w:r>
      <w:r w:rsidRPr="006B5B85">
        <w:rPr>
          <w:rFonts w:ascii="Times New Roman" w:hAnsi="Times New Roman" w:cs="Times New Roman"/>
          <w:sz w:val="24"/>
          <w:szCs w:val="24"/>
        </w:rPr>
        <w:sym w:font="HQPB1" w:char="F0E8"/>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1" w:char="F037"/>
      </w:r>
      <w:r w:rsidRPr="006B5B85">
        <w:rPr>
          <w:rFonts w:ascii="Times New Roman" w:hAnsi="Times New Roman" w:cs="Times New Roman"/>
          <w:sz w:val="24"/>
          <w:szCs w:val="24"/>
        </w:rPr>
        <w:sym w:font="HQPB4" w:char="F0A8"/>
      </w:r>
      <w:r w:rsidRPr="006B5B85">
        <w:rPr>
          <w:rFonts w:ascii="Times New Roman" w:hAnsi="Times New Roman" w:cs="Times New Roman"/>
          <w:sz w:val="24"/>
          <w:szCs w:val="24"/>
        </w:rPr>
        <w:sym w:font="HQPB1" w:char="F03F"/>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Pr>
        <w:sym w:font="HQPB5" w:char="F075"/>
      </w:r>
      <w:r w:rsidRPr="006B5B85">
        <w:rPr>
          <w:rFonts w:ascii="Times New Roman" w:hAnsi="Times New Roman" w:cs="Times New Roman"/>
          <w:sz w:val="24"/>
          <w:szCs w:val="24"/>
        </w:rPr>
        <w:sym w:font="HQPB2" w:char="F072"/>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75"/>
      </w:r>
      <w:r w:rsidRPr="006B5B85">
        <w:rPr>
          <w:rFonts w:ascii="Times New Roman" w:hAnsi="Times New Roman" w:cs="Times New Roman"/>
          <w:sz w:val="24"/>
          <w:szCs w:val="24"/>
        </w:rPr>
        <w:sym w:font="HQPB1" w:char="F091"/>
      </w:r>
      <w:r w:rsidRPr="006B5B85">
        <w:rPr>
          <w:rFonts w:ascii="Times New Roman" w:hAnsi="Times New Roman" w:cs="Times New Roman"/>
          <w:sz w:val="24"/>
          <w:szCs w:val="24"/>
        </w:rPr>
        <w:sym w:font="HQPB2" w:char="F071"/>
      </w:r>
      <w:r w:rsidRPr="006B5B85">
        <w:rPr>
          <w:rFonts w:ascii="Times New Roman" w:hAnsi="Times New Roman" w:cs="Times New Roman"/>
          <w:sz w:val="24"/>
          <w:szCs w:val="24"/>
        </w:rPr>
        <w:sym w:font="HQPB4" w:char="F091"/>
      </w:r>
      <w:r w:rsidRPr="006B5B85">
        <w:rPr>
          <w:rFonts w:ascii="Times New Roman" w:hAnsi="Times New Roman" w:cs="Times New Roman"/>
          <w:sz w:val="24"/>
          <w:szCs w:val="24"/>
        </w:rPr>
        <w:sym w:font="HQPB2" w:char="F05A"/>
      </w:r>
      <w:r w:rsidRPr="006B5B85">
        <w:rPr>
          <w:rFonts w:ascii="Times New Roman" w:hAnsi="Times New Roman" w:cs="Times New Roman"/>
          <w:sz w:val="24"/>
          <w:szCs w:val="24"/>
        </w:rPr>
        <w:sym w:font="HQPB2" w:char="F039"/>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FC"/>
      </w:r>
      <w:r w:rsidRPr="006B5B85">
        <w:rPr>
          <w:rFonts w:ascii="Times New Roman" w:hAnsi="Times New Roman" w:cs="Times New Roman"/>
          <w:sz w:val="24"/>
          <w:szCs w:val="24"/>
        </w:rPr>
        <w:sym w:font="HQPB2" w:char="F093"/>
      </w:r>
      <w:r w:rsidRPr="006B5B85">
        <w:rPr>
          <w:rFonts w:ascii="Times New Roman" w:hAnsi="Times New Roman" w:cs="Times New Roman"/>
          <w:sz w:val="24"/>
          <w:szCs w:val="24"/>
        </w:rPr>
        <w:sym w:font="HQPB4" w:char="F0CF"/>
      </w:r>
      <w:r w:rsidRPr="006B5B85">
        <w:rPr>
          <w:rFonts w:ascii="Times New Roman" w:hAnsi="Times New Roman" w:cs="Times New Roman"/>
          <w:sz w:val="24"/>
          <w:szCs w:val="24"/>
        </w:rPr>
        <w:sym w:font="HQPB3" w:char="F025"/>
      </w:r>
      <w:r w:rsidRPr="006B5B85">
        <w:rPr>
          <w:rFonts w:ascii="Times New Roman" w:hAnsi="Times New Roman" w:cs="Times New Roman"/>
          <w:sz w:val="24"/>
          <w:szCs w:val="24"/>
        </w:rPr>
        <w:sym w:font="HQPB4" w:char="F0A9"/>
      </w:r>
      <w:r w:rsidRPr="006B5B85">
        <w:rPr>
          <w:rFonts w:ascii="Times New Roman" w:hAnsi="Times New Roman" w:cs="Times New Roman"/>
          <w:sz w:val="24"/>
          <w:szCs w:val="24"/>
        </w:rPr>
        <w:sym w:font="HQPB3" w:char="F021"/>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2" w:char="F041"/>
      </w:r>
      <w:r w:rsidRPr="006B5B85">
        <w:rPr>
          <w:rFonts w:ascii="Times New Roman" w:hAnsi="Times New Roman" w:cs="Times New Roman"/>
          <w:sz w:val="24"/>
          <w:szCs w:val="24"/>
        </w:rPr>
        <w:sym w:font="HQPB4" w:char="F0CC"/>
      </w:r>
      <w:r w:rsidRPr="006B5B85">
        <w:rPr>
          <w:rFonts w:ascii="Times New Roman" w:hAnsi="Times New Roman" w:cs="Times New Roman"/>
          <w:sz w:val="24"/>
          <w:szCs w:val="24"/>
        </w:rPr>
        <w:sym w:font="HQPB1" w:char="F093"/>
      </w:r>
      <w:r w:rsidRPr="006B5B85">
        <w:rPr>
          <w:rFonts w:ascii="Times New Roman" w:hAnsi="Times New Roman" w:cs="Times New Roman"/>
          <w:sz w:val="24"/>
          <w:szCs w:val="24"/>
        </w:rPr>
        <w:sym w:font="HQPB2" w:char="F052"/>
      </w:r>
      <w:r w:rsidRPr="006B5B85">
        <w:rPr>
          <w:rFonts w:ascii="Times New Roman" w:hAnsi="Times New Roman" w:cs="Times New Roman"/>
          <w:sz w:val="24"/>
          <w:szCs w:val="24"/>
        </w:rPr>
        <w:sym w:font="HQPB4" w:char="F0E9"/>
      </w:r>
      <w:r w:rsidRPr="006B5B85">
        <w:rPr>
          <w:rFonts w:ascii="Times New Roman" w:hAnsi="Times New Roman" w:cs="Times New Roman"/>
          <w:sz w:val="24"/>
          <w:szCs w:val="24"/>
        </w:rPr>
        <w:sym w:font="HQPB1" w:char="F026"/>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FF"/>
      </w:r>
      <w:r w:rsidRPr="006B5B85">
        <w:rPr>
          <w:rFonts w:ascii="Times New Roman" w:hAnsi="Times New Roman" w:cs="Times New Roman"/>
          <w:sz w:val="24"/>
          <w:szCs w:val="24"/>
        </w:rPr>
        <w:sym w:font="HQPB2" w:char="F0BC"/>
      </w:r>
      <w:r w:rsidRPr="006B5B85">
        <w:rPr>
          <w:rFonts w:ascii="Times New Roman" w:hAnsi="Times New Roman" w:cs="Times New Roman"/>
          <w:sz w:val="24"/>
          <w:szCs w:val="24"/>
        </w:rPr>
        <w:sym w:font="HQPB4" w:char="F0E7"/>
      </w:r>
      <w:r w:rsidRPr="006B5B85">
        <w:rPr>
          <w:rFonts w:ascii="Times New Roman" w:hAnsi="Times New Roman" w:cs="Times New Roman"/>
          <w:sz w:val="24"/>
          <w:szCs w:val="24"/>
        </w:rPr>
        <w:sym w:font="HQPB2" w:char="F06D"/>
      </w:r>
      <w:r w:rsidRPr="006B5B85">
        <w:rPr>
          <w:rFonts w:ascii="Times New Roman" w:hAnsi="Times New Roman" w:cs="Times New Roman"/>
          <w:sz w:val="24"/>
          <w:szCs w:val="24"/>
        </w:rPr>
        <w:sym w:font="HQPB5" w:char="F079"/>
      </w:r>
      <w:r w:rsidRPr="006B5B85">
        <w:rPr>
          <w:rFonts w:ascii="Times New Roman" w:hAnsi="Times New Roman" w:cs="Times New Roman"/>
          <w:sz w:val="24"/>
          <w:szCs w:val="24"/>
        </w:rPr>
        <w:sym w:font="HQPB1" w:char="F0E8"/>
      </w:r>
      <w:r w:rsidRPr="006B5B85">
        <w:rPr>
          <w:rFonts w:ascii="Times New Roman" w:hAnsi="Times New Roman" w:cs="Times New Roman"/>
          <w:sz w:val="24"/>
          <w:szCs w:val="24"/>
        </w:rPr>
        <w:sym w:font="HQPB5" w:char="F074"/>
      </w:r>
      <w:r w:rsidRPr="006B5B85">
        <w:rPr>
          <w:rFonts w:ascii="Times New Roman" w:hAnsi="Times New Roman" w:cs="Times New Roman"/>
          <w:sz w:val="24"/>
          <w:szCs w:val="24"/>
        </w:rPr>
        <w:sym w:font="HQPB2" w:char="F042"/>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A0"/>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79"/>
      </w:r>
      <w:r w:rsidRPr="006B5B85">
        <w:rPr>
          <w:rFonts w:ascii="Times New Roman" w:hAnsi="Times New Roman" w:cs="Times New Roman"/>
          <w:sz w:val="24"/>
          <w:szCs w:val="24"/>
        </w:rPr>
        <w:sym w:font="HQPB2" w:char="F037"/>
      </w:r>
      <w:r w:rsidRPr="006B5B85">
        <w:rPr>
          <w:rFonts w:ascii="Times New Roman" w:hAnsi="Times New Roman" w:cs="Times New Roman"/>
          <w:sz w:val="24"/>
          <w:szCs w:val="24"/>
        </w:rPr>
        <w:sym w:font="HQPB4" w:char="F0CD"/>
      </w:r>
      <w:r w:rsidRPr="006B5B85">
        <w:rPr>
          <w:rFonts w:ascii="Times New Roman" w:hAnsi="Times New Roman" w:cs="Times New Roman"/>
          <w:sz w:val="24"/>
          <w:szCs w:val="24"/>
        </w:rPr>
        <w:sym w:font="HQPB2" w:char="F0B4"/>
      </w:r>
      <w:r w:rsidRPr="006B5B85">
        <w:rPr>
          <w:rFonts w:ascii="Times New Roman" w:hAnsi="Times New Roman" w:cs="Times New Roman"/>
          <w:sz w:val="24"/>
          <w:szCs w:val="24"/>
        </w:rPr>
        <w:sym w:font="HQPB5" w:char="F0AF"/>
      </w:r>
      <w:r w:rsidRPr="006B5B85">
        <w:rPr>
          <w:rFonts w:ascii="Times New Roman" w:hAnsi="Times New Roman" w:cs="Times New Roman"/>
          <w:sz w:val="24"/>
          <w:szCs w:val="24"/>
        </w:rPr>
        <w:sym w:font="HQPB2" w:char="F0BB"/>
      </w:r>
      <w:r w:rsidRPr="006B5B85">
        <w:rPr>
          <w:rFonts w:ascii="Times New Roman" w:hAnsi="Times New Roman" w:cs="Times New Roman"/>
          <w:sz w:val="24"/>
          <w:szCs w:val="24"/>
        </w:rPr>
        <w:sym w:font="HQPB5" w:char="F073"/>
      </w:r>
      <w:r w:rsidRPr="006B5B85">
        <w:rPr>
          <w:rFonts w:ascii="Times New Roman" w:hAnsi="Times New Roman" w:cs="Times New Roman"/>
          <w:sz w:val="24"/>
          <w:szCs w:val="24"/>
        </w:rPr>
        <w:sym w:font="HQPB2" w:char="F039"/>
      </w:r>
      <w:r w:rsidRPr="006B5B85">
        <w:rPr>
          <w:rFonts w:ascii="Times New Roman" w:hAnsi="Times New Roman" w:cs="Times New Roman"/>
          <w:sz w:val="24"/>
          <w:szCs w:val="24"/>
        </w:rPr>
        <w:sym w:font="HQPB5" w:char="F027"/>
      </w:r>
      <w:r w:rsidRPr="006B5B85">
        <w:rPr>
          <w:rFonts w:ascii="Times New Roman" w:hAnsi="Times New Roman" w:cs="Times New Roman"/>
          <w:sz w:val="24"/>
          <w:szCs w:val="24"/>
        </w:rPr>
        <w:sym w:font="HQPB2" w:char="F072"/>
      </w:r>
      <w:r w:rsidRPr="006B5B85">
        <w:rPr>
          <w:rFonts w:ascii="Times New Roman" w:hAnsi="Times New Roman" w:cs="Times New Roman"/>
          <w:sz w:val="24"/>
          <w:szCs w:val="24"/>
        </w:rPr>
        <w:sym w:font="HQPB4" w:char="F0E9"/>
      </w:r>
      <w:r w:rsidRPr="006B5B85">
        <w:rPr>
          <w:rFonts w:ascii="Times New Roman" w:hAnsi="Times New Roman" w:cs="Times New Roman"/>
          <w:sz w:val="24"/>
          <w:szCs w:val="24"/>
        </w:rPr>
        <w:sym w:font="HQPB1" w:char="F026"/>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4" w:char="F0E3"/>
      </w:r>
      <w:r w:rsidRPr="006B5B85">
        <w:rPr>
          <w:rFonts w:ascii="Times New Roman" w:hAnsi="Times New Roman" w:cs="Times New Roman"/>
          <w:sz w:val="24"/>
          <w:szCs w:val="24"/>
        </w:rPr>
        <w:sym w:font="HQPB2" w:char="F04E"/>
      </w:r>
      <w:r w:rsidRPr="006B5B85">
        <w:rPr>
          <w:rFonts w:ascii="Times New Roman" w:hAnsi="Times New Roman" w:cs="Times New Roman"/>
          <w:sz w:val="24"/>
          <w:szCs w:val="24"/>
        </w:rPr>
        <w:sym w:font="HQPB4" w:char="F0E8"/>
      </w:r>
      <w:r w:rsidRPr="006B5B85">
        <w:rPr>
          <w:rFonts w:ascii="Times New Roman" w:hAnsi="Times New Roman" w:cs="Times New Roman"/>
          <w:sz w:val="24"/>
          <w:szCs w:val="24"/>
        </w:rPr>
        <w:sym w:font="HQPB2" w:char="F064"/>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5" w:char="F09A"/>
      </w:r>
      <w:r w:rsidRPr="006B5B85">
        <w:rPr>
          <w:rFonts w:ascii="Times New Roman" w:hAnsi="Times New Roman" w:cs="Times New Roman"/>
          <w:sz w:val="24"/>
          <w:szCs w:val="24"/>
        </w:rPr>
        <w:sym w:font="HQPB2" w:char="F063"/>
      </w:r>
      <w:r w:rsidRPr="006B5B85">
        <w:rPr>
          <w:rFonts w:ascii="Times New Roman" w:hAnsi="Times New Roman" w:cs="Times New Roman"/>
          <w:sz w:val="24"/>
          <w:szCs w:val="24"/>
        </w:rPr>
        <w:sym w:font="HQPB2" w:char="F071"/>
      </w:r>
      <w:r w:rsidRPr="006B5B85">
        <w:rPr>
          <w:rFonts w:ascii="Times New Roman" w:hAnsi="Times New Roman" w:cs="Times New Roman"/>
          <w:sz w:val="24"/>
          <w:szCs w:val="24"/>
        </w:rPr>
        <w:sym w:font="HQPB4" w:char="F0DF"/>
      </w:r>
      <w:r w:rsidRPr="006B5B85">
        <w:rPr>
          <w:rFonts w:ascii="Times New Roman" w:hAnsi="Times New Roman" w:cs="Times New Roman"/>
          <w:sz w:val="24"/>
          <w:szCs w:val="24"/>
        </w:rPr>
        <w:sym w:font="HQPB1" w:char="F073"/>
      </w:r>
      <w:r w:rsidRPr="006B5B85">
        <w:rPr>
          <w:rFonts w:ascii="Times New Roman" w:hAnsi="Times New Roman" w:cs="Times New Roman"/>
          <w:sz w:val="24"/>
          <w:szCs w:val="24"/>
        </w:rPr>
        <w:sym w:font="HQPB4" w:char="F0CE"/>
      </w:r>
      <w:r w:rsidRPr="006B5B85">
        <w:rPr>
          <w:rFonts w:ascii="Times New Roman" w:hAnsi="Times New Roman" w:cs="Times New Roman"/>
          <w:sz w:val="24"/>
          <w:szCs w:val="24"/>
        </w:rPr>
        <w:sym w:font="HQPB2" w:char="F03D"/>
      </w:r>
      <w:r w:rsidRPr="006B5B85">
        <w:rPr>
          <w:rFonts w:ascii="Times New Roman" w:hAnsi="Times New Roman" w:cs="Times New Roman"/>
          <w:sz w:val="24"/>
          <w:szCs w:val="24"/>
        </w:rPr>
        <w:sym w:font="HQPB4" w:char="F0F8"/>
      </w:r>
      <w:r w:rsidRPr="006B5B85">
        <w:rPr>
          <w:rFonts w:ascii="Times New Roman" w:hAnsi="Times New Roman" w:cs="Times New Roman"/>
          <w:sz w:val="24"/>
          <w:szCs w:val="24"/>
        </w:rPr>
        <w:sym w:font="HQPB1" w:char="F0FF"/>
      </w:r>
      <w:r w:rsidRPr="006B5B85">
        <w:rPr>
          <w:rFonts w:ascii="Times New Roman" w:hAnsi="Times New Roman" w:cs="Times New Roman"/>
          <w:sz w:val="24"/>
          <w:szCs w:val="24"/>
        </w:rPr>
        <w:sym w:font="HQPB4" w:char="F0DF"/>
      </w:r>
      <w:r w:rsidRPr="006B5B85">
        <w:rPr>
          <w:rFonts w:ascii="Times New Roman" w:hAnsi="Times New Roman" w:cs="Times New Roman"/>
          <w:sz w:val="24"/>
          <w:szCs w:val="24"/>
        </w:rPr>
        <w:sym w:font="HQPB2" w:char="F04A"/>
      </w:r>
      <w:r w:rsidRPr="006B5B85">
        <w:rPr>
          <w:rFonts w:ascii="Times New Roman" w:hAnsi="Times New Roman" w:cs="Times New Roman"/>
          <w:sz w:val="24"/>
          <w:szCs w:val="24"/>
        </w:rPr>
        <w:sym w:font="HQPB4" w:char="F0F8"/>
      </w:r>
      <w:r w:rsidRPr="006B5B85">
        <w:rPr>
          <w:rFonts w:ascii="Times New Roman" w:hAnsi="Times New Roman" w:cs="Times New Roman"/>
          <w:sz w:val="24"/>
          <w:szCs w:val="24"/>
        </w:rPr>
        <w:sym w:font="HQPB2" w:char="F039"/>
      </w:r>
      <w:r w:rsidRPr="006B5B85">
        <w:rPr>
          <w:rFonts w:ascii="Times New Roman" w:hAnsi="Times New Roman" w:cs="Times New Roman"/>
          <w:sz w:val="24"/>
          <w:szCs w:val="24"/>
        </w:rPr>
        <w:sym w:font="HQPB5" w:char="F024"/>
      </w:r>
      <w:r w:rsidRPr="006B5B85">
        <w:rPr>
          <w:rFonts w:ascii="Times New Roman" w:hAnsi="Times New Roman" w:cs="Times New Roman"/>
          <w:sz w:val="24"/>
          <w:szCs w:val="24"/>
        </w:rPr>
        <w:sym w:font="HQPB1" w:char="F023"/>
      </w:r>
      <w:r w:rsidRPr="006B5B85">
        <w:rPr>
          <w:rFonts w:ascii="Times New Roman" w:hAnsi="Times New Roman" w:cs="Times New Roman"/>
          <w:sz w:val="24"/>
          <w:szCs w:val="24"/>
          <w:rtl/>
        </w:rPr>
        <w:t xml:space="preserve"> </w:t>
      </w:r>
      <w:r w:rsidRPr="006B5B85">
        <w:rPr>
          <w:rFonts w:ascii="Times New Roman" w:hAnsi="Times New Roman" w:cs="Times New Roman"/>
          <w:sz w:val="24"/>
          <w:szCs w:val="24"/>
        </w:rPr>
        <w:sym w:font="HQPB2" w:char="F0C7"/>
      </w:r>
      <w:r w:rsidRPr="006B5B85">
        <w:rPr>
          <w:rFonts w:ascii="Times New Roman" w:hAnsi="Times New Roman" w:cs="Times New Roman"/>
          <w:sz w:val="24"/>
          <w:szCs w:val="24"/>
        </w:rPr>
        <w:sym w:font="HQPB2" w:char="F0CA"/>
      </w:r>
      <w:r w:rsidRPr="006B5B85">
        <w:rPr>
          <w:rFonts w:ascii="Times New Roman" w:hAnsi="Times New Roman" w:cs="Times New Roman"/>
          <w:sz w:val="24"/>
          <w:szCs w:val="24"/>
        </w:rPr>
        <w:sym w:font="HQPB2" w:char="F0CE"/>
      </w:r>
      <w:r w:rsidRPr="006B5B85">
        <w:rPr>
          <w:rFonts w:ascii="Times New Roman" w:hAnsi="Times New Roman" w:cs="Times New Roman"/>
          <w:sz w:val="24"/>
          <w:szCs w:val="24"/>
        </w:rPr>
        <w:sym w:font="HQPB2" w:char="F0D0"/>
      </w:r>
      <w:r w:rsidRPr="006B5B85">
        <w:rPr>
          <w:rFonts w:ascii="Times New Roman" w:hAnsi="Times New Roman" w:cs="Times New Roman"/>
          <w:sz w:val="24"/>
          <w:szCs w:val="24"/>
        </w:rPr>
        <w:sym w:font="HQPB2" w:char="F0C8"/>
      </w:r>
      <w:r w:rsidRPr="006B5B85">
        <w:rPr>
          <w:rFonts w:ascii="Times New Roman" w:hAnsi="Times New Roman" w:cs="Times New Roman"/>
          <w:sz w:val="24"/>
          <w:szCs w:val="24"/>
          <w:rtl/>
        </w:rPr>
        <w:t xml:space="preserve">   </w:t>
      </w:r>
    </w:p>
    <w:p w:rsidR="00034B51" w:rsidRDefault="00034B51" w:rsidP="00034B51">
      <w:pPr>
        <w:pStyle w:val="ListParagraph"/>
        <w:spacing w:line="480" w:lineRule="exact"/>
        <w:ind w:left="0" w:firstLine="30"/>
        <w:jc w:val="both"/>
        <w:rPr>
          <w:rFonts w:ascii="Times New Roman" w:hAnsi="Times New Roman" w:cs="Times New Roman"/>
          <w:sz w:val="24"/>
          <w:szCs w:val="24"/>
        </w:rPr>
      </w:pPr>
      <w:r w:rsidRPr="006B5B85">
        <w:rPr>
          <w:rFonts w:ascii="Times New Roman" w:hAnsi="Times New Roman" w:cs="Times New Roman"/>
          <w:sz w:val="24"/>
          <w:szCs w:val="24"/>
        </w:rPr>
        <w:t>Terjemahnya:</w:t>
      </w:r>
    </w:p>
    <w:p w:rsidR="00034B51" w:rsidRPr="007D7FD7" w:rsidRDefault="00034B51" w:rsidP="00034B51">
      <w:pPr>
        <w:pStyle w:val="ListParagraph"/>
        <w:spacing w:before="240" w:after="120" w:line="240" w:lineRule="exact"/>
        <w:ind w:left="0" w:firstLine="28"/>
        <w:jc w:val="both"/>
        <w:rPr>
          <w:rFonts w:ascii="Times New Roman" w:hAnsi="Times New Roman" w:cs="Times New Roman"/>
          <w:sz w:val="24"/>
          <w:szCs w:val="24"/>
        </w:rPr>
      </w:pPr>
      <w:r>
        <w:rPr>
          <w:rFonts w:ascii="Times New Roman" w:hAnsi="Times New Roman" w:cs="Times New Roman"/>
          <w:sz w:val="24"/>
          <w:szCs w:val="24"/>
        </w:rPr>
        <w:tab/>
      </w:r>
      <w:r w:rsidRPr="000C7814">
        <w:rPr>
          <w:rFonts w:ascii="Times New Roman" w:hAnsi="Times New Roman" w:cs="Times New Roman"/>
          <w:sz w:val="24"/>
          <w:szCs w:val="24"/>
        </w:rPr>
        <w:t xml:space="preserve">(yaitu) orang-orang yang mengikut rasul, Nabi yang Ummi yang (namanya) mereka dapati tertulis di dalam Taurat dan Injil yang ada di sisi mereka, yang menyuruh mereka mengerjakan yang ma'ruf dan melarang mereka dari mengerjakan yang mungkar dan menghalalkan bagi mereka segala yang baik dan mengharamkan bagi mereka segala yang buruk dan membuang dari mereka beban-beban dan belenggu-belenggu yang ada pada mereka. Maka orang-orang yang beriman kepadanya. </w:t>
      </w:r>
      <w:proofErr w:type="gramStart"/>
      <w:r w:rsidRPr="000C7814">
        <w:rPr>
          <w:rFonts w:ascii="Times New Roman" w:hAnsi="Times New Roman" w:cs="Times New Roman"/>
          <w:sz w:val="24"/>
          <w:szCs w:val="24"/>
        </w:rPr>
        <w:t>memuliakannya</w:t>
      </w:r>
      <w:proofErr w:type="gramEnd"/>
      <w:r w:rsidRPr="000C7814">
        <w:rPr>
          <w:rFonts w:ascii="Times New Roman" w:hAnsi="Times New Roman" w:cs="Times New Roman"/>
          <w:sz w:val="24"/>
          <w:szCs w:val="24"/>
        </w:rPr>
        <w:t xml:space="preserve">, menolongnya dan mengikuti cahaya yang terang yang </w:t>
      </w:r>
      <w:r w:rsidRPr="000C55FF">
        <w:rPr>
          <w:rFonts w:ascii="Times New Roman" w:hAnsi="Times New Roman" w:cs="Times New Roman"/>
          <w:sz w:val="24"/>
          <w:szCs w:val="24"/>
        </w:rPr>
        <w:t>diturunkan kepadanya (Al Quran), mereka Itulah orang-orang yang beruntung.</w:t>
      </w:r>
      <w:r w:rsidRPr="000C55FF">
        <w:rPr>
          <w:rStyle w:val="FootnoteReference"/>
          <w:rFonts w:ascii="Times New Roman" w:hAnsi="Times New Roman" w:cs="Times New Roman"/>
          <w:sz w:val="24"/>
          <w:szCs w:val="24"/>
        </w:rPr>
        <w:footnoteReference w:id="57"/>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rPr>
      </w:pPr>
      <w:r w:rsidRPr="006B5B85">
        <w:rPr>
          <w:rFonts w:ascii="Times New Roman" w:hAnsi="Times New Roman" w:cs="Times New Roman"/>
          <w:sz w:val="24"/>
          <w:szCs w:val="24"/>
        </w:rPr>
        <w:lastRenderedPageBreak/>
        <w:tab/>
        <w:t xml:space="preserve">Nahdlatul Ulama berfatwa </w:t>
      </w:r>
      <w:r w:rsidRPr="006B5B85">
        <w:rPr>
          <w:rFonts w:ascii="Times New Roman" w:hAnsi="Times New Roman" w:cs="Times New Roman"/>
          <w:i/>
          <w:sz w:val="24"/>
          <w:szCs w:val="24"/>
        </w:rPr>
        <w:t xml:space="preserve">mubah, makruh </w:t>
      </w:r>
      <w:r w:rsidRPr="006B5B85">
        <w:rPr>
          <w:rFonts w:ascii="Times New Roman" w:hAnsi="Times New Roman" w:cs="Times New Roman"/>
          <w:sz w:val="24"/>
          <w:szCs w:val="24"/>
        </w:rPr>
        <w:t xml:space="preserve">dan </w:t>
      </w:r>
      <w:r w:rsidRPr="006B5B85">
        <w:rPr>
          <w:rFonts w:ascii="Times New Roman" w:hAnsi="Times New Roman" w:cs="Times New Roman"/>
          <w:i/>
          <w:sz w:val="24"/>
          <w:szCs w:val="24"/>
        </w:rPr>
        <w:t>haram</w:t>
      </w:r>
      <w:r w:rsidRPr="006B5B85">
        <w:rPr>
          <w:rFonts w:ascii="Times New Roman" w:hAnsi="Times New Roman" w:cs="Times New Roman"/>
          <w:sz w:val="24"/>
          <w:szCs w:val="24"/>
        </w:rPr>
        <w:t xml:space="preserve"> bagi siapapun orangnya. Namun bisa jadi tiga macam hukum tersebut berlaku secara personal, dengan pengertian setiap person </w:t>
      </w:r>
      <w:proofErr w:type="gramStart"/>
      <w:r w:rsidRPr="006B5B85">
        <w:rPr>
          <w:rFonts w:ascii="Times New Roman" w:hAnsi="Times New Roman" w:cs="Times New Roman"/>
          <w:sz w:val="24"/>
          <w:szCs w:val="24"/>
        </w:rPr>
        <w:t>akan</w:t>
      </w:r>
      <w:proofErr w:type="gramEnd"/>
      <w:r w:rsidRPr="006B5B85">
        <w:rPr>
          <w:rFonts w:ascii="Times New Roman" w:hAnsi="Times New Roman" w:cs="Times New Roman"/>
          <w:sz w:val="24"/>
          <w:szCs w:val="24"/>
        </w:rPr>
        <w:t xml:space="preserve"> terkena hukum yang berbeda sesuai dengan apa yang diakibatkannya, baik terkait kondisi personnya atau kuantitas yang dikonsumsinya.</w:t>
      </w:r>
      <w:r w:rsidRPr="006B5B85">
        <w:rPr>
          <w:rStyle w:val="FootnoteReference"/>
          <w:rFonts w:ascii="Times New Roman" w:hAnsi="Times New Roman" w:cs="Times New Roman"/>
          <w:sz w:val="24"/>
          <w:szCs w:val="24"/>
        </w:rPr>
        <w:footnoteReference w:id="58"/>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rPr>
      </w:pPr>
      <w:r w:rsidRPr="006B5B85">
        <w:rPr>
          <w:rFonts w:ascii="Times New Roman" w:hAnsi="Times New Roman" w:cs="Times New Roman"/>
          <w:sz w:val="24"/>
          <w:szCs w:val="24"/>
        </w:rPr>
        <w:tab/>
        <w:t xml:space="preserve">Nahdlatul Ulama dan Muhammadiyah sepakat dengan segala sesuatu yang membawa kerusakan, </w:t>
      </w:r>
      <w:r w:rsidRPr="006B5B85">
        <w:rPr>
          <w:rFonts w:ascii="Times New Roman" w:hAnsi="Times New Roman" w:cs="Times New Roman"/>
          <w:i/>
          <w:sz w:val="24"/>
          <w:szCs w:val="24"/>
        </w:rPr>
        <w:t>kemudharatan</w:t>
      </w:r>
      <w:r w:rsidRPr="006B5B85">
        <w:rPr>
          <w:rFonts w:ascii="Times New Roman" w:hAnsi="Times New Roman" w:cs="Times New Roman"/>
          <w:sz w:val="24"/>
          <w:szCs w:val="24"/>
        </w:rPr>
        <w:t xml:space="preserve"> atau </w:t>
      </w:r>
      <w:r w:rsidRPr="006B5B85">
        <w:rPr>
          <w:rFonts w:ascii="Times New Roman" w:hAnsi="Times New Roman" w:cs="Times New Roman"/>
          <w:i/>
          <w:sz w:val="24"/>
          <w:szCs w:val="24"/>
        </w:rPr>
        <w:t>kemafsadhatan</w:t>
      </w:r>
      <w:r w:rsidRPr="006B5B85">
        <w:rPr>
          <w:rFonts w:ascii="Times New Roman" w:hAnsi="Times New Roman" w:cs="Times New Roman"/>
          <w:sz w:val="24"/>
          <w:szCs w:val="24"/>
        </w:rPr>
        <w:t xml:space="preserve"> adalah </w:t>
      </w:r>
      <w:r w:rsidRPr="006B5B85">
        <w:rPr>
          <w:rFonts w:ascii="Times New Roman" w:hAnsi="Times New Roman" w:cs="Times New Roman"/>
          <w:i/>
          <w:sz w:val="24"/>
          <w:szCs w:val="24"/>
        </w:rPr>
        <w:t xml:space="preserve">haram. </w:t>
      </w:r>
      <w:r w:rsidRPr="006B5B85">
        <w:rPr>
          <w:rFonts w:ascii="Times New Roman" w:hAnsi="Times New Roman" w:cs="Times New Roman"/>
          <w:sz w:val="24"/>
          <w:szCs w:val="24"/>
        </w:rPr>
        <w:t xml:space="preserve">Akan tetapi, yang menjadi persoalan adalah apakah merokok membawa </w:t>
      </w:r>
      <w:r w:rsidRPr="006B5B85">
        <w:rPr>
          <w:rFonts w:ascii="Times New Roman" w:hAnsi="Times New Roman" w:cs="Times New Roman"/>
          <w:i/>
          <w:sz w:val="24"/>
          <w:szCs w:val="24"/>
        </w:rPr>
        <w:t>mudharat</w:t>
      </w:r>
      <w:r w:rsidRPr="006B5B85">
        <w:rPr>
          <w:rFonts w:ascii="Times New Roman" w:hAnsi="Times New Roman" w:cs="Times New Roman"/>
          <w:sz w:val="24"/>
          <w:szCs w:val="24"/>
        </w:rPr>
        <w:t xml:space="preserve"> ataukah tidak, dan terdapat pula manfaat atau tidak. Dalam hal ini muncullah pendapat yang berbeda dalam meneliti dan mencermati substansi rokok dari aspek </w:t>
      </w:r>
      <w:r w:rsidRPr="006B5B85">
        <w:rPr>
          <w:rFonts w:ascii="Times New Roman" w:hAnsi="Times New Roman" w:cs="Times New Roman"/>
          <w:i/>
          <w:sz w:val="24"/>
          <w:szCs w:val="24"/>
        </w:rPr>
        <w:t>kemaslahatan</w:t>
      </w:r>
      <w:r w:rsidRPr="006B5B85">
        <w:rPr>
          <w:rFonts w:ascii="Times New Roman" w:hAnsi="Times New Roman" w:cs="Times New Roman"/>
          <w:sz w:val="24"/>
          <w:szCs w:val="24"/>
        </w:rPr>
        <w:t xml:space="preserve"> dan </w:t>
      </w:r>
      <w:r w:rsidRPr="006B5B85">
        <w:rPr>
          <w:rFonts w:ascii="Times New Roman" w:hAnsi="Times New Roman" w:cs="Times New Roman"/>
          <w:i/>
          <w:sz w:val="24"/>
          <w:szCs w:val="24"/>
        </w:rPr>
        <w:t>kemafsadatan</w:t>
      </w:r>
      <w:r w:rsidRPr="006B5B85">
        <w:rPr>
          <w:rFonts w:ascii="Times New Roman" w:hAnsi="Times New Roman" w:cs="Times New Roman"/>
          <w:sz w:val="24"/>
          <w:szCs w:val="24"/>
        </w:rPr>
        <w:t xml:space="preserve">. Perbedaan persepsi ini merupakan babak baru munculnya beberapa pendapat mengenai hukum merokok dengan berbagai argumennya. Seandainya semua sepakat, bahwa merokok tidak membawa </w:t>
      </w:r>
      <w:r w:rsidRPr="006B5B85">
        <w:rPr>
          <w:rFonts w:ascii="Times New Roman" w:hAnsi="Times New Roman" w:cs="Times New Roman"/>
          <w:i/>
          <w:sz w:val="24"/>
          <w:szCs w:val="24"/>
        </w:rPr>
        <w:t>mudharat</w:t>
      </w:r>
      <w:r w:rsidRPr="006B5B85">
        <w:rPr>
          <w:rFonts w:ascii="Times New Roman" w:hAnsi="Times New Roman" w:cs="Times New Roman"/>
          <w:sz w:val="24"/>
          <w:szCs w:val="24"/>
        </w:rPr>
        <w:t xml:space="preserve"> atau membawa </w:t>
      </w:r>
      <w:r w:rsidRPr="006B5B85">
        <w:rPr>
          <w:rFonts w:ascii="Times New Roman" w:hAnsi="Times New Roman" w:cs="Times New Roman"/>
          <w:i/>
          <w:sz w:val="24"/>
          <w:szCs w:val="24"/>
        </w:rPr>
        <w:t>mudharat</w:t>
      </w:r>
      <w:r w:rsidRPr="006B5B85">
        <w:rPr>
          <w:rFonts w:ascii="Times New Roman" w:hAnsi="Times New Roman" w:cs="Times New Roman"/>
          <w:sz w:val="24"/>
          <w:szCs w:val="24"/>
        </w:rPr>
        <w:t xml:space="preserve"> tetapi relatif kecil, maka semua </w:t>
      </w:r>
      <w:proofErr w:type="gramStart"/>
      <w:r w:rsidRPr="006B5B85">
        <w:rPr>
          <w:rFonts w:ascii="Times New Roman" w:hAnsi="Times New Roman" w:cs="Times New Roman"/>
          <w:sz w:val="24"/>
          <w:szCs w:val="24"/>
        </w:rPr>
        <w:t>akan</w:t>
      </w:r>
      <w:proofErr w:type="gramEnd"/>
      <w:r w:rsidRPr="006B5B85">
        <w:rPr>
          <w:rFonts w:ascii="Times New Roman" w:hAnsi="Times New Roman" w:cs="Times New Roman"/>
          <w:sz w:val="24"/>
          <w:szCs w:val="24"/>
        </w:rPr>
        <w:t xml:space="preserve"> sepakat dengan hukum </w:t>
      </w:r>
      <w:r w:rsidRPr="006B5B85">
        <w:rPr>
          <w:rFonts w:ascii="Times New Roman" w:hAnsi="Times New Roman" w:cs="Times New Roman"/>
          <w:i/>
          <w:sz w:val="24"/>
          <w:szCs w:val="24"/>
        </w:rPr>
        <w:t xml:space="preserve">mubah </w:t>
      </w:r>
      <w:r w:rsidRPr="006B5B85">
        <w:rPr>
          <w:rFonts w:ascii="Times New Roman" w:hAnsi="Times New Roman" w:cs="Times New Roman"/>
          <w:sz w:val="24"/>
          <w:szCs w:val="24"/>
        </w:rPr>
        <w:t xml:space="preserve">atau </w:t>
      </w:r>
      <w:r w:rsidRPr="006B5B85">
        <w:rPr>
          <w:rFonts w:ascii="Times New Roman" w:hAnsi="Times New Roman" w:cs="Times New Roman"/>
          <w:i/>
          <w:sz w:val="24"/>
          <w:szCs w:val="24"/>
        </w:rPr>
        <w:t>makruh</w:t>
      </w:r>
      <w:r w:rsidRPr="006B5B85">
        <w:rPr>
          <w:rFonts w:ascii="Times New Roman" w:hAnsi="Times New Roman" w:cs="Times New Roman"/>
          <w:sz w:val="24"/>
          <w:szCs w:val="24"/>
        </w:rPr>
        <w:t xml:space="preserve">. Demikian pula sebaliknya, jika semua sepakat bahwa merokok membawa </w:t>
      </w:r>
      <w:r w:rsidRPr="006B5B85">
        <w:rPr>
          <w:rFonts w:ascii="Times New Roman" w:hAnsi="Times New Roman" w:cs="Times New Roman"/>
          <w:i/>
          <w:sz w:val="24"/>
          <w:szCs w:val="24"/>
        </w:rPr>
        <w:t>mudharat</w:t>
      </w:r>
      <w:r w:rsidRPr="006B5B85">
        <w:rPr>
          <w:rFonts w:ascii="Times New Roman" w:hAnsi="Times New Roman" w:cs="Times New Roman"/>
          <w:sz w:val="24"/>
          <w:szCs w:val="24"/>
        </w:rPr>
        <w:t xml:space="preserve"> besar, maka sepakat pula dengan hukum haram.</w:t>
      </w:r>
      <w:r w:rsidRPr="006B5B85">
        <w:rPr>
          <w:rStyle w:val="FootnoteReference"/>
          <w:rFonts w:ascii="Times New Roman" w:hAnsi="Times New Roman" w:cs="Times New Roman"/>
          <w:sz w:val="24"/>
          <w:szCs w:val="24"/>
        </w:rPr>
        <w:footnoteReference w:id="59"/>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rPr>
      </w:pPr>
      <w:r w:rsidRPr="006B5B85">
        <w:rPr>
          <w:rFonts w:ascii="Times New Roman" w:hAnsi="Times New Roman" w:cs="Times New Roman"/>
          <w:sz w:val="24"/>
          <w:szCs w:val="24"/>
        </w:rPr>
        <w:tab/>
        <w:t xml:space="preserve">Menurut Amin bin Abdullah as-Syaqowi (ulama Syafi’iah) berpendapat, merokok termasuk keburukan, dan tidak ada yang mengingkari bahayanya kecuali orang yang sombong atau orang yang mengikuti hawa nafsu. Menurut Syekh Husnain Makhluf, Mufti Mesir, beliau mengambil dari salah satu pendapat ulama terdahulu, yaitu pada asalnya merokok itu dibolehkan dan menjadi </w:t>
      </w:r>
      <w:r w:rsidRPr="006B5B85">
        <w:rPr>
          <w:rFonts w:ascii="Times New Roman" w:hAnsi="Times New Roman" w:cs="Times New Roman"/>
          <w:i/>
          <w:sz w:val="24"/>
          <w:szCs w:val="24"/>
        </w:rPr>
        <w:t>haram</w:t>
      </w:r>
      <w:r w:rsidRPr="006B5B85">
        <w:rPr>
          <w:rFonts w:ascii="Times New Roman" w:hAnsi="Times New Roman" w:cs="Times New Roman"/>
          <w:sz w:val="24"/>
          <w:szCs w:val="24"/>
        </w:rPr>
        <w:t xml:space="preserve"> atau </w:t>
      </w:r>
      <w:r w:rsidRPr="006B5B85">
        <w:rPr>
          <w:rFonts w:ascii="Times New Roman" w:hAnsi="Times New Roman" w:cs="Times New Roman"/>
          <w:i/>
          <w:sz w:val="24"/>
          <w:szCs w:val="24"/>
        </w:rPr>
        <w:t>makruh</w:t>
      </w:r>
      <w:r w:rsidRPr="006B5B85">
        <w:rPr>
          <w:rFonts w:ascii="Times New Roman" w:hAnsi="Times New Roman" w:cs="Times New Roman"/>
          <w:sz w:val="24"/>
          <w:szCs w:val="24"/>
        </w:rPr>
        <w:t xml:space="preserve"> karena hal itu mengakibatkan bahaya dalam dirinya, hartanya, atau kedua-duanya. Mereka juga dapat mendatangkan kerusakan dan tersia-siakan hak, seperti mencegah biaya untuk istrinya, atau anak-anaknya, atau orang-orang yang wajib diberi biaya menurut </w:t>
      </w:r>
      <w:r w:rsidRPr="006B5B85">
        <w:rPr>
          <w:rFonts w:ascii="Times New Roman" w:hAnsi="Times New Roman" w:cs="Times New Roman"/>
          <w:i/>
          <w:sz w:val="24"/>
          <w:szCs w:val="24"/>
        </w:rPr>
        <w:t>syara’</w:t>
      </w:r>
      <w:r w:rsidRPr="006B5B85">
        <w:rPr>
          <w:rFonts w:ascii="Times New Roman" w:hAnsi="Times New Roman" w:cs="Times New Roman"/>
          <w:sz w:val="24"/>
          <w:szCs w:val="24"/>
        </w:rPr>
        <w:t xml:space="preserve"> karena biaya untuk mereka dibelikan rokok. Apabila telah nyata akibat tersebut, maka hukumnya </w:t>
      </w:r>
      <w:r w:rsidRPr="006B5B85">
        <w:rPr>
          <w:rFonts w:ascii="Times New Roman" w:hAnsi="Times New Roman" w:cs="Times New Roman"/>
          <w:i/>
          <w:sz w:val="24"/>
          <w:szCs w:val="24"/>
        </w:rPr>
        <w:t>makruh</w:t>
      </w:r>
      <w:r w:rsidRPr="006B5B85">
        <w:rPr>
          <w:rFonts w:ascii="Times New Roman" w:hAnsi="Times New Roman" w:cs="Times New Roman"/>
          <w:sz w:val="24"/>
          <w:szCs w:val="24"/>
        </w:rPr>
        <w:t xml:space="preserve"> atau </w:t>
      </w:r>
      <w:r w:rsidRPr="006B5B85">
        <w:rPr>
          <w:rFonts w:ascii="Times New Roman" w:hAnsi="Times New Roman" w:cs="Times New Roman"/>
          <w:i/>
          <w:sz w:val="24"/>
          <w:szCs w:val="24"/>
        </w:rPr>
        <w:t>haram</w:t>
      </w:r>
      <w:r w:rsidRPr="006B5B85">
        <w:rPr>
          <w:rFonts w:ascii="Times New Roman" w:hAnsi="Times New Roman" w:cs="Times New Roman"/>
          <w:sz w:val="24"/>
          <w:szCs w:val="24"/>
        </w:rPr>
        <w:t xml:space="preserve"> tergantung lemah dan kuatnya (kondisi fisik dan </w:t>
      </w:r>
      <w:r w:rsidRPr="006B5B85">
        <w:rPr>
          <w:rFonts w:ascii="Times New Roman" w:hAnsi="Times New Roman" w:cs="Times New Roman"/>
          <w:sz w:val="24"/>
          <w:szCs w:val="24"/>
        </w:rPr>
        <w:lastRenderedPageBreak/>
        <w:t>keuangannya). Namun, jika tidak ada akibat dari perkara tersebut, dan seumpamanya, maka hukumnya halal.</w:t>
      </w:r>
      <w:r w:rsidRPr="006B5B85">
        <w:rPr>
          <w:rStyle w:val="FootnoteReference"/>
          <w:rFonts w:ascii="Times New Roman" w:hAnsi="Times New Roman" w:cs="Times New Roman"/>
          <w:sz w:val="24"/>
          <w:szCs w:val="24"/>
        </w:rPr>
        <w:footnoteReference w:id="60"/>
      </w:r>
    </w:p>
    <w:p w:rsidR="00034B51" w:rsidRPr="000C7814" w:rsidRDefault="00034B51" w:rsidP="00034B51">
      <w:pPr>
        <w:pStyle w:val="ListParagraph"/>
        <w:numPr>
          <w:ilvl w:val="0"/>
          <w:numId w:val="5"/>
        </w:numPr>
        <w:spacing w:line="480" w:lineRule="exact"/>
        <w:ind w:left="426" w:hanging="396"/>
        <w:jc w:val="both"/>
        <w:rPr>
          <w:rFonts w:ascii="Times New Roman" w:hAnsi="Times New Roman" w:cs="Times New Roman"/>
          <w:b/>
          <w:i/>
          <w:sz w:val="24"/>
          <w:szCs w:val="24"/>
          <w:lang w:val="en-ID"/>
        </w:rPr>
      </w:pPr>
      <w:r w:rsidRPr="000C7814">
        <w:rPr>
          <w:rFonts w:ascii="Times New Roman" w:hAnsi="Times New Roman" w:cs="Times New Roman"/>
          <w:b/>
          <w:i/>
          <w:sz w:val="24"/>
          <w:szCs w:val="24"/>
          <w:lang w:val="en-ID"/>
        </w:rPr>
        <w:t>Solusi Menghadapi Perbedaan Hasil Penalaran Hukum dalam Bahtsul Masail Nahdlatul Ulama dan Majelis Tarjih Muhammadiyah Terhadap Hukum Merokok</w:t>
      </w:r>
    </w:p>
    <w:p w:rsidR="00034B51"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 xml:space="preserve">Pada prinsipnya tidak ada dalil yang secara spesifik menyinggung masalah hukum merokok. Baik dalam </w:t>
      </w:r>
      <w:proofErr w:type="gramStart"/>
      <w:r w:rsidRPr="006B5B85">
        <w:rPr>
          <w:rFonts w:ascii="Times New Roman" w:hAnsi="Times New Roman" w:cs="Times New Roman"/>
          <w:i/>
          <w:sz w:val="24"/>
          <w:szCs w:val="24"/>
          <w:lang w:val="en-ID"/>
        </w:rPr>
        <w:t>nash</w:t>
      </w:r>
      <w:proofErr w:type="gramEnd"/>
      <w:r w:rsidRPr="006B5B85">
        <w:rPr>
          <w:rFonts w:ascii="Times New Roman" w:hAnsi="Times New Roman" w:cs="Times New Roman"/>
          <w:sz w:val="24"/>
          <w:szCs w:val="24"/>
          <w:lang w:val="en-ID"/>
        </w:rPr>
        <w:t xml:space="preserve"> Al-Qur’an maupun Hadits. Sebab itulah, perdebatan ikhwal tentang merokok menjadi polemik yang kontroversial. Tidak sedikit ulama yang mengharamkan dan me</w:t>
      </w:r>
      <w:r w:rsidRPr="006B5B85">
        <w:rPr>
          <w:rFonts w:ascii="Times New Roman" w:hAnsi="Times New Roman" w:cs="Times New Roman"/>
          <w:i/>
          <w:sz w:val="24"/>
          <w:szCs w:val="24"/>
          <w:lang w:val="en-ID"/>
        </w:rPr>
        <w:t>makhruh</w:t>
      </w:r>
      <w:r w:rsidRPr="006B5B85">
        <w:rPr>
          <w:rFonts w:ascii="Times New Roman" w:hAnsi="Times New Roman" w:cs="Times New Roman"/>
          <w:sz w:val="24"/>
          <w:szCs w:val="24"/>
          <w:lang w:val="en-ID"/>
        </w:rPr>
        <w:t>kan, tapi ada juga yang menghalalkan, bahkan diantara para ulama mereka berdiam diri, tidak membicarakannya.</w:t>
      </w:r>
    </w:p>
    <w:p w:rsidR="00034B51"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 xml:space="preserve">Dalam Islam tidak ada satu tindakan yang tidak ada hukumnya. Jika tidak ditemukan dalam </w:t>
      </w:r>
      <w:proofErr w:type="gramStart"/>
      <w:r w:rsidRPr="006B5B85">
        <w:rPr>
          <w:rFonts w:ascii="Times New Roman" w:hAnsi="Times New Roman" w:cs="Times New Roman"/>
          <w:i/>
          <w:sz w:val="24"/>
          <w:szCs w:val="24"/>
          <w:lang w:val="en-ID"/>
        </w:rPr>
        <w:t>nash</w:t>
      </w:r>
      <w:proofErr w:type="gramEnd"/>
      <w:r w:rsidRPr="006B5B85">
        <w:rPr>
          <w:rFonts w:ascii="Times New Roman" w:hAnsi="Times New Roman" w:cs="Times New Roman"/>
          <w:sz w:val="24"/>
          <w:szCs w:val="24"/>
          <w:lang w:val="en-ID"/>
        </w:rPr>
        <w:t xml:space="preserve"> yang </w:t>
      </w:r>
      <w:r w:rsidRPr="006B5B85">
        <w:rPr>
          <w:rFonts w:ascii="Times New Roman" w:hAnsi="Times New Roman" w:cs="Times New Roman"/>
          <w:i/>
          <w:sz w:val="24"/>
          <w:szCs w:val="24"/>
          <w:lang w:val="en-ID"/>
        </w:rPr>
        <w:t>sarih</w:t>
      </w:r>
      <w:r w:rsidRPr="006B5B85">
        <w:rPr>
          <w:rFonts w:ascii="Times New Roman" w:hAnsi="Times New Roman" w:cs="Times New Roman"/>
          <w:sz w:val="24"/>
          <w:szCs w:val="24"/>
          <w:lang w:val="en-ID"/>
        </w:rPr>
        <w:t xml:space="preserve"> (jelas) maka ditentukan oleh ijtihad. Dikalangan umat Islam telah disusun ilmu ushul fikih dan </w:t>
      </w:r>
      <w:r w:rsidRPr="006B5B85">
        <w:rPr>
          <w:rFonts w:ascii="Times New Roman" w:hAnsi="Times New Roman" w:cs="Times New Roman"/>
          <w:i/>
          <w:sz w:val="24"/>
          <w:szCs w:val="24"/>
          <w:lang w:val="en-ID"/>
        </w:rPr>
        <w:t>qawaid fiqhiyyah</w:t>
      </w:r>
      <w:r w:rsidRPr="006B5B85">
        <w:rPr>
          <w:rFonts w:ascii="Times New Roman" w:hAnsi="Times New Roman" w:cs="Times New Roman"/>
          <w:sz w:val="24"/>
          <w:szCs w:val="24"/>
          <w:lang w:val="en-ID"/>
        </w:rPr>
        <w:t xml:space="preserve"> yang dapat menggunakan untuk menjawab setiap persoalan kontemporer termasuk menetapkan hukum merokok. </w:t>
      </w:r>
    </w:p>
    <w:p w:rsidR="00034B51"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 xml:space="preserve">Kalau alasan tidak haramnya rokok itu semata-mata karena tidak </w:t>
      </w:r>
      <w:proofErr w:type="gramStart"/>
      <w:r w:rsidRPr="006B5B85">
        <w:rPr>
          <w:rFonts w:ascii="Times New Roman" w:hAnsi="Times New Roman" w:cs="Times New Roman"/>
          <w:sz w:val="24"/>
          <w:szCs w:val="24"/>
          <w:lang w:val="en-ID"/>
        </w:rPr>
        <w:t>nash</w:t>
      </w:r>
      <w:proofErr w:type="gramEnd"/>
      <w:r w:rsidRPr="006B5B85">
        <w:rPr>
          <w:rFonts w:ascii="Times New Roman" w:hAnsi="Times New Roman" w:cs="Times New Roman"/>
          <w:sz w:val="24"/>
          <w:szCs w:val="24"/>
          <w:lang w:val="en-ID"/>
        </w:rPr>
        <w:t xml:space="preserve"> Al-Qur’an atau Hadits, tentu sebuah logika yang lemah sekali. Sebab betapa banyak perbuatan-perbuatan yang sudah sepakat kita haramkan, padahal kita tidak temukan dalil pengharamannya secara ekplisit di dalalm Al-Qur’an dan Hadits. Misalnya, kita tidak pernah menemukan ayat atau hadits yang mengharamkan ganja, pil ekstasi, putau, sabu-sabu dan obat-obat terlarang lainnya. Yanh ada hanya ayat yang mengharamkan arak (</w:t>
      </w:r>
      <w:r w:rsidRPr="006B5B85">
        <w:rPr>
          <w:rFonts w:ascii="Times New Roman" w:hAnsi="Times New Roman" w:cs="Times New Roman"/>
          <w:i/>
          <w:sz w:val="24"/>
          <w:szCs w:val="24"/>
          <w:lang w:val="en-ID"/>
        </w:rPr>
        <w:t>khamar)</w:t>
      </w:r>
      <w:r w:rsidRPr="006B5B85">
        <w:rPr>
          <w:rFonts w:ascii="Times New Roman" w:hAnsi="Times New Roman" w:cs="Times New Roman"/>
          <w:sz w:val="24"/>
          <w:szCs w:val="24"/>
          <w:lang w:val="en-ID"/>
        </w:rPr>
        <w:t xml:space="preserve">, dimana secara fisik ganja dengan teman-temannya itu tidak </w:t>
      </w:r>
      <w:proofErr w:type="gramStart"/>
      <w:r w:rsidRPr="006B5B85">
        <w:rPr>
          <w:rFonts w:ascii="Times New Roman" w:hAnsi="Times New Roman" w:cs="Times New Roman"/>
          <w:sz w:val="24"/>
          <w:szCs w:val="24"/>
          <w:lang w:val="en-ID"/>
        </w:rPr>
        <w:t>sama</w:t>
      </w:r>
      <w:proofErr w:type="gramEnd"/>
      <w:r w:rsidRPr="006B5B85">
        <w:rPr>
          <w:rFonts w:ascii="Times New Roman" w:hAnsi="Times New Roman" w:cs="Times New Roman"/>
          <w:sz w:val="24"/>
          <w:szCs w:val="24"/>
          <w:lang w:val="en-ID"/>
        </w:rPr>
        <w:t xml:space="preserve"> dengan arak. Arak itu minuman yang terbuat dari perasan buah anggur atau kurma, yang diproses sedemikian rupa sehingga memabukkan.</w:t>
      </w:r>
      <w:r w:rsidRPr="006B5B85">
        <w:rPr>
          <w:rStyle w:val="FootnoteReference"/>
          <w:rFonts w:ascii="Times New Roman" w:hAnsi="Times New Roman" w:cs="Times New Roman"/>
          <w:sz w:val="24"/>
          <w:szCs w:val="24"/>
          <w:lang w:val="en-ID"/>
        </w:rPr>
        <w:footnoteReference w:id="61"/>
      </w:r>
    </w:p>
    <w:p w:rsidR="00034B51"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 xml:space="preserve">Maka ketika kita mengharamkan rokok, memang tidak ada </w:t>
      </w:r>
      <w:proofErr w:type="gramStart"/>
      <w:r w:rsidRPr="006B5B85">
        <w:rPr>
          <w:rFonts w:ascii="Times New Roman" w:hAnsi="Times New Roman" w:cs="Times New Roman"/>
          <w:i/>
          <w:sz w:val="24"/>
          <w:szCs w:val="24"/>
          <w:lang w:val="en-ID"/>
        </w:rPr>
        <w:t>nash</w:t>
      </w:r>
      <w:proofErr w:type="gramEnd"/>
      <w:r w:rsidRPr="006B5B85">
        <w:rPr>
          <w:rFonts w:ascii="Times New Roman" w:hAnsi="Times New Roman" w:cs="Times New Roman"/>
          <w:sz w:val="24"/>
          <w:szCs w:val="24"/>
          <w:lang w:val="en-ID"/>
        </w:rPr>
        <w:t xml:space="preserve"> Al-Qur’an atau Hadits yang secara eksplisit mengharamkan. Tetapi secara </w:t>
      </w:r>
      <w:r w:rsidRPr="006B5B85">
        <w:rPr>
          <w:rFonts w:ascii="Times New Roman" w:hAnsi="Times New Roman" w:cs="Times New Roman"/>
          <w:i/>
          <w:sz w:val="24"/>
          <w:szCs w:val="24"/>
          <w:lang w:val="en-ID"/>
        </w:rPr>
        <w:t>illat</w:t>
      </w:r>
      <w:r w:rsidRPr="006B5B85">
        <w:rPr>
          <w:rFonts w:ascii="Times New Roman" w:hAnsi="Times New Roman" w:cs="Times New Roman"/>
          <w:sz w:val="24"/>
          <w:szCs w:val="24"/>
          <w:lang w:val="en-ID"/>
        </w:rPr>
        <w:t xml:space="preserve">, dalil keharamannya karena rokok itu merusak, meracuni dan membunuh. Pendeknya, rokok itu adalah sesuatu yang secara ilmiah terbukti pasti membahayakan kesehatan bahkan berakhir kepada kematian. Yang menjadi </w:t>
      </w:r>
      <w:r w:rsidRPr="006B5B85">
        <w:rPr>
          <w:rFonts w:ascii="Times New Roman" w:hAnsi="Times New Roman" w:cs="Times New Roman"/>
          <w:i/>
          <w:sz w:val="24"/>
          <w:szCs w:val="24"/>
          <w:lang w:val="en-ID"/>
        </w:rPr>
        <w:t>illat</w:t>
      </w:r>
      <w:r w:rsidRPr="006B5B85">
        <w:rPr>
          <w:rFonts w:ascii="Times New Roman" w:hAnsi="Times New Roman" w:cs="Times New Roman"/>
          <w:sz w:val="24"/>
          <w:szCs w:val="24"/>
          <w:lang w:val="en-ID"/>
        </w:rPr>
        <w:t xml:space="preserve"> atas haramnya </w:t>
      </w:r>
      <w:r w:rsidRPr="006B5B85">
        <w:rPr>
          <w:rFonts w:ascii="Times New Roman" w:hAnsi="Times New Roman" w:cs="Times New Roman"/>
          <w:sz w:val="24"/>
          <w:szCs w:val="24"/>
          <w:lang w:val="en-ID"/>
        </w:rPr>
        <w:lastRenderedPageBreak/>
        <w:t xml:space="preserve">rokok bukan karena kenajisannya seperti haramnya kita makan babi atau bangkai. Juga bukan karena efek menghilangkan kesadaran dan kewarasan, sebagaimana haramnyaa kita minum </w:t>
      </w:r>
      <w:r w:rsidRPr="006B5B85">
        <w:rPr>
          <w:rFonts w:ascii="Times New Roman" w:hAnsi="Times New Roman" w:cs="Times New Roman"/>
          <w:i/>
          <w:sz w:val="24"/>
          <w:szCs w:val="24"/>
          <w:lang w:val="en-ID"/>
        </w:rPr>
        <w:t>khamar</w:t>
      </w:r>
      <w:r w:rsidRPr="006B5B85">
        <w:rPr>
          <w:rFonts w:ascii="Times New Roman" w:hAnsi="Times New Roman" w:cs="Times New Roman"/>
          <w:sz w:val="24"/>
          <w:szCs w:val="24"/>
          <w:lang w:val="en-ID"/>
        </w:rPr>
        <w:t>.</w:t>
      </w:r>
      <w:r w:rsidRPr="006B5B85">
        <w:rPr>
          <w:rStyle w:val="FootnoteReference"/>
          <w:rFonts w:ascii="Times New Roman" w:hAnsi="Times New Roman" w:cs="Times New Roman"/>
          <w:sz w:val="24"/>
          <w:szCs w:val="24"/>
          <w:lang w:val="en-ID"/>
        </w:rPr>
        <w:footnoteReference w:id="62"/>
      </w:r>
    </w:p>
    <w:p w:rsidR="00034B51" w:rsidRPr="006B5B85"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 xml:space="preserve">Tetapi karena ilmu pengetahuan dan teknologi akhir-akhir ini menemukan bahaya </w:t>
      </w:r>
      <w:proofErr w:type="gramStart"/>
      <w:r w:rsidRPr="006B5B85">
        <w:rPr>
          <w:rFonts w:ascii="Times New Roman" w:hAnsi="Times New Roman" w:cs="Times New Roman"/>
          <w:sz w:val="24"/>
          <w:szCs w:val="24"/>
          <w:lang w:val="en-ID"/>
        </w:rPr>
        <w:t>asap</w:t>
      </w:r>
      <w:proofErr w:type="gramEnd"/>
      <w:r w:rsidRPr="006B5B85">
        <w:rPr>
          <w:rFonts w:ascii="Times New Roman" w:hAnsi="Times New Roman" w:cs="Times New Roman"/>
          <w:sz w:val="24"/>
          <w:szCs w:val="24"/>
          <w:lang w:val="en-ID"/>
        </w:rPr>
        <w:t xml:space="preserve"> rokok yang serius dan sangat mematikan. Sebuah penemuan yang sangat baru dan untuk jangka waktu yang panjang belum pernah disadari oleh manusia. Walahasil, kalau di kitab-kitab fikih klasik tidak pernah dibahas tetang haramnya rokok, karena manusia saat itu belum mengenal hakikat racun </w:t>
      </w:r>
      <w:proofErr w:type="gramStart"/>
      <w:r w:rsidRPr="006B5B85">
        <w:rPr>
          <w:rFonts w:ascii="Times New Roman" w:hAnsi="Times New Roman" w:cs="Times New Roman"/>
          <w:sz w:val="24"/>
          <w:szCs w:val="24"/>
          <w:lang w:val="en-ID"/>
        </w:rPr>
        <w:t>asap</w:t>
      </w:r>
      <w:proofErr w:type="gramEnd"/>
      <w:r w:rsidRPr="006B5B85">
        <w:rPr>
          <w:rFonts w:ascii="Times New Roman" w:hAnsi="Times New Roman" w:cs="Times New Roman"/>
          <w:sz w:val="24"/>
          <w:szCs w:val="24"/>
          <w:lang w:val="en-ID"/>
        </w:rPr>
        <w:t xml:space="preserve"> rokok. Yang mereka kenal hanyalah bau mulut akibat rokok, sehingga hukumnya paling jauh sekedar makruh.</w:t>
      </w:r>
      <w:r w:rsidRPr="006B5B85">
        <w:rPr>
          <w:rStyle w:val="FootnoteReference"/>
          <w:rFonts w:ascii="Times New Roman" w:hAnsi="Times New Roman" w:cs="Times New Roman"/>
          <w:sz w:val="24"/>
          <w:szCs w:val="24"/>
          <w:lang w:val="en-ID"/>
        </w:rPr>
        <w:footnoteReference w:id="63"/>
      </w:r>
    </w:p>
    <w:p w:rsidR="00034B51" w:rsidRPr="006B5B85" w:rsidRDefault="00034B51" w:rsidP="00034B51">
      <w:pPr>
        <w:pStyle w:val="ListParagraph"/>
        <w:numPr>
          <w:ilvl w:val="0"/>
          <w:numId w:val="7"/>
        </w:numPr>
        <w:spacing w:line="480" w:lineRule="exact"/>
        <w:ind w:left="567" w:hanging="395"/>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Kitab Fiqih Selalu Berkembang</w:t>
      </w:r>
    </w:p>
    <w:p w:rsidR="00034B51"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Kalau mereka yang tidak mengharamkan rokok berdalih bahwa selama 14 abad tidak ada kitab fikih yang mengharamkan rokok, sehingga rokok itu tidak haram, maka hal itu dijawab sebagai berikut; Ilmu fikih adalah ilmu ijtihad yang dinamis dan selalu mengiringi dinamika kehidupan. Sebagaimana dinamika hidup manusia yang selalu berkembang, maka tetap dibutuhkan ijtihad yang bisa menjawab secara ilmiah dengan kaca mata syariah atas semua perkembangan itu.</w:t>
      </w:r>
      <w:r w:rsidRPr="006B5B85">
        <w:rPr>
          <w:rStyle w:val="FootnoteReference"/>
          <w:rFonts w:ascii="Times New Roman" w:hAnsi="Times New Roman" w:cs="Times New Roman"/>
          <w:sz w:val="24"/>
          <w:szCs w:val="24"/>
          <w:lang w:val="en-ID"/>
        </w:rPr>
        <w:footnoteReference w:id="64"/>
      </w:r>
    </w:p>
    <w:p w:rsidR="00034B51"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 xml:space="preserve">Tetapi hari ini ilmu fikih dan para mujtahid dituntut untuk bisa menjawab semua masalah ini secara ilmiah dan moderen. Bagaimana </w:t>
      </w:r>
      <w:proofErr w:type="gramStart"/>
      <w:r w:rsidRPr="006B5B85">
        <w:rPr>
          <w:rFonts w:ascii="Times New Roman" w:hAnsi="Times New Roman" w:cs="Times New Roman"/>
          <w:sz w:val="24"/>
          <w:szCs w:val="24"/>
          <w:lang w:val="en-ID"/>
        </w:rPr>
        <w:t>cara</w:t>
      </w:r>
      <w:proofErr w:type="gramEnd"/>
      <w:r w:rsidRPr="006B5B85">
        <w:rPr>
          <w:rFonts w:ascii="Times New Roman" w:hAnsi="Times New Roman" w:cs="Times New Roman"/>
          <w:sz w:val="24"/>
          <w:szCs w:val="24"/>
          <w:lang w:val="en-ID"/>
        </w:rPr>
        <w:t xml:space="preserve"> puasa seorang astronot, jam berapa dan berapa kali shalatnya, menghadap kemanakah shalatnya itu, dan serentetan pertanyaan lainnya. Maka kita tidak bisa bersembunyi di balik kitab-kitab fikih klasik yang ditulis ratusan tahun yang lalu. Sebab </w:t>
      </w:r>
      <w:proofErr w:type="gramStart"/>
      <w:r w:rsidRPr="006B5B85">
        <w:rPr>
          <w:rFonts w:ascii="Times New Roman" w:hAnsi="Times New Roman" w:cs="Times New Roman"/>
          <w:sz w:val="24"/>
          <w:szCs w:val="24"/>
          <w:lang w:val="en-ID"/>
        </w:rPr>
        <w:t>apa</w:t>
      </w:r>
      <w:proofErr w:type="gramEnd"/>
      <w:r w:rsidRPr="006B5B85">
        <w:rPr>
          <w:rFonts w:ascii="Times New Roman" w:hAnsi="Times New Roman" w:cs="Times New Roman"/>
          <w:sz w:val="24"/>
          <w:szCs w:val="24"/>
          <w:lang w:val="en-ID"/>
        </w:rPr>
        <w:t xml:space="preserve"> yang mereka tulis lebih didasari atas fenomena yang telah berkembang, termasuk fenomena rokok.</w:t>
      </w:r>
      <w:r w:rsidRPr="006B5B85">
        <w:rPr>
          <w:rStyle w:val="FootnoteReference"/>
          <w:rFonts w:ascii="Times New Roman" w:hAnsi="Times New Roman" w:cs="Times New Roman"/>
          <w:sz w:val="24"/>
          <w:szCs w:val="24"/>
          <w:lang w:val="en-ID"/>
        </w:rPr>
        <w:footnoteReference w:id="65"/>
      </w:r>
    </w:p>
    <w:p w:rsidR="00034B51" w:rsidRPr="006B5B85"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 xml:space="preserve">Kalau hari ini kita masih melihat banyak kiyai yang asyik menyedot </w:t>
      </w:r>
      <w:proofErr w:type="gramStart"/>
      <w:r w:rsidRPr="006B5B85">
        <w:rPr>
          <w:rFonts w:ascii="Times New Roman" w:hAnsi="Times New Roman" w:cs="Times New Roman"/>
          <w:sz w:val="24"/>
          <w:szCs w:val="24"/>
          <w:lang w:val="en-ID"/>
        </w:rPr>
        <w:t>asap</w:t>
      </w:r>
      <w:proofErr w:type="gramEnd"/>
      <w:r w:rsidRPr="006B5B85">
        <w:rPr>
          <w:rFonts w:ascii="Times New Roman" w:hAnsi="Times New Roman" w:cs="Times New Roman"/>
          <w:sz w:val="24"/>
          <w:szCs w:val="24"/>
          <w:lang w:val="en-ID"/>
        </w:rPr>
        <w:t xml:space="preserve"> rokok, barangkali karena mereka tidak mendapatkan up-date terbaru soal informasi bahaya asap rokok. Dalil yang </w:t>
      </w:r>
      <w:r w:rsidRPr="006B5B85">
        <w:rPr>
          <w:rFonts w:ascii="Times New Roman" w:hAnsi="Times New Roman" w:cs="Times New Roman"/>
          <w:sz w:val="24"/>
          <w:szCs w:val="24"/>
          <w:lang w:val="en-ID"/>
        </w:rPr>
        <w:lastRenderedPageBreak/>
        <w:t xml:space="preserve">mereka pakai masih dalil yang klasik dan ketinggalan zaman. Namun para ulama yang </w:t>
      </w:r>
      <w:r w:rsidRPr="006B5B85">
        <w:rPr>
          <w:rFonts w:ascii="Times New Roman" w:hAnsi="Times New Roman" w:cs="Times New Roman"/>
          <w:i/>
          <w:sz w:val="24"/>
          <w:szCs w:val="24"/>
          <w:lang w:val="en-ID"/>
        </w:rPr>
        <w:t>melek</w:t>
      </w:r>
      <w:r w:rsidRPr="006B5B85">
        <w:rPr>
          <w:rFonts w:ascii="Times New Roman" w:hAnsi="Times New Roman" w:cs="Times New Roman"/>
          <w:sz w:val="24"/>
          <w:szCs w:val="24"/>
          <w:lang w:val="en-ID"/>
        </w:rPr>
        <w:t xml:space="preserve"> informasi dan mengerti teknologi dan ilmu pengetahuan, biasanya </w:t>
      </w:r>
      <w:proofErr w:type="gramStart"/>
      <w:r w:rsidRPr="006B5B85">
        <w:rPr>
          <w:rFonts w:ascii="Times New Roman" w:hAnsi="Times New Roman" w:cs="Times New Roman"/>
          <w:sz w:val="24"/>
          <w:szCs w:val="24"/>
          <w:lang w:val="en-ID"/>
        </w:rPr>
        <w:t>akan</w:t>
      </w:r>
      <w:proofErr w:type="gramEnd"/>
      <w:r w:rsidRPr="006B5B85">
        <w:rPr>
          <w:rFonts w:ascii="Times New Roman" w:hAnsi="Times New Roman" w:cs="Times New Roman"/>
          <w:sz w:val="24"/>
          <w:szCs w:val="24"/>
          <w:lang w:val="en-ID"/>
        </w:rPr>
        <w:t xml:space="preserve"> cepat menyerap informasi dan cenderung menghindari diri dari asap rokok. Baik sebagai perokok aktif maupun pasif. Ustaz As-Sayyid Sabiq, penulis kitab </w:t>
      </w:r>
      <w:r w:rsidRPr="006B5B85">
        <w:rPr>
          <w:rFonts w:ascii="Times New Roman" w:hAnsi="Times New Roman" w:cs="Times New Roman"/>
          <w:i/>
          <w:sz w:val="24"/>
          <w:szCs w:val="24"/>
          <w:lang w:val="en-ID"/>
        </w:rPr>
        <w:t>Fiqhus-Sunah</w:t>
      </w:r>
      <w:r w:rsidRPr="006B5B85">
        <w:rPr>
          <w:rFonts w:ascii="Times New Roman" w:hAnsi="Times New Roman" w:cs="Times New Roman"/>
          <w:sz w:val="24"/>
          <w:szCs w:val="24"/>
          <w:lang w:val="en-ID"/>
        </w:rPr>
        <w:t xml:space="preserve">, memasukkan rokok sebagai bagian dari benda yang haram dikonsumsi. Sebab dalam pandangan beliau, rokok adalah benda yang memberikan </w:t>
      </w:r>
      <w:r w:rsidRPr="006B5B85">
        <w:rPr>
          <w:rFonts w:ascii="Times New Roman" w:hAnsi="Times New Roman" w:cs="Times New Roman"/>
          <w:i/>
          <w:sz w:val="24"/>
          <w:szCs w:val="24"/>
          <w:lang w:val="en-ID"/>
        </w:rPr>
        <w:t>mudharat</w:t>
      </w:r>
      <w:r w:rsidRPr="006B5B85">
        <w:rPr>
          <w:rFonts w:ascii="Times New Roman" w:hAnsi="Times New Roman" w:cs="Times New Roman"/>
          <w:sz w:val="24"/>
          <w:szCs w:val="24"/>
          <w:lang w:val="en-ID"/>
        </w:rPr>
        <w:t xml:space="preserve"> bagi tubuh manusia.</w:t>
      </w:r>
      <w:r w:rsidRPr="006B5B85">
        <w:rPr>
          <w:rStyle w:val="FootnoteReference"/>
          <w:rFonts w:ascii="Times New Roman" w:hAnsi="Times New Roman" w:cs="Times New Roman"/>
          <w:sz w:val="24"/>
          <w:szCs w:val="24"/>
          <w:lang w:val="en-ID"/>
        </w:rPr>
        <w:footnoteReference w:id="66"/>
      </w:r>
    </w:p>
    <w:p w:rsidR="00034B51" w:rsidRPr="006B5B85" w:rsidRDefault="00034B51" w:rsidP="00034B51">
      <w:pPr>
        <w:pStyle w:val="ListParagraph"/>
        <w:numPr>
          <w:ilvl w:val="0"/>
          <w:numId w:val="7"/>
        </w:numPr>
        <w:spacing w:line="480" w:lineRule="exact"/>
        <w:ind w:left="426" w:hanging="396"/>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Fakta Bahaya Merokok</w:t>
      </w:r>
    </w:p>
    <w:p w:rsidR="00034B51"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Mereka yang mengharamkan merokok ber</w:t>
      </w:r>
      <w:r w:rsidRPr="006B5B85">
        <w:rPr>
          <w:rFonts w:ascii="Times New Roman" w:hAnsi="Times New Roman" w:cs="Times New Roman"/>
          <w:i/>
          <w:sz w:val="24"/>
          <w:szCs w:val="24"/>
          <w:lang w:val="en-ID"/>
        </w:rPr>
        <w:t>hujjah</w:t>
      </w:r>
      <w:r w:rsidRPr="006B5B85">
        <w:rPr>
          <w:rFonts w:ascii="Times New Roman" w:hAnsi="Times New Roman" w:cs="Times New Roman"/>
          <w:sz w:val="24"/>
          <w:szCs w:val="24"/>
          <w:lang w:val="en-ID"/>
        </w:rPr>
        <w:t xml:space="preserve"> dengan hasil penelitian ilmiah di masa moderen ini, bahwa </w:t>
      </w:r>
      <w:proofErr w:type="gramStart"/>
      <w:r w:rsidRPr="006B5B85">
        <w:rPr>
          <w:rFonts w:ascii="Times New Roman" w:hAnsi="Times New Roman" w:cs="Times New Roman"/>
          <w:sz w:val="24"/>
          <w:szCs w:val="24"/>
          <w:lang w:val="en-ID"/>
        </w:rPr>
        <w:t>asap</w:t>
      </w:r>
      <w:proofErr w:type="gramEnd"/>
      <w:r w:rsidRPr="006B5B85">
        <w:rPr>
          <w:rFonts w:ascii="Times New Roman" w:hAnsi="Times New Roman" w:cs="Times New Roman"/>
          <w:sz w:val="24"/>
          <w:szCs w:val="24"/>
          <w:lang w:val="en-ID"/>
        </w:rPr>
        <w:t xml:space="preserve"> rokok mengandung lebih kurang 4000 elemen yang setidaknya 200 di antaranya dinyatakan berbahaya bagi kesehatan. Racun utama pada rokok adalah tar, nikotin, dan karbon monoksida. Tar adalah substansi hidrokarbon yang bersifat lengket dan menempel pada paru-paru. Nikotin adalah zat adiktif yang memengaruhi saraf dan peredaran darah. Zat ini bersifat karsinogen sehingga bisa memicu kanker paru-paru yang mematikan. Karbon monoksida adalah zat yang mengikat haemoglobin dalam darah, membuat darah tidak mampu mengikat oksigen.</w:t>
      </w:r>
      <w:r w:rsidRPr="006B5B85">
        <w:rPr>
          <w:rStyle w:val="FootnoteReference"/>
          <w:rFonts w:ascii="Times New Roman" w:hAnsi="Times New Roman" w:cs="Times New Roman"/>
          <w:sz w:val="24"/>
          <w:szCs w:val="24"/>
          <w:lang w:val="en-ID"/>
        </w:rPr>
        <w:footnoteReference w:id="67"/>
      </w:r>
    </w:p>
    <w:p w:rsidR="00034B51" w:rsidRPr="006B5B85"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 xml:space="preserve">Efek racun pada rokok membuat penghisap </w:t>
      </w:r>
      <w:proofErr w:type="gramStart"/>
      <w:r w:rsidRPr="006B5B85">
        <w:rPr>
          <w:rFonts w:ascii="Times New Roman" w:hAnsi="Times New Roman" w:cs="Times New Roman"/>
          <w:sz w:val="24"/>
          <w:szCs w:val="24"/>
          <w:lang w:val="en-ID"/>
        </w:rPr>
        <w:t>asap</w:t>
      </w:r>
      <w:proofErr w:type="gramEnd"/>
      <w:r w:rsidRPr="006B5B85">
        <w:rPr>
          <w:rFonts w:ascii="Times New Roman" w:hAnsi="Times New Roman" w:cs="Times New Roman"/>
          <w:sz w:val="24"/>
          <w:szCs w:val="24"/>
          <w:lang w:val="en-ID"/>
        </w:rPr>
        <w:t xml:space="preserve"> rokok mengalami resiko (dibanding yang tidak menghisap asap rokok) adalah sebagai berikut:</w:t>
      </w:r>
    </w:p>
    <w:p w:rsidR="00034B51" w:rsidRDefault="00034B51" w:rsidP="00034B51">
      <w:pPr>
        <w:pStyle w:val="ListParagraph"/>
        <w:numPr>
          <w:ilvl w:val="0"/>
          <w:numId w:val="8"/>
        </w:numPr>
        <w:spacing w:line="480" w:lineRule="exact"/>
        <w:ind w:left="426" w:hanging="396"/>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14 kali menderita kanker paru-paru, mulut, dan tenggorokan.</w:t>
      </w:r>
    </w:p>
    <w:p w:rsidR="00034B51" w:rsidRDefault="00034B51" w:rsidP="00034B51">
      <w:pPr>
        <w:pStyle w:val="ListParagraph"/>
        <w:numPr>
          <w:ilvl w:val="0"/>
          <w:numId w:val="8"/>
        </w:numPr>
        <w:spacing w:line="480" w:lineRule="exact"/>
        <w:ind w:left="426" w:hanging="396"/>
        <w:jc w:val="both"/>
        <w:rPr>
          <w:rFonts w:ascii="Times New Roman" w:hAnsi="Times New Roman" w:cs="Times New Roman"/>
          <w:sz w:val="24"/>
          <w:szCs w:val="24"/>
          <w:lang w:val="en-ID"/>
        </w:rPr>
      </w:pPr>
      <w:r w:rsidRPr="000C7814">
        <w:rPr>
          <w:rFonts w:ascii="Times New Roman" w:hAnsi="Times New Roman" w:cs="Times New Roman"/>
          <w:sz w:val="24"/>
          <w:szCs w:val="24"/>
          <w:lang w:val="en-ID"/>
        </w:rPr>
        <w:t xml:space="preserve">4 kali menderita kanker </w:t>
      </w:r>
      <w:r w:rsidRPr="000C7814">
        <w:rPr>
          <w:rFonts w:ascii="Times New Roman" w:hAnsi="Times New Roman" w:cs="Times New Roman"/>
          <w:i/>
          <w:sz w:val="24"/>
          <w:szCs w:val="24"/>
          <w:lang w:val="en-ID"/>
        </w:rPr>
        <w:t>esofagus.</w:t>
      </w:r>
    </w:p>
    <w:p w:rsidR="00034B51" w:rsidRDefault="00034B51" w:rsidP="00034B51">
      <w:pPr>
        <w:pStyle w:val="ListParagraph"/>
        <w:numPr>
          <w:ilvl w:val="0"/>
          <w:numId w:val="8"/>
        </w:numPr>
        <w:spacing w:line="480" w:lineRule="exact"/>
        <w:ind w:left="426" w:hanging="396"/>
        <w:jc w:val="both"/>
        <w:rPr>
          <w:rFonts w:ascii="Times New Roman" w:hAnsi="Times New Roman" w:cs="Times New Roman"/>
          <w:sz w:val="24"/>
          <w:szCs w:val="24"/>
          <w:lang w:val="en-ID"/>
        </w:rPr>
      </w:pPr>
      <w:r w:rsidRPr="000C7814">
        <w:rPr>
          <w:rFonts w:ascii="Times New Roman" w:hAnsi="Times New Roman" w:cs="Times New Roman"/>
          <w:sz w:val="24"/>
          <w:szCs w:val="24"/>
          <w:lang w:val="en-ID"/>
        </w:rPr>
        <w:t>2 kali kanker kandung kemih.</w:t>
      </w:r>
    </w:p>
    <w:p w:rsidR="00034B51" w:rsidRPr="000C7814" w:rsidRDefault="00034B51" w:rsidP="00034B51">
      <w:pPr>
        <w:pStyle w:val="ListParagraph"/>
        <w:numPr>
          <w:ilvl w:val="0"/>
          <w:numId w:val="8"/>
        </w:numPr>
        <w:spacing w:line="480" w:lineRule="exact"/>
        <w:ind w:left="426" w:hanging="396"/>
        <w:jc w:val="both"/>
        <w:rPr>
          <w:rFonts w:ascii="Times New Roman" w:hAnsi="Times New Roman" w:cs="Times New Roman"/>
          <w:sz w:val="24"/>
          <w:szCs w:val="24"/>
          <w:lang w:val="en-ID"/>
        </w:rPr>
      </w:pPr>
      <w:r w:rsidRPr="000C7814">
        <w:rPr>
          <w:rFonts w:ascii="Times New Roman" w:hAnsi="Times New Roman" w:cs="Times New Roman"/>
          <w:sz w:val="24"/>
          <w:szCs w:val="24"/>
          <w:lang w:val="en-ID"/>
        </w:rPr>
        <w:t>2 kali serangan jantung.</w:t>
      </w:r>
      <w:r w:rsidRPr="006B5B85">
        <w:rPr>
          <w:rStyle w:val="FootnoteReference"/>
          <w:rFonts w:ascii="Times New Roman" w:hAnsi="Times New Roman" w:cs="Times New Roman"/>
          <w:sz w:val="24"/>
          <w:szCs w:val="24"/>
          <w:lang w:val="en-ID"/>
        </w:rPr>
        <w:footnoteReference w:id="68"/>
      </w:r>
    </w:p>
    <w:p w:rsidR="00034B51" w:rsidRPr="006B5B85"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 xml:space="preserve">Merokok juga meningkatkan resiko kefatalan bagi penderita pneumonia dan gagal jantung serta tekanan darah tinggi. Menghisap rokok dengan </w:t>
      </w:r>
      <w:proofErr w:type="gramStart"/>
      <w:r w:rsidRPr="006B5B85">
        <w:rPr>
          <w:rFonts w:ascii="Times New Roman" w:hAnsi="Times New Roman" w:cs="Times New Roman"/>
          <w:sz w:val="24"/>
          <w:szCs w:val="24"/>
          <w:lang w:val="en-ID"/>
        </w:rPr>
        <w:t>kadar</w:t>
      </w:r>
      <w:proofErr w:type="gramEnd"/>
      <w:r w:rsidRPr="006B5B85">
        <w:rPr>
          <w:rFonts w:ascii="Times New Roman" w:hAnsi="Times New Roman" w:cs="Times New Roman"/>
          <w:sz w:val="24"/>
          <w:szCs w:val="24"/>
          <w:lang w:val="en-ID"/>
        </w:rPr>
        <w:t xml:space="preserve"> nikotin rendah tidak akan membantu, karena untuk mengikuti kebutuhan akan zat adiktif itu, perokok cenderung menyedot asap rokok </w:t>
      </w:r>
      <w:r w:rsidRPr="006B5B85">
        <w:rPr>
          <w:rFonts w:ascii="Times New Roman" w:hAnsi="Times New Roman" w:cs="Times New Roman"/>
          <w:sz w:val="24"/>
          <w:szCs w:val="24"/>
          <w:lang w:val="en-ID"/>
        </w:rPr>
        <w:lastRenderedPageBreak/>
        <w:t xml:space="preserve">secara lebih keras, lebih dalam, dan lebih lama. Karena itu para ahli kesehatan dunia sampai ke tingkat ijma untuk mengatakan bahwa tidak ada batas aman bagi orang yang terpapar </w:t>
      </w:r>
      <w:proofErr w:type="gramStart"/>
      <w:r w:rsidRPr="006B5B85">
        <w:rPr>
          <w:rFonts w:ascii="Times New Roman" w:hAnsi="Times New Roman" w:cs="Times New Roman"/>
          <w:sz w:val="24"/>
          <w:szCs w:val="24"/>
          <w:lang w:val="en-ID"/>
        </w:rPr>
        <w:t>asap</w:t>
      </w:r>
      <w:proofErr w:type="gramEnd"/>
      <w:r w:rsidRPr="006B5B85">
        <w:rPr>
          <w:rFonts w:ascii="Times New Roman" w:hAnsi="Times New Roman" w:cs="Times New Roman"/>
          <w:sz w:val="24"/>
          <w:szCs w:val="24"/>
          <w:lang w:val="en-ID"/>
        </w:rPr>
        <w:t xml:space="preserve"> rokok.</w:t>
      </w:r>
      <w:r w:rsidRPr="006B5B85">
        <w:rPr>
          <w:rStyle w:val="FootnoteReference"/>
          <w:rFonts w:ascii="Times New Roman" w:hAnsi="Times New Roman" w:cs="Times New Roman"/>
          <w:sz w:val="24"/>
          <w:szCs w:val="24"/>
          <w:lang w:val="en-ID"/>
        </w:rPr>
        <w:footnoteReference w:id="69"/>
      </w:r>
    </w:p>
    <w:p w:rsidR="00034B51"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Selain itu ada juga fakta-fakta yang tidak mungkin dipungkiri lagi, yaitu:</w:t>
      </w:r>
    </w:p>
    <w:p w:rsidR="00034B51" w:rsidRDefault="00034B51" w:rsidP="00034B51">
      <w:pPr>
        <w:pStyle w:val="ListParagraph"/>
        <w:numPr>
          <w:ilvl w:val="0"/>
          <w:numId w:val="10"/>
        </w:numPr>
        <w:spacing w:line="480" w:lineRule="exact"/>
        <w:ind w:left="426"/>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Rekomendasi WHO, 10 Oktober 1983 menyebutkan seandainya dua pertiga dari yang dibelanjakan dunia untuk membeli rokok digunakan untuk kepentingan kesehatan, niscaya bisa memenuhi kesehatan asasi manusia di muka bumi.</w:t>
      </w:r>
    </w:p>
    <w:p w:rsidR="00034B51" w:rsidRDefault="00034B51" w:rsidP="00034B51">
      <w:pPr>
        <w:pStyle w:val="ListParagraph"/>
        <w:numPr>
          <w:ilvl w:val="0"/>
          <w:numId w:val="10"/>
        </w:numPr>
        <w:spacing w:line="480" w:lineRule="exact"/>
        <w:ind w:left="426"/>
        <w:jc w:val="both"/>
        <w:rPr>
          <w:rFonts w:ascii="Times New Roman" w:hAnsi="Times New Roman" w:cs="Times New Roman"/>
          <w:sz w:val="24"/>
          <w:szCs w:val="24"/>
          <w:lang w:val="en-ID"/>
        </w:rPr>
      </w:pPr>
      <w:r w:rsidRPr="000C7814">
        <w:rPr>
          <w:rFonts w:ascii="Times New Roman" w:hAnsi="Times New Roman" w:cs="Times New Roman"/>
          <w:sz w:val="24"/>
          <w:szCs w:val="24"/>
          <w:lang w:val="en-ID"/>
        </w:rPr>
        <w:t>WHO juga menyebutkan bahwa di Amerika, sekitar 346 ribu orang meninggal tiap tahun karena merokok.</w:t>
      </w:r>
    </w:p>
    <w:p w:rsidR="00034B51" w:rsidRDefault="00034B51" w:rsidP="00034B51">
      <w:pPr>
        <w:pStyle w:val="ListParagraph"/>
        <w:numPr>
          <w:ilvl w:val="0"/>
          <w:numId w:val="10"/>
        </w:numPr>
        <w:spacing w:line="480" w:lineRule="exact"/>
        <w:ind w:left="426"/>
        <w:jc w:val="both"/>
        <w:rPr>
          <w:rFonts w:ascii="Times New Roman" w:hAnsi="Times New Roman" w:cs="Times New Roman"/>
          <w:sz w:val="24"/>
          <w:szCs w:val="24"/>
          <w:lang w:val="en-ID"/>
        </w:rPr>
      </w:pPr>
      <w:r w:rsidRPr="000C7814">
        <w:rPr>
          <w:rFonts w:ascii="Times New Roman" w:hAnsi="Times New Roman" w:cs="Times New Roman"/>
          <w:sz w:val="24"/>
          <w:szCs w:val="24"/>
          <w:lang w:val="en-ID"/>
        </w:rPr>
        <w:t>90 % dari 660 orang yang terkena penyakit kanker di salah satu rumah sakit Shanghai Cina disebabkan oleh merokok.</w:t>
      </w:r>
    </w:p>
    <w:p w:rsidR="00034B51" w:rsidRDefault="00034B51" w:rsidP="00034B51">
      <w:pPr>
        <w:pStyle w:val="ListParagraph"/>
        <w:numPr>
          <w:ilvl w:val="0"/>
          <w:numId w:val="10"/>
        </w:numPr>
        <w:spacing w:line="480" w:lineRule="exact"/>
        <w:ind w:left="426"/>
        <w:jc w:val="both"/>
        <w:rPr>
          <w:rFonts w:ascii="Times New Roman" w:hAnsi="Times New Roman" w:cs="Times New Roman"/>
          <w:sz w:val="24"/>
          <w:szCs w:val="24"/>
          <w:lang w:val="en-ID"/>
        </w:rPr>
      </w:pPr>
      <w:r w:rsidRPr="000C7814">
        <w:rPr>
          <w:rFonts w:ascii="Times New Roman" w:hAnsi="Times New Roman" w:cs="Times New Roman"/>
          <w:sz w:val="24"/>
          <w:szCs w:val="24"/>
          <w:lang w:val="en-ID"/>
        </w:rPr>
        <w:t>Persentase kematian yang disebabkan oleh merokok lebih tinggi dibandingkan karena perang dan kecelakaan lalu lintas.</w:t>
      </w:r>
    </w:p>
    <w:p w:rsidR="00034B51" w:rsidRDefault="00034B51" w:rsidP="00034B51">
      <w:pPr>
        <w:pStyle w:val="ListParagraph"/>
        <w:numPr>
          <w:ilvl w:val="0"/>
          <w:numId w:val="10"/>
        </w:numPr>
        <w:spacing w:line="480" w:lineRule="exact"/>
        <w:ind w:left="426"/>
        <w:jc w:val="both"/>
        <w:rPr>
          <w:rFonts w:ascii="Times New Roman" w:hAnsi="Times New Roman" w:cs="Times New Roman"/>
          <w:sz w:val="24"/>
          <w:szCs w:val="24"/>
          <w:lang w:val="en-ID"/>
        </w:rPr>
      </w:pPr>
      <w:r w:rsidRPr="000C7814">
        <w:rPr>
          <w:rFonts w:ascii="Times New Roman" w:hAnsi="Times New Roman" w:cs="Times New Roman"/>
          <w:sz w:val="24"/>
          <w:szCs w:val="24"/>
          <w:lang w:val="en-ID"/>
        </w:rPr>
        <w:t>Dua puluh batang rokok per hari menyebabkan berkurangnya 15% haemoglobin, yakni zat asasi pemebentuk darah merah.</w:t>
      </w:r>
    </w:p>
    <w:p w:rsidR="00034B51" w:rsidRPr="000C7814" w:rsidRDefault="00034B51" w:rsidP="00034B51">
      <w:pPr>
        <w:pStyle w:val="ListParagraph"/>
        <w:numPr>
          <w:ilvl w:val="0"/>
          <w:numId w:val="10"/>
        </w:numPr>
        <w:spacing w:line="480" w:lineRule="exact"/>
        <w:ind w:left="426"/>
        <w:jc w:val="both"/>
        <w:rPr>
          <w:rFonts w:ascii="Times New Roman" w:hAnsi="Times New Roman" w:cs="Times New Roman"/>
          <w:sz w:val="24"/>
          <w:szCs w:val="24"/>
          <w:lang w:val="en-ID"/>
        </w:rPr>
      </w:pPr>
      <w:r w:rsidRPr="000C7814">
        <w:rPr>
          <w:rFonts w:ascii="Times New Roman" w:hAnsi="Times New Roman" w:cs="Times New Roman"/>
          <w:sz w:val="24"/>
          <w:szCs w:val="24"/>
          <w:lang w:val="en-ID"/>
        </w:rPr>
        <w:t>Persentase kematian orang berusia 46 tahun atau lebih 25 % lebih besar bagi perokok.</w:t>
      </w:r>
      <w:r w:rsidRPr="006B5B85">
        <w:rPr>
          <w:rStyle w:val="FootnoteReference"/>
          <w:rFonts w:ascii="Times New Roman" w:hAnsi="Times New Roman" w:cs="Times New Roman"/>
          <w:sz w:val="24"/>
          <w:szCs w:val="24"/>
          <w:lang w:val="en-ID"/>
        </w:rPr>
        <w:footnoteReference w:id="70"/>
      </w:r>
    </w:p>
    <w:p w:rsidR="00034B51"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 xml:space="preserve">Semua kenyataan ilmiah ini belum terbayang di masa kitab-kitab kuning itu ditulis. Tetapi bukan karena kitab kuning itu kuno. Penyebabnya karena rokok yang mereka kenal di zaman itu ternyata bukan rokok yang kita kenal di zaman sekarang. Rokok di masa lalu hanyalah tembakau yang dilinting dengan kertas atau daun bambu, kadang ditambahi cengkeh dan racikan alami. Kalau asapnya dihirup ke paru-paru memang ada bahayanya, tetapi tidak seberhaya rokok buatan zaman sekarang. Efek yang secara fisik dihasilkan oleh rokok zaman dahulu itu hanya bau mulut yang kurang sedap. Itulah kenapa banyak kitab kuning memakruhkan rokok, sehingga mereka bilang kalau merokok jangan dekati masjid. Sebab </w:t>
      </w:r>
      <w:proofErr w:type="gramStart"/>
      <w:r w:rsidRPr="006B5B85">
        <w:rPr>
          <w:rFonts w:ascii="Times New Roman" w:hAnsi="Times New Roman" w:cs="Times New Roman"/>
          <w:sz w:val="24"/>
          <w:szCs w:val="24"/>
          <w:lang w:val="en-ID"/>
        </w:rPr>
        <w:t>akan</w:t>
      </w:r>
      <w:proofErr w:type="gramEnd"/>
      <w:r w:rsidRPr="006B5B85">
        <w:rPr>
          <w:rFonts w:ascii="Times New Roman" w:hAnsi="Times New Roman" w:cs="Times New Roman"/>
          <w:sz w:val="24"/>
          <w:szCs w:val="24"/>
          <w:lang w:val="en-ID"/>
        </w:rPr>
        <w:t xml:space="preserve"> mengganggu pergaulan.</w:t>
      </w:r>
      <w:r w:rsidRPr="006B5B85">
        <w:rPr>
          <w:rStyle w:val="FootnoteReference"/>
          <w:rFonts w:ascii="Times New Roman" w:hAnsi="Times New Roman" w:cs="Times New Roman"/>
          <w:sz w:val="24"/>
          <w:szCs w:val="24"/>
          <w:lang w:val="en-ID"/>
        </w:rPr>
        <w:footnoteReference w:id="71"/>
      </w:r>
      <w:r w:rsidRPr="006B5B85">
        <w:rPr>
          <w:rFonts w:ascii="Times New Roman" w:hAnsi="Times New Roman" w:cs="Times New Roman"/>
          <w:sz w:val="24"/>
          <w:szCs w:val="24"/>
          <w:lang w:val="en-ID"/>
        </w:rPr>
        <w:t xml:space="preserve"> </w:t>
      </w:r>
    </w:p>
    <w:p w:rsidR="00034B51"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 xml:space="preserve">Tetapi rokok zaman sekarang punya daya rusak yang hebat, walapun kata perokok rasanya jauh lebih nikmat dan lebih gurih. Dilihat dari bahan-bahannya saja, kita mungkin </w:t>
      </w:r>
      <w:proofErr w:type="gramStart"/>
      <w:r w:rsidRPr="006B5B85">
        <w:rPr>
          <w:rFonts w:ascii="Times New Roman" w:hAnsi="Times New Roman" w:cs="Times New Roman"/>
          <w:sz w:val="24"/>
          <w:szCs w:val="24"/>
          <w:lang w:val="en-ID"/>
        </w:rPr>
        <w:t>akan</w:t>
      </w:r>
      <w:proofErr w:type="gramEnd"/>
      <w:r w:rsidRPr="006B5B85">
        <w:rPr>
          <w:rFonts w:ascii="Times New Roman" w:hAnsi="Times New Roman" w:cs="Times New Roman"/>
          <w:sz w:val="24"/>
          <w:szCs w:val="24"/>
          <w:lang w:val="en-ID"/>
        </w:rPr>
        <w:t xml:space="preserve"> terkaget-</w:t>
      </w:r>
      <w:r w:rsidRPr="006B5B85">
        <w:rPr>
          <w:rFonts w:ascii="Times New Roman" w:hAnsi="Times New Roman" w:cs="Times New Roman"/>
          <w:sz w:val="24"/>
          <w:szCs w:val="24"/>
          <w:lang w:val="en-ID"/>
        </w:rPr>
        <w:lastRenderedPageBreak/>
        <w:t xml:space="preserve">kaget, ternyata rokok zaman sekarang ini bukan hanya terbuat dari tembakau, tetapi ada beragam limbah dan racun mematikan yang ikut dicampurkan. Maka kalau alas </w:t>
      </w:r>
      <w:proofErr w:type="gramStart"/>
      <w:r w:rsidRPr="006B5B85">
        <w:rPr>
          <w:rFonts w:ascii="Times New Roman" w:hAnsi="Times New Roman" w:cs="Times New Roman"/>
          <w:sz w:val="24"/>
          <w:szCs w:val="24"/>
          <w:lang w:val="en-ID"/>
        </w:rPr>
        <w:t>an</w:t>
      </w:r>
      <w:proofErr w:type="gramEnd"/>
      <w:r w:rsidRPr="006B5B85">
        <w:rPr>
          <w:rFonts w:ascii="Times New Roman" w:hAnsi="Times New Roman" w:cs="Times New Roman"/>
          <w:sz w:val="24"/>
          <w:szCs w:val="24"/>
          <w:lang w:val="en-ID"/>
        </w:rPr>
        <w:t xml:space="preserve"> tidak haramnya rokok semata-mata karena tidak diharamkan di kitab-kitab kuning klasik, rasanya tidak salah. Asalkan merokok yang dimaksud merokok rokok di zaman dulu itu terbebas dari zat-zat berbahaya.</w:t>
      </w:r>
      <w:r w:rsidRPr="006B5B85">
        <w:rPr>
          <w:rStyle w:val="FootnoteReference"/>
          <w:rFonts w:ascii="Times New Roman" w:hAnsi="Times New Roman" w:cs="Times New Roman"/>
          <w:sz w:val="24"/>
          <w:szCs w:val="24"/>
          <w:lang w:val="en-ID"/>
        </w:rPr>
        <w:footnoteReference w:id="72"/>
      </w:r>
    </w:p>
    <w:p w:rsidR="00034B51" w:rsidRPr="006B5B85"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Adapun rokok zaman sekarang,</w:t>
      </w:r>
      <w:r>
        <w:rPr>
          <w:rFonts w:ascii="Times New Roman" w:hAnsi="Times New Roman" w:cs="Times New Roman"/>
          <w:sz w:val="24"/>
          <w:szCs w:val="24"/>
          <w:lang w:val="en-ID"/>
        </w:rPr>
        <w:t xml:space="preserve"> tentunya sangat jauh berbeda d</w:t>
      </w:r>
      <w:r w:rsidRPr="006B5B85">
        <w:rPr>
          <w:rFonts w:ascii="Times New Roman" w:hAnsi="Times New Roman" w:cs="Times New Roman"/>
          <w:sz w:val="24"/>
          <w:szCs w:val="24"/>
          <w:lang w:val="en-ID"/>
        </w:rPr>
        <w:t>e</w:t>
      </w:r>
      <w:r>
        <w:rPr>
          <w:rFonts w:ascii="Times New Roman" w:hAnsi="Times New Roman" w:cs="Times New Roman"/>
          <w:sz w:val="24"/>
          <w:szCs w:val="24"/>
          <w:lang w:val="en-ID"/>
        </w:rPr>
        <w:t>n</w:t>
      </w:r>
      <w:r w:rsidRPr="006B5B85">
        <w:rPr>
          <w:rFonts w:ascii="Times New Roman" w:hAnsi="Times New Roman" w:cs="Times New Roman"/>
          <w:sz w:val="24"/>
          <w:szCs w:val="24"/>
          <w:lang w:val="en-ID"/>
        </w:rPr>
        <w:t xml:space="preserve">gan rokok zaman dulu. Mengkaji hukum merokok zaman sekarang ini tidak boleh menggunakan analisa fikih di zaman dulu. Untuk rokok zaman sekarang, harus dianalisa dan dikaji sesuai dengan realitas di zaman sekarang. Jangan sampai kita salah zaman. </w:t>
      </w:r>
      <w:r w:rsidRPr="006B5B85">
        <w:rPr>
          <w:rStyle w:val="FootnoteReference"/>
          <w:rFonts w:ascii="Times New Roman" w:hAnsi="Times New Roman" w:cs="Times New Roman"/>
          <w:sz w:val="24"/>
          <w:szCs w:val="24"/>
          <w:lang w:val="en-ID"/>
        </w:rPr>
        <w:footnoteReference w:id="73"/>
      </w:r>
    </w:p>
    <w:p w:rsidR="00034B51" w:rsidRPr="006B5B85" w:rsidRDefault="00034B51" w:rsidP="00034B51">
      <w:pPr>
        <w:pStyle w:val="ListParagraph"/>
        <w:numPr>
          <w:ilvl w:val="0"/>
          <w:numId w:val="7"/>
        </w:numPr>
        <w:spacing w:line="480" w:lineRule="exact"/>
        <w:ind w:left="426" w:hanging="396"/>
        <w:jc w:val="both"/>
        <w:rPr>
          <w:rFonts w:ascii="Times New Roman" w:hAnsi="Times New Roman" w:cs="Times New Roman"/>
          <w:sz w:val="24"/>
          <w:szCs w:val="24"/>
          <w:lang w:val="en-ID"/>
        </w:rPr>
      </w:pPr>
      <w:r>
        <w:rPr>
          <w:rFonts w:ascii="Times New Roman" w:hAnsi="Times New Roman" w:cs="Times New Roman"/>
          <w:sz w:val="24"/>
          <w:szCs w:val="24"/>
          <w:lang w:val="en-ID"/>
        </w:rPr>
        <w:t>Industri</w:t>
      </w:r>
      <w:r w:rsidRPr="006B5B85">
        <w:rPr>
          <w:rFonts w:ascii="Times New Roman" w:hAnsi="Times New Roman" w:cs="Times New Roman"/>
          <w:sz w:val="24"/>
          <w:szCs w:val="24"/>
          <w:lang w:val="en-ID"/>
        </w:rPr>
        <w:t xml:space="preserve"> Rokok Bukan Industri Vital</w:t>
      </w:r>
    </w:p>
    <w:p w:rsidR="00034B51"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 xml:space="preserve">Klaim bahwa industri rokok itu vital karena menanggung penghidupan orang dalam jumlah besar sesungguhnya berlebihan dan terlalu dibesar-besarkan. Sebab para buruh yang katanya berjumlah besar itu tidak pernah sejahtera hidupnya sejak generasi kakek mereka bekerja menjadi buruh ditempat yang </w:t>
      </w:r>
      <w:proofErr w:type="gramStart"/>
      <w:r w:rsidRPr="006B5B85">
        <w:rPr>
          <w:rFonts w:ascii="Times New Roman" w:hAnsi="Times New Roman" w:cs="Times New Roman"/>
          <w:sz w:val="24"/>
          <w:szCs w:val="24"/>
          <w:lang w:val="en-ID"/>
        </w:rPr>
        <w:t>sama</w:t>
      </w:r>
      <w:proofErr w:type="gramEnd"/>
      <w:r w:rsidRPr="006B5B85">
        <w:rPr>
          <w:rFonts w:ascii="Times New Roman" w:hAnsi="Times New Roman" w:cs="Times New Roman"/>
          <w:sz w:val="24"/>
          <w:szCs w:val="24"/>
          <w:lang w:val="en-ID"/>
        </w:rPr>
        <w:t>. Yang menjadi kaya dalam industri rokok hanya para toke dan pemilik pabrik saja, sementara buruhnys tetap berada pada hirarki yang paling rendah, paling lemah dan tidak berdaya. Kalau saja ada peluang kerja yang lain, yang sedikit bisa lebih menjanjikan, pastilah mereka mau beralih profesi, tidak lagi bekerja di pabrik rokok.</w:t>
      </w:r>
      <w:r w:rsidRPr="006B5B85">
        <w:rPr>
          <w:rStyle w:val="FootnoteReference"/>
          <w:rFonts w:ascii="Times New Roman" w:hAnsi="Times New Roman" w:cs="Times New Roman"/>
          <w:sz w:val="24"/>
          <w:szCs w:val="24"/>
          <w:lang w:val="en-ID"/>
        </w:rPr>
        <w:footnoteReference w:id="74"/>
      </w:r>
    </w:p>
    <w:p w:rsidR="00034B51" w:rsidRPr="006B5B85"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Begitu juga dengan petani tembakau, kalau Pemerintah sedikit saja punya perhatian dan bisa memberikan solusi bertani yang lebih menguntungkan dan bermanfaat buat umat, tentu petani tembakau sangat siap untuk beralih budi daya tanaman. Sekarang ini, kenapa ada banyak buruh rokok dan petani tembakau, karena mereka tidak punya pilihan lain kecuali menekuni pekerjaannya. Orang-orang kecil itu sudah terlalu sering dimanfaatkan dan dijadikan kambing hitamdemi kepentingan yang jauh lebih besar. Kalau pun bermanfaat buat keuangan Negara, karena Dirjen Bea Cukai memang mendapat pemasukan besar dari cukai rokok.</w:t>
      </w:r>
      <w:r w:rsidRPr="006B5B85">
        <w:rPr>
          <w:rStyle w:val="FootnoteReference"/>
          <w:rFonts w:ascii="Times New Roman" w:hAnsi="Times New Roman" w:cs="Times New Roman"/>
          <w:sz w:val="24"/>
          <w:szCs w:val="24"/>
          <w:lang w:val="en-ID"/>
        </w:rPr>
        <w:footnoteReference w:id="75"/>
      </w:r>
    </w:p>
    <w:p w:rsidR="00034B51" w:rsidRPr="006B5B85" w:rsidRDefault="00034B51" w:rsidP="00034B51">
      <w:pPr>
        <w:pStyle w:val="ListParagraph"/>
        <w:numPr>
          <w:ilvl w:val="0"/>
          <w:numId w:val="7"/>
        </w:numPr>
        <w:spacing w:line="480" w:lineRule="exact"/>
        <w:ind w:left="426" w:hanging="396"/>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Jawaban Atas Alasan Individu</w:t>
      </w:r>
    </w:p>
    <w:p w:rsidR="00034B51"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lastRenderedPageBreak/>
        <w:t xml:space="preserve">Untuk menjawab alas an individu kiyai di atas, jawabnya sederhana. Biasanya seorang yang sudah jatuh kecanduan dengan rokok memang tidak bisa konsentrasi kalau tidak merokok, dan hal yang </w:t>
      </w:r>
      <w:proofErr w:type="gramStart"/>
      <w:r w:rsidRPr="006B5B85">
        <w:rPr>
          <w:rFonts w:ascii="Times New Roman" w:hAnsi="Times New Roman" w:cs="Times New Roman"/>
          <w:sz w:val="24"/>
          <w:szCs w:val="24"/>
          <w:lang w:val="en-ID"/>
        </w:rPr>
        <w:t>sama</w:t>
      </w:r>
      <w:proofErr w:type="gramEnd"/>
      <w:r w:rsidRPr="006B5B85">
        <w:rPr>
          <w:rFonts w:ascii="Times New Roman" w:hAnsi="Times New Roman" w:cs="Times New Roman"/>
          <w:sz w:val="24"/>
          <w:szCs w:val="24"/>
          <w:lang w:val="en-ID"/>
        </w:rPr>
        <w:t xml:space="preserve"> juga berlaku buat orang yang kecanduan alkohol. Ada banyak artis, seniman atau penyair yang tidak biasa naik panggung dengan prima kalau tidak menenggak alkohol terlebih dahulu. Bahkan ada kiyai </w:t>
      </w:r>
      <w:r w:rsidRPr="006B5B85">
        <w:rPr>
          <w:rFonts w:ascii="Times New Roman" w:hAnsi="Times New Roman" w:cs="Times New Roman"/>
          <w:i/>
          <w:sz w:val="24"/>
          <w:szCs w:val="24"/>
          <w:lang w:val="en-ID"/>
        </w:rPr>
        <w:t>mbeling</w:t>
      </w:r>
      <w:r w:rsidRPr="006B5B85">
        <w:rPr>
          <w:rFonts w:ascii="Times New Roman" w:hAnsi="Times New Roman" w:cs="Times New Roman"/>
          <w:sz w:val="24"/>
          <w:szCs w:val="24"/>
          <w:lang w:val="en-ID"/>
        </w:rPr>
        <w:t xml:space="preserve"> di suatu kampong yang tidak bisa khutbah kalau tidak mabuk terlebih dahulu. Bahkan ada </w:t>
      </w:r>
      <w:r w:rsidRPr="006B5B85">
        <w:rPr>
          <w:rFonts w:ascii="Times New Roman" w:hAnsi="Times New Roman" w:cs="Times New Roman"/>
          <w:i/>
          <w:sz w:val="24"/>
          <w:szCs w:val="24"/>
          <w:lang w:val="en-ID"/>
        </w:rPr>
        <w:t xml:space="preserve">qari </w:t>
      </w:r>
      <w:r w:rsidRPr="006B5B85">
        <w:rPr>
          <w:rFonts w:ascii="Times New Roman" w:hAnsi="Times New Roman" w:cs="Times New Roman"/>
          <w:sz w:val="24"/>
          <w:szCs w:val="24"/>
          <w:lang w:val="en-ID"/>
        </w:rPr>
        <w:t>pembaca Al-Qur’an yang kalau mau mentas harus menghisap ganja dulu. Semua beralasan karena sudah jadi pecandu.</w:t>
      </w:r>
      <w:r w:rsidRPr="006B5B85">
        <w:rPr>
          <w:rStyle w:val="FootnoteReference"/>
          <w:rFonts w:ascii="Times New Roman" w:hAnsi="Times New Roman" w:cs="Times New Roman"/>
          <w:sz w:val="24"/>
          <w:szCs w:val="24"/>
          <w:lang w:val="en-ID"/>
        </w:rPr>
        <w:footnoteReference w:id="76"/>
      </w:r>
    </w:p>
    <w:p w:rsidR="00034B51"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 xml:space="preserve">Tentu semua alasan itu tidak bisa dibenarkan, baik oleh akal sehat, ataupun akal yang tidak sehat sekali pun. Sebab alasan itu hanyalah alasan yang dicari-cari dan bersifat </w:t>
      </w:r>
      <w:r w:rsidRPr="006B5B85">
        <w:rPr>
          <w:rFonts w:ascii="Times New Roman" w:hAnsi="Times New Roman" w:cs="Times New Roman"/>
          <w:i/>
          <w:sz w:val="24"/>
          <w:szCs w:val="24"/>
          <w:lang w:val="en-ID"/>
        </w:rPr>
        <w:t>apologia</w:t>
      </w:r>
      <w:r w:rsidRPr="006B5B85">
        <w:rPr>
          <w:rFonts w:ascii="Times New Roman" w:hAnsi="Times New Roman" w:cs="Times New Roman"/>
          <w:sz w:val="24"/>
          <w:szCs w:val="24"/>
          <w:lang w:val="en-ID"/>
        </w:rPr>
        <w:t>, mau menang sendiri, tidak ilmiah dan kurang bisa diterima public yang logis. Kalau serius untuk menghilangkan rokok, tentu bisa dan mudah saja. Tetapi caranya memang bukan dengan membuat Perda tidak boleh merokok di tempat tertentu. Cara itu bukan solusi yang serius. Bukan apa-apa, ternyata mereka yang buat Perda itu tetap saja merokok.</w:t>
      </w:r>
      <w:r w:rsidRPr="006B5B85">
        <w:rPr>
          <w:rStyle w:val="FootnoteReference"/>
          <w:rFonts w:ascii="Times New Roman" w:hAnsi="Times New Roman" w:cs="Times New Roman"/>
          <w:sz w:val="24"/>
          <w:szCs w:val="24"/>
          <w:lang w:val="en-ID"/>
        </w:rPr>
        <w:footnoteReference w:id="77"/>
      </w:r>
    </w:p>
    <w:p w:rsidR="00034B51"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Harus ada kebijakan dari pihak penguasa dan itikad baik tentunya, agar semua prose situ bisa berjalan dengan mulus. Misalnya dalam jangka waktu 10 tahun ke depan. Mulai dari ulama yang mebuat fatwa, ahli pertanian yang menemukan tanaman pengganti tembakau yang lebih menguntungkan petani, juga ahli hukum dan aparat penegaknya yang bekerja sistematis, terpadu dan terintegrasi. Dunia investasi juga harus dibenahi, khususnya industri yang ramah lingkungan dan tidak punya efek resiko yang merugikan masyarakat. Sebaliknya, industri yang membuat sengsara bangsa perlu lebih diperketat, kalau perlu dipajaki dengan sangat tinggi, agar mereka beralih ke industri yang lebih manusiawi.</w:t>
      </w:r>
      <w:r w:rsidRPr="006B5B85">
        <w:rPr>
          <w:rStyle w:val="FootnoteReference"/>
          <w:rFonts w:ascii="Times New Roman" w:hAnsi="Times New Roman" w:cs="Times New Roman"/>
          <w:sz w:val="24"/>
          <w:szCs w:val="24"/>
          <w:lang w:val="en-ID"/>
        </w:rPr>
        <w:footnoteReference w:id="78"/>
      </w:r>
    </w:p>
    <w:p w:rsidR="00034B51" w:rsidRPr="006B5B85" w:rsidRDefault="00034B51" w:rsidP="00034B51">
      <w:pPr>
        <w:pStyle w:val="ListParagraph"/>
        <w:spacing w:line="480" w:lineRule="exact"/>
        <w:ind w:left="0" w:firstLine="567"/>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 xml:space="preserve">Proyek penghilangan rokok harus dipimpin langsung oleh Presiden yang mengharmkan rokok untuk semua Menteri dan Keluarga Besar Kementeriannya. Lalu semua Menteri </w:t>
      </w:r>
      <w:r w:rsidRPr="006B5B85">
        <w:rPr>
          <w:rFonts w:ascii="Times New Roman" w:hAnsi="Times New Roman" w:cs="Times New Roman"/>
          <w:sz w:val="24"/>
          <w:szCs w:val="24"/>
          <w:lang w:val="en-ID"/>
        </w:rPr>
        <w:lastRenderedPageBreak/>
        <w:t>mengharamkan rokok untuk semua pejabat eselon satu, dua dan tiga. Lalu terus ke bawah hingga ke tingkat pegawai yang paling rendah.</w:t>
      </w:r>
      <w:r w:rsidRPr="006B5B85">
        <w:rPr>
          <w:rStyle w:val="FootnoteReference"/>
          <w:rFonts w:ascii="Times New Roman" w:hAnsi="Times New Roman" w:cs="Times New Roman"/>
          <w:sz w:val="24"/>
          <w:szCs w:val="24"/>
          <w:lang w:val="en-ID"/>
        </w:rPr>
        <w:footnoteReference w:id="79"/>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r w:rsidRPr="006B5B85">
        <w:rPr>
          <w:rFonts w:ascii="Times New Roman" w:hAnsi="Times New Roman" w:cs="Times New Roman"/>
          <w:sz w:val="24"/>
          <w:szCs w:val="24"/>
          <w:lang w:val="en-ID"/>
        </w:rPr>
        <w:tab/>
      </w:r>
    </w:p>
    <w:p w:rsidR="00034B51" w:rsidRPr="006B5B85" w:rsidRDefault="00034B51" w:rsidP="00034B51">
      <w:pPr>
        <w:pStyle w:val="ListParagraph"/>
        <w:spacing w:line="480" w:lineRule="exact"/>
        <w:ind w:left="0" w:firstLine="30"/>
        <w:jc w:val="both"/>
        <w:rPr>
          <w:rFonts w:ascii="Times New Roman" w:hAnsi="Times New Roman" w:cs="Times New Roman"/>
          <w:sz w:val="24"/>
          <w:szCs w:val="24"/>
          <w:lang w:val="en-ID"/>
        </w:rPr>
      </w:pPr>
    </w:p>
    <w:p w:rsidR="00034B51" w:rsidRDefault="00034B51">
      <w:pPr>
        <w:rPr>
          <w:rFonts w:ascii="Times New Roman" w:hAnsi="Times New Roman" w:cs="Times New Roman"/>
          <w:b/>
          <w:sz w:val="24"/>
          <w:szCs w:val="24"/>
          <w:lang w:val="id-ID"/>
        </w:rPr>
      </w:pPr>
      <w:r>
        <w:rPr>
          <w:rFonts w:ascii="Times New Roman" w:hAnsi="Times New Roman" w:cs="Times New Roman"/>
          <w:b/>
          <w:sz w:val="24"/>
          <w:szCs w:val="24"/>
          <w:lang w:val="id-ID"/>
        </w:rPr>
        <w:t xml:space="preserve"> </w:t>
      </w: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BAB. III. PENUTUP</w:t>
      </w:r>
    </w:p>
    <w:p w:rsidR="00034B51" w:rsidRPr="00A141A9" w:rsidRDefault="00034B51" w:rsidP="00034B51">
      <w:pPr>
        <w:pStyle w:val="ListParagraph"/>
        <w:numPr>
          <w:ilvl w:val="0"/>
          <w:numId w:val="11"/>
        </w:numPr>
        <w:spacing w:line="480" w:lineRule="exact"/>
        <w:jc w:val="both"/>
        <w:rPr>
          <w:rFonts w:ascii="Times New Roman" w:hAnsi="Times New Roman" w:cs="Times New Roman"/>
          <w:b/>
          <w:i/>
          <w:sz w:val="24"/>
          <w:szCs w:val="24"/>
          <w:lang w:val="en-ID"/>
        </w:rPr>
      </w:pPr>
      <w:r w:rsidRPr="00A141A9">
        <w:rPr>
          <w:rFonts w:ascii="Times New Roman" w:hAnsi="Times New Roman" w:cs="Times New Roman"/>
          <w:b/>
          <w:i/>
          <w:sz w:val="24"/>
          <w:szCs w:val="24"/>
          <w:lang w:val="en-ID"/>
        </w:rPr>
        <w:t>Kesimpulan</w:t>
      </w:r>
    </w:p>
    <w:p w:rsidR="00034B51" w:rsidRDefault="00034B51" w:rsidP="00034B51">
      <w:pPr>
        <w:pStyle w:val="ListParagraph"/>
        <w:numPr>
          <w:ilvl w:val="0"/>
          <w:numId w:val="12"/>
        </w:numPr>
        <w:spacing w:line="480" w:lineRule="exact"/>
        <w:ind w:left="993"/>
        <w:jc w:val="both"/>
        <w:rPr>
          <w:rFonts w:ascii="Times New Roman" w:hAnsi="Times New Roman" w:cs="Times New Roman"/>
          <w:sz w:val="24"/>
          <w:szCs w:val="24"/>
        </w:rPr>
      </w:pPr>
      <w:r w:rsidRPr="00C32985">
        <w:rPr>
          <w:rFonts w:ascii="Times New Roman" w:hAnsi="Times New Roman" w:cs="Times New Roman"/>
          <w:sz w:val="24"/>
          <w:szCs w:val="24"/>
        </w:rPr>
        <w:t>Sebagai suatu sistem hukum yang berdasarkan wahyu, hukum Islam mempunyai tujuan yang jelas, yaitu untuk mewujudkan kemaslahatan manusia di dunia dan kebahagiaan di akhirat.</w:t>
      </w:r>
      <w:r>
        <w:rPr>
          <w:rFonts w:ascii="Times New Roman" w:hAnsi="Times New Roman" w:cs="Times New Roman"/>
          <w:sz w:val="24"/>
          <w:szCs w:val="24"/>
        </w:rPr>
        <w:t xml:space="preserve"> </w:t>
      </w:r>
      <w:r w:rsidRPr="00C32985">
        <w:rPr>
          <w:rFonts w:ascii="Times New Roman" w:hAnsi="Times New Roman" w:cs="Times New Roman"/>
          <w:sz w:val="24"/>
          <w:szCs w:val="24"/>
        </w:rPr>
        <w:t xml:space="preserve">Tujuan perwujudan ini sangat ditentukan oleh keharmonisan hubungan antara manusia baik secara individu maupun kolektif </w:t>
      </w:r>
      <w:r>
        <w:rPr>
          <w:rFonts w:ascii="Times New Roman" w:hAnsi="Times New Roman" w:cs="Times New Roman"/>
          <w:i/>
          <w:sz w:val="24"/>
          <w:szCs w:val="24"/>
        </w:rPr>
        <w:t xml:space="preserve">(habl </w:t>
      </w:r>
      <w:r w:rsidRPr="00C32985">
        <w:rPr>
          <w:rFonts w:ascii="Times New Roman" w:hAnsi="Times New Roman" w:cs="Times New Roman"/>
          <w:i/>
          <w:sz w:val="24"/>
          <w:szCs w:val="24"/>
        </w:rPr>
        <w:t>min al-nas</w:t>
      </w:r>
      <w:r w:rsidRPr="00C32985">
        <w:rPr>
          <w:rFonts w:ascii="Times New Roman" w:hAnsi="Times New Roman" w:cs="Times New Roman"/>
          <w:sz w:val="24"/>
          <w:szCs w:val="24"/>
        </w:rPr>
        <w:t>), serta hubungan manusia dengan alam sekitarnya (</w:t>
      </w:r>
      <w:r w:rsidRPr="00C32985">
        <w:rPr>
          <w:rFonts w:ascii="Times New Roman" w:hAnsi="Times New Roman" w:cs="Times New Roman"/>
          <w:i/>
          <w:sz w:val="24"/>
          <w:szCs w:val="24"/>
        </w:rPr>
        <w:t>habl min al-alam</w:t>
      </w:r>
      <w:r w:rsidRPr="00C32985">
        <w:rPr>
          <w:rFonts w:ascii="Times New Roman" w:hAnsi="Times New Roman" w:cs="Times New Roman"/>
          <w:sz w:val="24"/>
          <w:szCs w:val="24"/>
        </w:rPr>
        <w:t>).</w:t>
      </w:r>
      <w:r>
        <w:rPr>
          <w:rFonts w:ascii="Times New Roman" w:hAnsi="Times New Roman" w:cs="Times New Roman"/>
          <w:sz w:val="24"/>
          <w:szCs w:val="24"/>
        </w:rPr>
        <w:t xml:space="preserve"> </w:t>
      </w:r>
      <w:r w:rsidRPr="00C32985">
        <w:rPr>
          <w:rFonts w:ascii="Times New Roman" w:hAnsi="Times New Roman" w:cs="Times New Roman"/>
          <w:sz w:val="24"/>
          <w:szCs w:val="24"/>
        </w:rPr>
        <w:t>Di atas semuanya itu ditentukan juga oleh ada atau tidaknya keharmonisan hubungan antara manusia sebagai makhluk dengan Allah sebagai Zat Pencipta (</w:t>
      </w:r>
      <w:r w:rsidRPr="00C32985">
        <w:rPr>
          <w:rFonts w:ascii="Times New Roman" w:hAnsi="Times New Roman" w:cs="Times New Roman"/>
          <w:i/>
          <w:sz w:val="24"/>
          <w:szCs w:val="24"/>
        </w:rPr>
        <w:t>habl min Allah</w:t>
      </w:r>
      <w:r w:rsidRPr="00C32985">
        <w:rPr>
          <w:rFonts w:ascii="Times New Roman" w:hAnsi="Times New Roman" w:cs="Times New Roman"/>
          <w:sz w:val="24"/>
          <w:szCs w:val="24"/>
        </w:rPr>
        <w:t>).</w:t>
      </w:r>
      <w:r>
        <w:rPr>
          <w:rFonts w:ascii="Times New Roman" w:hAnsi="Times New Roman" w:cs="Times New Roman"/>
          <w:sz w:val="24"/>
          <w:szCs w:val="24"/>
        </w:rPr>
        <w:t xml:space="preserve"> </w:t>
      </w:r>
      <w:r w:rsidRPr="00C32985">
        <w:rPr>
          <w:rFonts w:ascii="Times New Roman" w:hAnsi="Times New Roman" w:cs="Times New Roman"/>
          <w:sz w:val="24"/>
          <w:szCs w:val="24"/>
          <w:lang w:val="en-ID"/>
        </w:rPr>
        <w:t>Dalam istilah ilmu ushul fiqh teori metode penalaran hukum Islam dipakai dengan istilah “</w:t>
      </w:r>
      <w:r w:rsidRPr="00C32985">
        <w:rPr>
          <w:rFonts w:ascii="Times New Roman" w:hAnsi="Times New Roman" w:cs="Times New Roman"/>
          <w:i/>
          <w:sz w:val="24"/>
          <w:szCs w:val="24"/>
          <w:lang w:val="en-ID"/>
        </w:rPr>
        <w:t>Istinbath”/thuruq al-istinbath</w:t>
      </w:r>
      <w:r w:rsidRPr="00C32985">
        <w:rPr>
          <w:rFonts w:ascii="Times New Roman" w:hAnsi="Times New Roman" w:cs="Times New Roman"/>
          <w:sz w:val="24"/>
          <w:szCs w:val="24"/>
          <w:lang w:val="en-ID"/>
        </w:rPr>
        <w:t xml:space="preserve"> yaitu cara-cara yang ditempuh seorang mujtahid dalam mengeluarkan hukum dari dalilnya. Dengan demikian </w:t>
      </w:r>
      <w:r w:rsidRPr="00C32985">
        <w:rPr>
          <w:rFonts w:ascii="Times New Roman" w:hAnsi="Times New Roman" w:cs="Times New Roman"/>
          <w:i/>
          <w:sz w:val="24"/>
          <w:szCs w:val="24"/>
          <w:lang w:val="en-ID"/>
        </w:rPr>
        <w:t>istinbath</w:t>
      </w:r>
      <w:r w:rsidRPr="00C32985">
        <w:rPr>
          <w:rFonts w:ascii="Times New Roman" w:hAnsi="Times New Roman" w:cs="Times New Roman"/>
          <w:sz w:val="24"/>
          <w:szCs w:val="24"/>
          <w:lang w:val="en-ID"/>
        </w:rPr>
        <w:t xml:space="preserve"> adalah </w:t>
      </w:r>
      <w:proofErr w:type="gramStart"/>
      <w:r w:rsidRPr="00C32985">
        <w:rPr>
          <w:rFonts w:ascii="Times New Roman" w:hAnsi="Times New Roman" w:cs="Times New Roman"/>
          <w:sz w:val="24"/>
          <w:szCs w:val="24"/>
          <w:lang w:val="en-ID"/>
        </w:rPr>
        <w:t>cara</w:t>
      </w:r>
      <w:proofErr w:type="gramEnd"/>
      <w:r w:rsidRPr="00C32985">
        <w:rPr>
          <w:rFonts w:ascii="Times New Roman" w:hAnsi="Times New Roman" w:cs="Times New Roman"/>
          <w:sz w:val="24"/>
          <w:szCs w:val="24"/>
          <w:lang w:val="en-ID"/>
        </w:rPr>
        <w:t xml:space="preserve"> bagaimana memperoleh ketentuan Hukum Islam dari dalil-dalilnya sebagaimana dibahas dalam ilmu Ushul Fiqh. Ber</w:t>
      </w:r>
      <w:r w:rsidRPr="00C32985">
        <w:rPr>
          <w:rFonts w:ascii="Times New Roman" w:hAnsi="Times New Roman" w:cs="Times New Roman"/>
          <w:i/>
          <w:sz w:val="24"/>
          <w:szCs w:val="24"/>
          <w:lang w:val="en-ID"/>
        </w:rPr>
        <w:t xml:space="preserve">istibath </w:t>
      </w:r>
      <w:r w:rsidRPr="00C32985">
        <w:rPr>
          <w:rFonts w:ascii="Times New Roman" w:hAnsi="Times New Roman" w:cs="Times New Roman"/>
          <w:sz w:val="24"/>
          <w:szCs w:val="24"/>
          <w:lang w:val="en-ID"/>
        </w:rPr>
        <w:t>hukum dari dalil-dalilnya dapat dilakukan dengan jalan pembahasan bahasa yang dipergunakan dalam dalil Al-Qur’an atau Sunnah Rasul, dan dapat pula dilakukan dengan jalan memahami jiwa hukum yang terkandung dalam dalilnya, baik yang menyangkut latar belakang yang menjadi landasan ketentuan hukum ataupun yang menjadi tujuan ketentuan hukum.</w:t>
      </w:r>
    </w:p>
    <w:p w:rsidR="00034B51" w:rsidRDefault="00034B51" w:rsidP="00034B51">
      <w:pPr>
        <w:pStyle w:val="ListParagraph"/>
        <w:numPr>
          <w:ilvl w:val="0"/>
          <w:numId w:val="12"/>
        </w:numPr>
        <w:spacing w:line="480" w:lineRule="exact"/>
        <w:ind w:left="993"/>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2068830</wp:posOffset>
                </wp:positionH>
                <wp:positionV relativeFrom="paragraph">
                  <wp:posOffset>1145540</wp:posOffset>
                </wp:positionV>
                <wp:extent cx="857250" cy="427990"/>
                <wp:effectExtent l="3810" t="317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B51" w:rsidRPr="00CE5094" w:rsidRDefault="00034B51" w:rsidP="00034B51">
                            <w:pPr>
                              <w:rPr>
                                <w:lang w:val="en-ID"/>
                              </w:rPr>
                            </w:pPr>
                            <w:r>
                              <w:rPr>
                                <w:lang w:val="en-ID"/>
                              </w:rPr>
                              <w:t xml:space="preserve">         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162.9pt;margin-top:90.2pt;width:67.5pt;height:3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" stroked="f">
                <v:textbox>
                  <w:txbxContent>
                    <w:p w:rsidR="00034B51" w:rsidRPr="00CE5094" w:rsidRDefault="00034B51" w:rsidP="00034B51">
                      <w:pPr>
                        <w:rPr>
                          <w:lang w:val="en-ID"/>
                        </w:rPr>
                      </w:pPr>
                      <w:r>
                        <w:rPr>
                          <w:lang w:val="en-ID"/>
                        </w:rPr>
                        <w:t xml:space="preserve">         88</w:t>
                      </w:r>
                    </w:p>
                  </w:txbxContent>
                </v:textbox>
              </v:rect>
            </w:pict>
          </mc:Fallback>
        </mc:AlternateContent>
      </w:r>
      <w:r w:rsidRPr="00634C75">
        <w:rPr>
          <w:rFonts w:ascii="Times New Roman" w:hAnsi="Times New Roman" w:cs="Times New Roman"/>
          <w:sz w:val="24"/>
          <w:szCs w:val="24"/>
        </w:rPr>
        <w:t xml:space="preserve">Lajnah Bahtsul Masa’il (lembaga pengkajian masalah-masalah keagamaan) adalah salah satu Lajnah (lembaga) dalam </w:t>
      </w:r>
      <w:r w:rsidRPr="00634C75">
        <w:rPr>
          <w:rFonts w:ascii="Times New Roman" w:hAnsi="Times New Roman" w:cs="Times New Roman"/>
          <w:i/>
          <w:sz w:val="24"/>
          <w:szCs w:val="24"/>
        </w:rPr>
        <w:t>jam’iyyah</w:t>
      </w:r>
      <w:r w:rsidRPr="00634C75">
        <w:rPr>
          <w:rFonts w:ascii="Times New Roman" w:hAnsi="Times New Roman" w:cs="Times New Roman"/>
          <w:sz w:val="24"/>
          <w:szCs w:val="24"/>
        </w:rPr>
        <w:t xml:space="preserve"> NU yang berfungsi sebagai suatu forum pengkajian yang membahas berbagai masalah keagamaan (Islam). Lajnah ini menghimpun, membahas dan memutuskan masalah-masalah yang menuntut kepastian hukum dalam bidang fiqh yang mengacu kepada empat madzhab: Hanafi, Maliki, Syafi’i dan Hanbali.</w:t>
      </w:r>
      <w:r>
        <w:rPr>
          <w:rFonts w:ascii="Times New Roman" w:hAnsi="Times New Roman" w:cs="Times New Roman"/>
          <w:sz w:val="24"/>
          <w:szCs w:val="24"/>
        </w:rPr>
        <w:t xml:space="preserve"> </w:t>
      </w:r>
      <w:r w:rsidRPr="00634C75">
        <w:rPr>
          <w:rFonts w:ascii="Times New Roman" w:hAnsi="Times New Roman" w:cs="Times New Roman"/>
          <w:sz w:val="24"/>
          <w:szCs w:val="24"/>
        </w:rPr>
        <w:t xml:space="preserve">Lajnah Bahtsul Masail mempergunakan tiga macam metode penalaran hukum yang diterapkan secara berjenjang, yaitu: pertama; Metode </w:t>
      </w:r>
      <w:r w:rsidRPr="00634C75">
        <w:rPr>
          <w:rFonts w:ascii="Times New Roman" w:hAnsi="Times New Roman" w:cs="Times New Roman"/>
          <w:i/>
          <w:sz w:val="24"/>
          <w:szCs w:val="24"/>
        </w:rPr>
        <w:t xml:space="preserve">Qauliy, </w:t>
      </w:r>
      <w:r w:rsidRPr="00634C75">
        <w:rPr>
          <w:rFonts w:ascii="Times New Roman" w:hAnsi="Times New Roman" w:cs="Times New Roman"/>
          <w:sz w:val="24"/>
          <w:szCs w:val="24"/>
        </w:rPr>
        <w:t>kedua;</w:t>
      </w:r>
      <w:r w:rsidRPr="00634C75">
        <w:rPr>
          <w:rFonts w:ascii="Times New Roman" w:hAnsi="Times New Roman" w:cs="Times New Roman"/>
          <w:b/>
          <w:sz w:val="24"/>
          <w:szCs w:val="24"/>
        </w:rPr>
        <w:t xml:space="preserve"> </w:t>
      </w:r>
      <w:r w:rsidRPr="00634C75">
        <w:rPr>
          <w:rFonts w:ascii="Times New Roman" w:hAnsi="Times New Roman" w:cs="Times New Roman"/>
          <w:sz w:val="24"/>
          <w:szCs w:val="24"/>
        </w:rPr>
        <w:t xml:space="preserve">Metode </w:t>
      </w:r>
      <w:r w:rsidRPr="00634C75">
        <w:rPr>
          <w:rFonts w:ascii="Times New Roman" w:hAnsi="Times New Roman" w:cs="Times New Roman"/>
          <w:i/>
          <w:sz w:val="24"/>
          <w:szCs w:val="24"/>
        </w:rPr>
        <w:t>ilhaqiy</w:t>
      </w:r>
      <w:r w:rsidRPr="00634C75">
        <w:rPr>
          <w:rFonts w:ascii="Times New Roman" w:hAnsi="Times New Roman" w:cs="Times New Roman"/>
          <w:sz w:val="24"/>
          <w:szCs w:val="24"/>
        </w:rPr>
        <w:t>,</w:t>
      </w:r>
      <w:r w:rsidRPr="00634C75">
        <w:rPr>
          <w:rFonts w:ascii="Times New Roman" w:hAnsi="Times New Roman" w:cs="Times New Roman"/>
          <w:i/>
          <w:sz w:val="24"/>
          <w:szCs w:val="24"/>
        </w:rPr>
        <w:t xml:space="preserve"> </w:t>
      </w:r>
      <w:r w:rsidRPr="00634C75">
        <w:rPr>
          <w:rFonts w:ascii="Times New Roman" w:hAnsi="Times New Roman" w:cs="Times New Roman"/>
          <w:sz w:val="24"/>
          <w:szCs w:val="24"/>
        </w:rPr>
        <w:t xml:space="preserve">ketiga; metode </w:t>
      </w:r>
      <w:r w:rsidRPr="00653B25">
        <w:rPr>
          <w:rFonts w:ascii="Times New Roman" w:hAnsi="Times New Roman" w:cs="Times New Roman"/>
          <w:i/>
          <w:sz w:val="24"/>
          <w:szCs w:val="24"/>
        </w:rPr>
        <w:t>Manhajiy</w:t>
      </w:r>
      <w:r>
        <w:rPr>
          <w:rFonts w:ascii="Times New Roman" w:hAnsi="Times New Roman" w:cs="Times New Roman"/>
          <w:sz w:val="24"/>
          <w:szCs w:val="24"/>
        </w:rPr>
        <w:t xml:space="preserve">. </w:t>
      </w:r>
      <w:r w:rsidRPr="00634C75">
        <w:rPr>
          <w:rFonts w:ascii="Times New Roman" w:hAnsi="Times New Roman" w:cs="Times New Roman"/>
          <w:sz w:val="24"/>
          <w:szCs w:val="24"/>
        </w:rPr>
        <w:t xml:space="preserve">Majlis Tarjih adalah suatu lembaga </w:t>
      </w:r>
      <w:r w:rsidRPr="00634C75">
        <w:rPr>
          <w:rFonts w:ascii="Times New Roman" w:hAnsi="Times New Roman" w:cs="Times New Roman"/>
          <w:sz w:val="24"/>
          <w:szCs w:val="24"/>
        </w:rPr>
        <w:lastRenderedPageBreak/>
        <w:t xml:space="preserve">dalam Muhammadiyah yang membidangi masalah-masalah keagamaan, khususnya hukum bidang fiqh. Adapun metode ijtihad yang digunakan Majelis Tarjih meliputi: Pertama; </w:t>
      </w:r>
      <w:r w:rsidRPr="00634C75">
        <w:rPr>
          <w:rFonts w:ascii="Times New Roman" w:hAnsi="Times New Roman" w:cs="Times New Roman"/>
          <w:i/>
          <w:sz w:val="24"/>
          <w:szCs w:val="24"/>
        </w:rPr>
        <w:t>Ijtihad bayani</w:t>
      </w:r>
      <w:r w:rsidRPr="00634C75">
        <w:rPr>
          <w:rFonts w:ascii="Times New Roman" w:hAnsi="Times New Roman" w:cs="Times New Roman"/>
          <w:sz w:val="24"/>
          <w:szCs w:val="24"/>
        </w:rPr>
        <w:t xml:space="preserve">, yaitu ijtihad terhadap nash yang </w:t>
      </w:r>
      <w:r w:rsidRPr="00634C75">
        <w:rPr>
          <w:rFonts w:ascii="Times New Roman" w:hAnsi="Times New Roman" w:cs="Times New Roman"/>
          <w:i/>
          <w:sz w:val="24"/>
          <w:szCs w:val="24"/>
        </w:rPr>
        <w:t>mujmal</w:t>
      </w:r>
      <w:r w:rsidRPr="00634C75">
        <w:rPr>
          <w:rFonts w:ascii="Times New Roman" w:hAnsi="Times New Roman" w:cs="Times New Roman"/>
          <w:sz w:val="24"/>
          <w:szCs w:val="24"/>
        </w:rPr>
        <w:t xml:space="preserve">, baik karena belum jelas makna lafaz yang dimaksud, maupun karena lafaz itu mengandung makna ganda, mengandung arti </w:t>
      </w:r>
      <w:r w:rsidRPr="00634C75">
        <w:rPr>
          <w:rFonts w:ascii="Times New Roman" w:hAnsi="Times New Roman" w:cs="Times New Roman"/>
          <w:i/>
          <w:sz w:val="24"/>
          <w:szCs w:val="24"/>
        </w:rPr>
        <w:t>masytarak</w:t>
      </w:r>
      <w:r w:rsidRPr="00634C75">
        <w:rPr>
          <w:rFonts w:ascii="Times New Roman" w:hAnsi="Times New Roman" w:cs="Times New Roman"/>
          <w:sz w:val="24"/>
          <w:szCs w:val="24"/>
        </w:rPr>
        <w:t>, ataupun karena pengertian lafaz dalam ungkapan yang konteksnya mempunyai arti yang jumbuh (</w:t>
      </w:r>
      <w:r w:rsidRPr="00634C75">
        <w:rPr>
          <w:rFonts w:ascii="Times New Roman" w:hAnsi="Times New Roman" w:cs="Times New Roman"/>
          <w:i/>
          <w:sz w:val="24"/>
          <w:szCs w:val="24"/>
        </w:rPr>
        <w:t>mustasyabihat</w:t>
      </w:r>
      <w:r w:rsidRPr="00634C75">
        <w:rPr>
          <w:rFonts w:ascii="Times New Roman" w:hAnsi="Times New Roman" w:cs="Times New Roman"/>
          <w:sz w:val="24"/>
          <w:szCs w:val="24"/>
        </w:rPr>
        <w:t>), ataupun adanya beberapa dalil yang bertentangan (</w:t>
      </w:r>
      <w:r w:rsidRPr="00634C75">
        <w:rPr>
          <w:rFonts w:ascii="Times New Roman" w:hAnsi="Times New Roman" w:cs="Times New Roman"/>
          <w:i/>
          <w:sz w:val="24"/>
          <w:szCs w:val="24"/>
        </w:rPr>
        <w:t>ta’arrud</w:t>
      </w:r>
      <w:r w:rsidRPr="00634C75">
        <w:rPr>
          <w:rFonts w:ascii="Times New Roman" w:hAnsi="Times New Roman" w:cs="Times New Roman"/>
          <w:sz w:val="24"/>
          <w:szCs w:val="24"/>
        </w:rPr>
        <w:t xml:space="preserve">). Dalam hal yang terakhir digunakan jalan ijtihad dengan jalan </w:t>
      </w:r>
      <w:r w:rsidRPr="00634C75">
        <w:rPr>
          <w:rFonts w:ascii="Times New Roman" w:hAnsi="Times New Roman" w:cs="Times New Roman"/>
          <w:i/>
          <w:sz w:val="24"/>
          <w:szCs w:val="24"/>
        </w:rPr>
        <w:t>tarjih</w:t>
      </w:r>
      <w:r w:rsidRPr="00634C75">
        <w:rPr>
          <w:rFonts w:ascii="Times New Roman" w:hAnsi="Times New Roman" w:cs="Times New Roman"/>
          <w:sz w:val="24"/>
          <w:szCs w:val="24"/>
        </w:rPr>
        <w:t xml:space="preserve">, apabila tidak dapat ditempuh dengan </w:t>
      </w:r>
      <w:proofErr w:type="gramStart"/>
      <w:r w:rsidRPr="00634C75">
        <w:rPr>
          <w:rFonts w:ascii="Times New Roman" w:hAnsi="Times New Roman" w:cs="Times New Roman"/>
          <w:sz w:val="24"/>
          <w:szCs w:val="24"/>
        </w:rPr>
        <w:t>cara</w:t>
      </w:r>
      <w:proofErr w:type="gramEnd"/>
      <w:r w:rsidRPr="00634C75">
        <w:rPr>
          <w:rFonts w:ascii="Times New Roman" w:hAnsi="Times New Roman" w:cs="Times New Roman"/>
          <w:sz w:val="24"/>
          <w:szCs w:val="24"/>
        </w:rPr>
        <w:t xml:space="preserve"> </w:t>
      </w:r>
      <w:r w:rsidRPr="00634C75">
        <w:rPr>
          <w:rFonts w:ascii="Times New Roman" w:hAnsi="Times New Roman" w:cs="Times New Roman"/>
          <w:i/>
          <w:sz w:val="24"/>
          <w:szCs w:val="24"/>
        </w:rPr>
        <w:t>jama’tawfiq</w:t>
      </w:r>
      <w:r w:rsidRPr="00634C75">
        <w:rPr>
          <w:rFonts w:ascii="Times New Roman" w:hAnsi="Times New Roman" w:cs="Times New Roman"/>
          <w:sz w:val="24"/>
          <w:szCs w:val="24"/>
        </w:rPr>
        <w:t xml:space="preserve">. Kedua; </w:t>
      </w:r>
      <w:r w:rsidRPr="00634C75">
        <w:rPr>
          <w:rFonts w:ascii="Times New Roman" w:hAnsi="Times New Roman" w:cs="Times New Roman"/>
          <w:i/>
          <w:sz w:val="24"/>
          <w:szCs w:val="24"/>
        </w:rPr>
        <w:t>Ijtihad qiyasi</w:t>
      </w:r>
      <w:r w:rsidRPr="00634C75">
        <w:rPr>
          <w:rFonts w:ascii="Times New Roman" w:hAnsi="Times New Roman" w:cs="Times New Roman"/>
          <w:sz w:val="24"/>
          <w:szCs w:val="24"/>
        </w:rPr>
        <w:t>, yaitu menyeberangkan hukum yang telah ada nas</w:t>
      </w:r>
      <w:r>
        <w:rPr>
          <w:rFonts w:ascii="Times New Roman" w:hAnsi="Times New Roman" w:cs="Times New Roman"/>
          <w:sz w:val="24"/>
          <w:szCs w:val="24"/>
        </w:rPr>
        <w:t>h</w:t>
      </w:r>
      <w:r w:rsidRPr="00634C75">
        <w:rPr>
          <w:rFonts w:ascii="Times New Roman" w:hAnsi="Times New Roman" w:cs="Times New Roman"/>
          <w:sz w:val="24"/>
          <w:szCs w:val="24"/>
        </w:rPr>
        <w:t xml:space="preserve">nya kepada masalah baru yang belum ada hukumnya berdasarkan </w:t>
      </w:r>
      <w:proofErr w:type="gramStart"/>
      <w:r w:rsidRPr="00634C75">
        <w:rPr>
          <w:rFonts w:ascii="Times New Roman" w:hAnsi="Times New Roman" w:cs="Times New Roman"/>
          <w:sz w:val="24"/>
          <w:szCs w:val="24"/>
        </w:rPr>
        <w:t>nash</w:t>
      </w:r>
      <w:proofErr w:type="gramEnd"/>
      <w:r w:rsidRPr="00634C75">
        <w:rPr>
          <w:rFonts w:ascii="Times New Roman" w:hAnsi="Times New Roman" w:cs="Times New Roman"/>
          <w:sz w:val="24"/>
          <w:szCs w:val="24"/>
        </w:rPr>
        <w:t xml:space="preserve">, karena adanya kesamaan </w:t>
      </w:r>
      <w:r w:rsidRPr="00634C75">
        <w:rPr>
          <w:rFonts w:ascii="Times New Roman" w:hAnsi="Times New Roman" w:cs="Times New Roman"/>
          <w:i/>
          <w:sz w:val="24"/>
          <w:szCs w:val="24"/>
        </w:rPr>
        <w:t>illah</w:t>
      </w:r>
      <w:r w:rsidRPr="00634C75">
        <w:rPr>
          <w:rFonts w:ascii="Times New Roman" w:hAnsi="Times New Roman" w:cs="Times New Roman"/>
          <w:sz w:val="24"/>
          <w:szCs w:val="24"/>
        </w:rPr>
        <w:t xml:space="preserve">. Ketiga; </w:t>
      </w:r>
      <w:r w:rsidRPr="00634C75">
        <w:rPr>
          <w:rFonts w:ascii="Times New Roman" w:hAnsi="Times New Roman" w:cs="Times New Roman"/>
          <w:i/>
          <w:sz w:val="24"/>
          <w:szCs w:val="24"/>
        </w:rPr>
        <w:t xml:space="preserve">Ijtihad istislahi, </w:t>
      </w:r>
      <w:r w:rsidRPr="00634C75">
        <w:rPr>
          <w:rFonts w:ascii="Times New Roman" w:hAnsi="Times New Roman" w:cs="Times New Roman"/>
          <w:sz w:val="24"/>
          <w:szCs w:val="24"/>
        </w:rPr>
        <w:t xml:space="preserve">yaitu ijtihad terhadap masalah yang tidak ditunjuki </w:t>
      </w:r>
      <w:proofErr w:type="gramStart"/>
      <w:r w:rsidRPr="00634C75">
        <w:rPr>
          <w:rFonts w:ascii="Times New Roman" w:hAnsi="Times New Roman" w:cs="Times New Roman"/>
          <w:sz w:val="24"/>
          <w:szCs w:val="24"/>
        </w:rPr>
        <w:t>nash</w:t>
      </w:r>
      <w:proofErr w:type="gramEnd"/>
      <w:r w:rsidRPr="00634C75">
        <w:rPr>
          <w:rFonts w:ascii="Times New Roman" w:hAnsi="Times New Roman" w:cs="Times New Roman"/>
          <w:sz w:val="24"/>
          <w:szCs w:val="24"/>
        </w:rPr>
        <w:t xml:space="preserve"> sama sekali secara khusus, maupun tidak adanya nash mengenai masalah yang ada kesamaannya. Dalam masalah yang demikian penetapan dilakukan berdasarkan </w:t>
      </w:r>
      <w:r w:rsidRPr="00634C75">
        <w:rPr>
          <w:rFonts w:ascii="Times New Roman" w:hAnsi="Times New Roman" w:cs="Times New Roman"/>
          <w:i/>
          <w:sz w:val="24"/>
          <w:szCs w:val="24"/>
        </w:rPr>
        <w:t>illah</w:t>
      </w:r>
      <w:r w:rsidRPr="00634C75">
        <w:rPr>
          <w:rFonts w:ascii="Times New Roman" w:hAnsi="Times New Roman" w:cs="Times New Roman"/>
          <w:sz w:val="24"/>
          <w:szCs w:val="24"/>
        </w:rPr>
        <w:t xml:space="preserve"> untuk kemaslahatan.</w:t>
      </w:r>
    </w:p>
    <w:p w:rsidR="00034B51" w:rsidRDefault="00034B51" w:rsidP="00034B51">
      <w:pPr>
        <w:pStyle w:val="ListParagraph"/>
        <w:numPr>
          <w:ilvl w:val="0"/>
          <w:numId w:val="12"/>
        </w:numPr>
        <w:spacing w:line="480" w:lineRule="exact"/>
        <w:ind w:left="993"/>
        <w:jc w:val="both"/>
        <w:rPr>
          <w:rFonts w:ascii="Times New Roman" w:hAnsi="Times New Roman" w:cs="Times New Roman"/>
          <w:sz w:val="24"/>
          <w:szCs w:val="24"/>
        </w:rPr>
      </w:pPr>
      <w:r w:rsidRPr="006B5B85">
        <w:rPr>
          <w:rFonts w:ascii="Times New Roman" w:hAnsi="Times New Roman" w:cs="Times New Roman"/>
          <w:sz w:val="24"/>
          <w:szCs w:val="24"/>
          <w:lang w:val="en-ID"/>
        </w:rPr>
        <w:t xml:space="preserve">Bahtsul Masail dalam menghukum merokok makruh mengunakan metode: </w:t>
      </w:r>
      <w:r w:rsidRPr="006B5B85">
        <w:rPr>
          <w:rFonts w:ascii="Times New Roman" w:hAnsi="Times New Roman" w:cs="Times New Roman"/>
          <w:i/>
          <w:sz w:val="24"/>
          <w:szCs w:val="24"/>
          <w:lang w:val="en-ID"/>
        </w:rPr>
        <w:t>Pertama</w:t>
      </w:r>
      <w:r w:rsidRPr="006B5B85">
        <w:rPr>
          <w:rFonts w:ascii="Times New Roman" w:hAnsi="Times New Roman" w:cs="Times New Roman"/>
          <w:sz w:val="24"/>
          <w:szCs w:val="24"/>
          <w:lang w:val="en-ID"/>
        </w:rPr>
        <w:t xml:space="preserve">, Bahtsul Masail menggunakan kaidah fiqh dalam menetapkan hukum merokok bahwa hukum itu berubah sesuai dengan perubahan alasan. Menurut sekertaris komisi Bahtsul Masail Diniyah Waqi’-iyyah H.M. Cholil Nafis merokok tetap dihukumkan makruh, karena hal ini tidak berakibat atau membahayakan secara langsung, juga tidak memabukkan apalagi mematikan. </w:t>
      </w:r>
      <w:r w:rsidRPr="006B5B85">
        <w:rPr>
          <w:rFonts w:ascii="Times New Roman" w:hAnsi="Times New Roman" w:cs="Times New Roman"/>
          <w:i/>
          <w:sz w:val="24"/>
          <w:szCs w:val="24"/>
          <w:lang w:val="en-ID"/>
        </w:rPr>
        <w:t>Kedua</w:t>
      </w:r>
      <w:r w:rsidRPr="006B5B85">
        <w:rPr>
          <w:rFonts w:ascii="Times New Roman" w:hAnsi="Times New Roman" w:cs="Times New Roman"/>
          <w:sz w:val="24"/>
          <w:szCs w:val="24"/>
          <w:lang w:val="en-ID"/>
        </w:rPr>
        <w:t xml:space="preserve">, menggunakan pendekatan mahzab atau </w:t>
      </w:r>
      <w:r w:rsidRPr="006B5B85">
        <w:rPr>
          <w:rFonts w:ascii="Times New Roman" w:hAnsi="Times New Roman" w:cs="Times New Roman"/>
          <w:i/>
          <w:sz w:val="24"/>
          <w:szCs w:val="24"/>
          <w:lang w:val="en-ID"/>
        </w:rPr>
        <w:t>qauli</w:t>
      </w:r>
      <w:r w:rsidRPr="006B5B85">
        <w:rPr>
          <w:rFonts w:ascii="Times New Roman" w:hAnsi="Times New Roman" w:cs="Times New Roman"/>
          <w:sz w:val="24"/>
          <w:szCs w:val="24"/>
          <w:lang w:val="en-ID"/>
        </w:rPr>
        <w:t xml:space="preserve"> para ulama, karena menurut para ulama NU tidak dijelaskan secara langsung mengenai hukum merokok yang ditetapkan tergantung pada kondisi perokok, serat besar dan kecilnya kemudharatan yang ditimbulkan. </w:t>
      </w:r>
      <w:r w:rsidRPr="006B5B85">
        <w:rPr>
          <w:rFonts w:ascii="Times New Roman" w:hAnsi="Times New Roman" w:cs="Times New Roman"/>
          <w:i/>
          <w:sz w:val="24"/>
          <w:szCs w:val="24"/>
          <w:lang w:val="en-ID"/>
        </w:rPr>
        <w:t>Ketiga</w:t>
      </w:r>
      <w:r w:rsidRPr="006B5B85">
        <w:rPr>
          <w:rFonts w:ascii="Times New Roman" w:hAnsi="Times New Roman" w:cs="Times New Roman"/>
          <w:sz w:val="24"/>
          <w:szCs w:val="24"/>
          <w:lang w:val="en-ID"/>
        </w:rPr>
        <w:t xml:space="preserve">, secara singkat Bahtsul Masail menggunakan pendekatan mazhab dan kaidah </w:t>
      </w:r>
      <w:r w:rsidRPr="006B5B85">
        <w:rPr>
          <w:rFonts w:ascii="Times New Roman" w:hAnsi="Times New Roman" w:cs="Times New Roman"/>
          <w:i/>
          <w:sz w:val="24"/>
          <w:szCs w:val="24"/>
          <w:lang w:val="en-ID"/>
        </w:rPr>
        <w:t>ushuliyah</w:t>
      </w:r>
      <w:r w:rsidRPr="006B5B85">
        <w:rPr>
          <w:rFonts w:ascii="Times New Roman" w:hAnsi="Times New Roman" w:cs="Times New Roman"/>
          <w:sz w:val="24"/>
          <w:szCs w:val="24"/>
          <w:lang w:val="en-ID"/>
        </w:rPr>
        <w:t xml:space="preserve"> serta kaidah </w:t>
      </w:r>
      <w:r w:rsidRPr="006B5B85">
        <w:rPr>
          <w:rFonts w:ascii="Times New Roman" w:hAnsi="Times New Roman" w:cs="Times New Roman"/>
          <w:i/>
          <w:sz w:val="24"/>
          <w:szCs w:val="24"/>
          <w:lang w:val="en-ID"/>
        </w:rPr>
        <w:t>fiqhiyyah</w:t>
      </w:r>
      <w:r w:rsidRPr="006B5B85">
        <w:rPr>
          <w:rFonts w:ascii="Times New Roman" w:hAnsi="Times New Roman" w:cs="Times New Roman"/>
          <w:sz w:val="24"/>
          <w:szCs w:val="24"/>
          <w:lang w:val="en-ID"/>
        </w:rPr>
        <w:t xml:space="preserve"> dalam menetapkan hukum merokok, karena hukum merokok tidak dijelaskan secara langsung dalam Al-Qur’an, maka Bahtsul Masail menetapkan hukum merokok menggunakan pendekatan mahzab dan kaidah </w:t>
      </w:r>
      <w:r w:rsidRPr="006B5B85">
        <w:rPr>
          <w:rFonts w:ascii="Times New Roman" w:hAnsi="Times New Roman" w:cs="Times New Roman"/>
          <w:i/>
          <w:sz w:val="24"/>
          <w:szCs w:val="24"/>
          <w:lang w:val="en-ID"/>
        </w:rPr>
        <w:t>fiqhiyyah</w:t>
      </w:r>
      <w:r w:rsidRPr="006B5B85">
        <w:rPr>
          <w:rFonts w:ascii="Times New Roman" w:hAnsi="Times New Roman" w:cs="Times New Roman"/>
          <w:sz w:val="24"/>
          <w:szCs w:val="24"/>
          <w:lang w:val="en-ID"/>
        </w:rPr>
        <w:t xml:space="preserve"> serta </w:t>
      </w:r>
      <w:r w:rsidRPr="006B5B85">
        <w:rPr>
          <w:rFonts w:ascii="Times New Roman" w:hAnsi="Times New Roman" w:cs="Times New Roman"/>
          <w:i/>
          <w:sz w:val="24"/>
          <w:szCs w:val="24"/>
          <w:lang w:val="en-ID"/>
        </w:rPr>
        <w:t>ushuliyyah</w:t>
      </w:r>
      <w:r w:rsidRPr="006B5B85">
        <w:rPr>
          <w:rFonts w:ascii="Times New Roman" w:hAnsi="Times New Roman" w:cs="Times New Roman"/>
          <w:sz w:val="24"/>
          <w:szCs w:val="24"/>
          <w:lang w:val="en-ID"/>
        </w:rPr>
        <w:t xml:space="preserve">. </w:t>
      </w:r>
      <w:r w:rsidRPr="006B5B85">
        <w:rPr>
          <w:rFonts w:ascii="Times New Roman" w:hAnsi="Times New Roman" w:cs="Times New Roman"/>
          <w:i/>
          <w:sz w:val="24"/>
          <w:szCs w:val="24"/>
          <w:lang w:val="en-ID"/>
        </w:rPr>
        <w:t>Keempat</w:t>
      </w:r>
      <w:r w:rsidRPr="006B5B85">
        <w:rPr>
          <w:rFonts w:ascii="Times New Roman" w:hAnsi="Times New Roman" w:cs="Times New Roman"/>
          <w:sz w:val="24"/>
          <w:szCs w:val="24"/>
          <w:lang w:val="en-ID"/>
        </w:rPr>
        <w:t xml:space="preserve">, Bahtsul Masail </w:t>
      </w:r>
      <w:r w:rsidRPr="006B5B85">
        <w:rPr>
          <w:rFonts w:ascii="Times New Roman" w:hAnsi="Times New Roman" w:cs="Times New Roman"/>
          <w:sz w:val="24"/>
          <w:szCs w:val="24"/>
          <w:lang w:val="en-ID"/>
        </w:rPr>
        <w:lastRenderedPageBreak/>
        <w:t>menggunakan pertimbangan kemaslahatan, namun menurut NU kemudharatan yang ditimbulkan oleh rokok relatif kecil, dan tidak sampai kepada kematian</w:t>
      </w:r>
      <w:r>
        <w:rPr>
          <w:rFonts w:ascii="Times New Roman" w:hAnsi="Times New Roman" w:cs="Times New Roman"/>
          <w:sz w:val="24"/>
          <w:szCs w:val="24"/>
          <w:lang w:val="en-ID"/>
        </w:rPr>
        <w:t xml:space="preserve">. </w:t>
      </w:r>
      <w:r w:rsidRPr="006B5B85">
        <w:rPr>
          <w:rFonts w:ascii="Times New Roman" w:hAnsi="Times New Roman" w:cs="Times New Roman"/>
          <w:sz w:val="24"/>
          <w:szCs w:val="24"/>
          <w:lang w:val="en-ID"/>
        </w:rPr>
        <w:t xml:space="preserve">Majelis Tarjih dalam menghukumi haramnya merokok menggunakan beberapa metode penetapan: </w:t>
      </w:r>
      <w:r w:rsidRPr="006B5B85">
        <w:rPr>
          <w:rFonts w:ascii="Times New Roman" w:hAnsi="Times New Roman" w:cs="Times New Roman"/>
          <w:i/>
          <w:sz w:val="24"/>
          <w:szCs w:val="24"/>
          <w:lang w:val="en-ID"/>
        </w:rPr>
        <w:t>Pertama</w:t>
      </w:r>
      <w:r w:rsidRPr="006B5B85">
        <w:rPr>
          <w:rFonts w:ascii="Times New Roman" w:hAnsi="Times New Roman" w:cs="Times New Roman"/>
          <w:sz w:val="24"/>
          <w:szCs w:val="24"/>
          <w:lang w:val="en-ID"/>
        </w:rPr>
        <w:t xml:space="preserve">, Majelis Tarjih menggunakan metode </w:t>
      </w:r>
      <w:r w:rsidRPr="006B5B85">
        <w:rPr>
          <w:rFonts w:ascii="Times New Roman" w:hAnsi="Times New Roman" w:cs="Times New Roman"/>
          <w:i/>
          <w:sz w:val="24"/>
          <w:szCs w:val="24"/>
          <w:lang w:val="en-ID"/>
        </w:rPr>
        <w:t>Makosid As-Syariah</w:t>
      </w:r>
      <w:r w:rsidRPr="006B5B85">
        <w:rPr>
          <w:rFonts w:ascii="Times New Roman" w:hAnsi="Times New Roman" w:cs="Times New Roman"/>
          <w:sz w:val="24"/>
          <w:szCs w:val="24"/>
          <w:lang w:val="en-ID"/>
        </w:rPr>
        <w:t xml:space="preserve"> sebagai dasar dalam mengharamkan rokok, </w:t>
      </w:r>
      <w:r w:rsidRPr="006B5B85">
        <w:rPr>
          <w:rFonts w:ascii="Times New Roman" w:hAnsi="Times New Roman" w:cs="Times New Roman"/>
          <w:i/>
          <w:sz w:val="24"/>
          <w:szCs w:val="24"/>
          <w:lang w:val="en-ID"/>
        </w:rPr>
        <w:t>pertama</w:t>
      </w:r>
      <w:r w:rsidRPr="006B5B85">
        <w:rPr>
          <w:rFonts w:ascii="Times New Roman" w:hAnsi="Times New Roman" w:cs="Times New Roman"/>
          <w:sz w:val="24"/>
          <w:szCs w:val="24"/>
          <w:lang w:val="en-ID"/>
        </w:rPr>
        <w:t>: perlindungan agama (</w:t>
      </w:r>
      <w:r w:rsidRPr="006B5B85">
        <w:rPr>
          <w:rFonts w:ascii="Times New Roman" w:hAnsi="Times New Roman" w:cs="Times New Roman"/>
          <w:i/>
          <w:sz w:val="24"/>
          <w:szCs w:val="24"/>
          <w:lang w:val="en-ID"/>
        </w:rPr>
        <w:t>hifzh ad-din</w:t>
      </w:r>
      <w:r w:rsidRPr="006B5B85">
        <w:rPr>
          <w:rFonts w:ascii="Times New Roman" w:hAnsi="Times New Roman" w:cs="Times New Roman"/>
          <w:sz w:val="24"/>
          <w:szCs w:val="24"/>
          <w:lang w:val="en-ID"/>
        </w:rPr>
        <w:t xml:space="preserve">) </w:t>
      </w:r>
      <w:r w:rsidRPr="006B5B85">
        <w:rPr>
          <w:rFonts w:ascii="Times New Roman" w:hAnsi="Times New Roman" w:cs="Times New Roman"/>
          <w:i/>
          <w:sz w:val="24"/>
          <w:szCs w:val="24"/>
          <w:lang w:val="en-ID"/>
        </w:rPr>
        <w:t>kedua</w:t>
      </w:r>
      <w:r w:rsidRPr="006B5B85">
        <w:rPr>
          <w:rFonts w:ascii="Times New Roman" w:hAnsi="Times New Roman" w:cs="Times New Roman"/>
          <w:sz w:val="24"/>
          <w:szCs w:val="24"/>
          <w:lang w:val="en-ID"/>
        </w:rPr>
        <w:t>: perlindungan jiwa/raga (</w:t>
      </w:r>
      <w:r w:rsidRPr="006B5B85">
        <w:rPr>
          <w:rFonts w:ascii="Times New Roman" w:hAnsi="Times New Roman" w:cs="Times New Roman"/>
          <w:i/>
          <w:sz w:val="24"/>
          <w:szCs w:val="24"/>
          <w:lang w:val="en-ID"/>
        </w:rPr>
        <w:t>hifzh an-nafsh</w:t>
      </w:r>
      <w:r w:rsidRPr="006B5B85">
        <w:rPr>
          <w:rFonts w:ascii="Times New Roman" w:hAnsi="Times New Roman" w:cs="Times New Roman"/>
          <w:sz w:val="24"/>
          <w:szCs w:val="24"/>
          <w:lang w:val="en-ID"/>
        </w:rPr>
        <w:t>), ketiga: perlindungan akal (</w:t>
      </w:r>
      <w:r w:rsidRPr="006B5B85">
        <w:rPr>
          <w:rFonts w:ascii="Times New Roman" w:hAnsi="Times New Roman" w:cs="Times New Roman"/>
          <w:i/>
          <w:sz w:val="24"/>
          <w:szCs w:val="24"/>
          <w:lang w:val="en-ID"/>
        </w:rPr>
        <w:t>hifzh al-aql</w:t>
      </w:r>
      <w:r w:rsidRPr="006B5B85">
        <w:rPr>
          <w:rFonts w:ascii="Times New Roman" w:hAnsi="Times New Roman" w:cs="Times New Roman"/>
          <w:sz w:val="24"/>
          <w:szCs w:val="24"/>
          <w:lang w:val="en-ID"/>
        </w:rPr>
        <w:t xml:space="preserve">) </w:t>
      </w:r>
      <w:r w:rsidRPr="006B5B85">
        <w:rPr>
          <w:rFonts w:ascii="Times New Roman" w:hAnsi="Times New Roman" w:cs="Times New Roman"/>
          <w:i/>
          <w:sz w:val="24"/>
          <w:szCs w:val="24"/>
          <w:lang w:val="en-ID"/>
        </w:rPr>
        <w:t>keempat:</w:t>
      </w:r>
      <w:r w:rsidRPr="006B5B85">
        <w:rPr>
          <w:rFonts w:ascii="Times New Roman" w:hAnsi="Times New Roman" w:cs="Times New Roman"/>
          <w:sz w:val="24"/>
          <w:szCs w:val="24"/>
          <w:lang w:val="en-ID"/>
        </w:rPr>
        <w:t xml:space="preserve"> perlindungan keluarga (</w:t>
      </w:r>
      <w:r w:rsidRPr="006B5B85">
        <w:rPr>
          <w:rFonts w:ascii="Times New Roman" w:hAnsi="Times New Roman" w:cs="Times New Roman"/>
          <w:i/>
          <w:sz w:val="24"/>
          <w:szCs w:val="24"/>
          <w:lang w:val="en-ID"/>
        </w:rPr>
        <w:t>hifzh an-nasl</w:t>
      </w:r>
      <w:r w:rsidRPr="006B5B85">
        <w:rPr>
          <w:rFonts w:ascii="Times New Roman" w:hAnsi="Times New Roman" w:cs="Times New Roman"/>
          <w:sz w:val="24"/>
          <w:szCs w:val="24"/>
          <w:lang w:val="en-ID"/>
        </w:rPr>
        <w:t xml:space="preserve">) </w:t>
      </w:r>
      <w:r w:rsidRPr="006B5B85">
        <w:rPr>
          <w:rFonts w:ascii="Times New Roman" w:hAnsi="Times New Roman" w:cs="Times New Roman"/>
          <w:i/>
          <w:sz w:val="24"/>
          <w:szCs w:val="24"/>
          <w:lang w:val="en-ID"/>
        </w:rPr>
        <w:t>kelima</w:t>
      </w:r>
      <w:r w:rsidRPr="006B5B85">
        <w:rPr>
          <w:rFonts w:ascii="Times New Roman" w:hAnsi="Times New Roman" w:cs="Times New Roman"/>
          <w:sz w:val="24"/>
          <w:szCs w:val="24"/>
          <w:lang w:val="en-ID"/>
        </w:rPr>
        <w:t>: perlindungan harta (</w:t>
      </w:r>
      <w:r w:rsidRPr="006B5B85">
        <w:rPr>
          <w:rFonts w:ascii="Times New Roman" w:hAnsi="Times New Roman" w:cs="Times New Roman"/>
          <w:i/>
          <w:sz w:val="24"/>
          <w:szCs w:val="24"/>
          <w:lang w:val="en-ID"/>
        </w:rPr>
        <w:t>hifzh al-mal</w:t>
      </w:r>
      <w:r w:rsidRPr="006B5B85">
        <w:rPr>
          <w:rFonts w:ascii="Times New Roman" w:hAnsi="Times New Roman" w:cs="Times New Roman"/>
          <w:sz w:val="24"/>
          <w:szCs w:val="24"/>
          <w:lang w:val="en-ID"/>
        </w:rPr>
        <w:t xml:space="preserve">). </w:t>
      </w:r>
      <w:r w:rsidRPr="006B5B85">
        <w:rPr>
          <w:rFonts w:ascii="Times New Roman" w:hAnsi="Times New Roman" w:cs="Times New Roman"/>
          <w:i/>
          <w:sz w:val="24"/>
          <w:szCs w:val="24"/>
          <w:lang w:val="en-ID"/>
        </w:rPr>
        <w:t>Kedua</w:t>
      </w:r>
      <w:r w:rsidRPr="006B5B85">
        <w:rPr>
          <w:rFonts w:ascii="Times New Roman" w:hAnsi="Times New Roman" w:cs="Times New Roman"/>
          <w:sz w:val="24"/>
          <w:szCs w:val="24"/>
          <w:lang w:val="en-ID"/>
        </w:rPr>
        <w:t xml:space="preserve">, Majelis Tarjih menggunakan </w:t>
      </w:r>
      <w:r w:rsidRPr="006B5B85">
        <w:rPr>
          <w:rFonts w:ascii="Times New Roman" w:hAnsi="Times New Roman" w:cs="Times New Roman"/>
          <w:i/>
          <w:sz w:val="24"/>
          <w:szCs w:val="24"/>
          <w:lang w:val="en-ID"/>
        </w:rPr>
        <w:t>dalilah amm</w:t>
      </w:r>
      <w:r w:rsidRPr="006B5B85">
        <w:rPr>
          <w:rFonts w:ascii="Times New Roman" w:hAnsi="Times New Roman" w:cs="Times New Roman"/>
          <w:sz w:val="24"/>
          <w:szCs w:val="24"/>
          <w:lang w:val="en-ID"/>
        </w:rPr>
        <w:t xml:space="preserve">, yaitu surah </w:t>
      </w:r>
      <w:r w:rsidRPr="006B5B85">
        <w:rPr>
          <w:rFonts w:ascii="Times New Roman" w:hAnsi="Times New Roman" w:cs="Times New Roman"/>
          <w:i/>
          <w:sz w:val="24"/>
          <w:szCs w:val="24"/>
          <w:lang w:val="en-ID"/>
        </w:rPr>
        <w:t>Al-Araf</w:t>
      </w:r>
      <w:r w:rsidRPr="006B5B85">
        <w:rPr>
          <w:rFonts w:ascii="Times New Roman" w:hAnsi="Times New Roman" w:cs="Times New Roman"/>
          <w:sz w:val="24"/>
          <w:szCs w:val="24"/>
          <w:lang w:val="en-ID"/>
        </w:rPr>
        <w:t xml:space="preserve"> 157, bahwa rokok termasuk dalam kategori </w:t>
      </w:r>
      <w:r w:rsidRPr="006B5B85">
        <w:rPr>
          <w:rFonts w:ascii="Times New Roman" w:hAnsi="Times New Roman" w:cs="Times New Roman"/>
          <w:i/>
          <w:sz w:val="24"/>
          <w:szCs w:val="24"/>
          <w:lang w:val="en-ID"/>
        </w:rPr>
        <w:t>al-khabaits</w:t>
      </w:r>
      <w:r w:rsidRPr="006B5B85">
        <w:rPr>
          <w:rFonts w:ascii="Times New Roman" w:hAnsi="Times New Roman" w:cs="Times New Roman"/>
          <w:sz w:val="24"/>
          <w:szCs w:val="24"/>
          <w:lang w:val="en-ID"/>
        </w:rPr>
        <w:t xml:space="preserve"> yakni sesuatu yang buruk dan keji. Sesuatu yang buruk dan keji dalam Al-Qur’an sebagaimana sesuatu yang diharamkan. Ketiga, menggunakan </w:t>
      </w:r>
      <w:r w:rsidRPr="006B5B85">
        <w:rPr>
          <w:rFonts w:ascii="Times New Roman" w:hAnsi="Times New Roman" w:cs="Times New Roman"/>
          <w:i/>
          <w:sz w:val="24"/>
          <w:szCs w:val="24"/>
          <w:lang w:val="en-ID"/>
        </w:rPr>
        <w:t>dilalah amm</w:t>
      </w:r>
      <w:r w:rsidRPr="006B5B85">
        <w:rPr>
          <w:rFonts w:ascii="Times New Roman" w:hAnsi="Times New Roman" w:cs="Times New Roman"/>
          <w:sz w:val="24"/>
          <w:szCs w:val="24"/>
          <w:lang w:val="en-ID"/>
        </w:rPr>
        <w:t xml:space="preserve">, yaitu larangan memubazirkan harta sebagaimana tercantum dalam surah Al-Isra ayat 26-27. Merokok dikategorikan perbuatan </w:t>
      </w:r>
      <w:r w:rsidRPr="006B5B85">
        <w:rPr>
          <w:rFonts w:ascii="Times New Roman" w:hAnsi="Times New Roman" w:cs="Times New Roman"/>
          <w:i/>
          <w:sz w:val="24"/>
          <w:szCs w:val="24"/>
          <w:lang w:val="en-ID"/>
        </w:rPr>
        <w:t>tabzir</w:t>
      </w:r>
      <w:r w:rsidRPr="006B5B85">
        <w:rPr>
          <w:rFonts w:ascii="Times New Roman" w:hAnsi="Times New Roman" w:cs="Times New Roman"/>
          <w:sz w:val="24"/>
          <w:szCs w:val="24"/>
          <w:lang w:val="en-ID"/>
        </w:rPr>
        <w:t xml:space="preserve"> yakni membelanjakan harta dalam hal-hal yang kurang bermanfaat. </w:t>
      </w:r>
      <w:r w:rsidRPr="006B5B85">
        <w:rPr>
          <w:rFonts w:ascii="Times New Roman" w:hAnsi="Times New Roman" w:cs="Times New Roman"/>
          <w:i/>
          <w:sz w:val="24"/>
          <w:szCs w:val="24"/>
          <w:lang w:val="en-ID"/>
        </w:rPr>
        <w:t>Keempat</w:t>
      </w:r>
      <w:r w:rsidRPr="006B5B85">
        <w:rPr>
          <w:rFonts w:ascii="Times New Roman" w:hAnsi="Times New Roman" w:cs="Times New Roman"/>
          <w:sz w:val="24"/>
          <w:szCs w:val="24"/>
          <w:lang w:val="en-ID"/>
        </w:rPr>
        <w:t xml:space="preserve">, menggunakan prinsip </w:t>
      </w:r>
      <w:r w:rsidRPr="006B5B85">
        <w:rPr>
          <w:rFonts w:ascii="Times New Roman" w:hAnsi="Times New Roman" w:cs="Times New Roman"/>
          <w:i/>
          <w:sz w:val="24"/>
          <w:szCs w:val="24"/>
          <w:lang w:val="en-ID"/>
        </w:rPr>
        <w:t>at-tadriij</w:t>
      </w:r>
      <w:r w:rsidRPr="006B5B85">
        <w:rPr>
          <w:rFonts w:ascii="Times New Roman" w:hAnsi="Times New Roman" w:cs="Times New Roman"/>
          <w:sz w:val="24"/>
          <w:szCs w:val="24"/>
          <w:lang w:val="en-ID"/>
        </w:rPr>
        <w:t xml:space="preserve"> (berangsur), </w:t>
      </w:r>
      <w:r w:rsidRPr="006B5B85">
        <w:rPr>
          <w:rFonts w:ascii="Times New Roman" w:hAnsi="Times New Roman" w:cs="Times New Roman"/>
          <w:i/>
          <w:sz w:val="24"/>
          <w:szCs w:val="24"/>
          <w:lang w:val="en-ID"/>
        </w:rPr>
        <w:t>at-taisir</w:t>
      </w:r>
      <w:r w:rsidRPr="006B5B85">
        <w:rPr>
          <w:rFonts w:ascii="Times New Roman" w:hAnsi="Times New Roman" w:cs="Times New Roman"/>
          <w:sz w:val="24"/>
          <w:szCs w:val="24"/>
          <w:lang w:val="en-ID"/>
        </w:rPr>
        <w:t xml:space="preserve"> (kemudahan), dan </w:t>
      </w:r>
      <w:proofErr w:type="gramStart"/>
      <w:r w:rsidRPr="006B5B85">
        <w:rPr>
          <w:rFonts w:ascii="Times New Roman" w:hAnsi="Times New Roman" w:cs="Times New Roman"/>
          <w:i/>
          <w:sz w:val="24"/>
          <w:szCs w:val="24"/>
          <w:lang w:val="en-ID"/>
        </w:rPr>
        <w:t>adam</w:t>
      </w:r>
      <w:proofErr w:type="gramEnd"/>
      <w:r w:rsidRPr="006B5B85">
        <w:rPr>
          <w:rFonts w:ascii="Times New Roman" w:hAnsi="Times New Roman" w:cs="Times New Roman"/>
          <w:i/>
          <w:sz w:val="24"/>
          <w:szCs w:val="24"/>
          <w:lang w:val="en-ID"/>
        </w:rPr>
        <w:t xml:space="preserve"> al-kharaj</w:t>
      </w:r>
      <w:r w:rsidRPr="006B5B85">
        <w:rPr>
          <w:rFonts w:ascii="Times New Roman" w:hAnsi="Times New Roman" w:cs="Times New Roman"/>
          <w:sz w:val="24"/>
          <w:szCs w:val="24"/>
          <w:lang w:val="en-ID"/>
        </w:rPr>
        <w:t xml:space="preserve"> (tidak mempersulit). </w:t>
      </w:r>
      <w:r w:rsidRPr="006B5B85">
        <w:rPr>
          <w:rFonts w:ascii="Times New Roman" w:hAnsi="Times New Roman" w:cs="Times New Roman"/>
          <w:i/>
          <w:sz w:val="24"/>
          <w:szCs w:val="24"/>
          <w:lang w:val="en-ID"/>
        </w:rPr>
        <w:t>Kelima</w:t>
      </w:r>
      <w:r w:rsidRPr="006B5B85">
        <w:rPr>
          <w:rFonts w:ascii="Times New Roman" w:hAnsi="Times New Roman" w:cs="Times New Roman"/>
          <w:sz w:val="24"/>
          <w:szCs w:val="24"/>
          <w:lang w:val="en-ID"/>
        </w:rPr>
        <w:t>, yang dilakukan Majelis Tarjih dalam menetapkan hukum merokok adalah dengan melihat akibat dan dampak yang ditimbulkan oleh kebiasaan tersebut</w:t>
      </w:r>
      <w:r>
        <w:rPr>
          <w:rFonts w:ascii="Times New Roman" w:hAnsi="Times New Roman" w:cs="Times New Roman"/>
          <w:sz w:val="24"/>
          <w:szCs w:val="24"/>
          <w:lang w:val="en-ID"/>
        </w:rPr>
        <w:t>.</w:t>
      </w:r>
    </w:p>
    <w:p w:rsidR="00034B51" w:rsidRPr="00A141A9" w:rsidRDefault="00034B51" w:rsidP="00034B51">
      <w:pPr>
        <w:pStyle w:val="ListParagraph"/>
        <w:numPr>
          <w:ilvl w:val="0"/>
          <w:numId w:val="11"/>
        </w:numPr>
        <w:spacing w:line="480" w:lineRule="exact"/>
        <w:jc w:val="both"/>
        <w:rPr>
          <w:rFonts w:ascii="Times New Roman" w:hAnsi="Times New Roman" w:cs="Times New Roman"/>
          <w:b/>
          <w:i/>
          <w:sz w:val="24"/>
          <w:szCs w:val="24"/>
          <w:lang w:val="en-ID"/>
        </w:rPr>
      </w:pPr>
      <w:r w:rsidRPr="00A141A9">
        <w:rPr>
          <w:rFonts w:ascii="Times New Roman" w:hAnsi="Times New Roman" w:cs="Times New Roman"/>
          <w:b/>
          <w:i/>
          <w:sz w:val="24"/>
          <w:szCs w:val="24"/>
          <w:lang w:val="en-ID"/>
        </w:rPr>
        <w:t>Implikasi Penelitian</w:t>
      </w:r>
    </w:p>
    <w:p w:rsidR="00034B51" w:rsidRDefault="00034B51" w:rsidP="00034B51">
      <w:pPr>
        <w:pStyle w:val="ListParagraph"/>
        <w:numPr>
          <w:ilvl w:val="0"/>
          <w:numId w:val="13"/>
        </w:numPr>
        <w:spacing w:line="480" w:lineRule="exact"/>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Membicarakan sistem hukum Islam tidak semuanya berdasarkan pada </w:t>
      </w:r>
      <w:proofErr w:type="gramStart"/>
      <w:r>
        <w:rPr>
          <w:rFonts w:ascii="Times New Roman" w:hAnsi="Times New Roman" w:cs="Times New Roman"/>
          <w:sz w:val="24"/>
          <w:szCs w:val="24"/>
          <w:lang w:val="en-ID"/>
        </w:rPr>
        <w:t>nash</w:t>
      </w:r>
      <w:proofErr w:type="gramEnd"/>
      <w:r>
        <w:rPr>
          <w:rFonts w:ascii="Times New Roman" w:hAnsi="Times New Roman" w:cs="Times New Roman"/>
          <w:sz w:val="24"/>
          <w:szCs w:val="24"/>
          <w:lang w:val="en-ID"/>
        </w:rPr>
        <w:t xml:space="preserve"> Al-Qur’an, sebab Allah SWT telah memberikan potensi akal untuk manusia agar kemudian berfikir. Dengan adanya akal manusia mampu menemukan hukum dengan menggunakan kerangka Ijtihadnya. Sekalipun Al-Qur’an hadir sebagai kitab petunjuk </w:t>
      </w:r>
      <w:r w:rsidRPr="000C53F4">
        <w:rPr>
          <w:rFonts w:ascii="Times New Roman" w:hAnsi="Times New Roman" w:cs="Times New Roman"/>
          <w:i/>
          <w:sz w:val="24"/>
          <w:szCs w:val="24"/>
          <w:lang w:val="en-ID"/>
        </w:rPr>
        <w:t>rahmatan lil alamin</w:t>
      </w:r>
      <w:r>
        <w:rPr>
          <w:rFonts w:ascii="Times New Roman" w:hAnsi="Times New Roman" w:cs="Times New Roman"/>
          <w:sz w:val="24"/>
          <w:szCs w:val="24"/>
          <w:lang w:val="en-ID"/>
        </w:rPr>
        <w:t xml:space="preserve"> namun dengan adanya perkembangan zaman serta perubahan pada kondisi sosial mengharuskan manusia beradaptasi dengan segala kemampuan akalnya tanpa mengurangi sedikitpun firman Allah SWT yang terkandung di dalam Al-Qur’an dan Hadits Rasullah SAW. </w:t>
      </w:r>
      <w:r w:rsidRPr="00A141A9">
        <w:rPr>
          <w:rFonts w:ascii="Times New Roman" w:hAnsi="Times New Roman" w:cs="Times New Roman"/>
          <w:sz w:val="24"/>
          <w:szCs w:val="24"/>
          <w:lang w:val="en-ID"/>
        </w:rPr>
        <w:t>Ber</w:t>
      </w:r>
      <w:r w:rsidRPr="004F3D94">
        <w:rPr>
          <w:rFonts w:ascii="Times New Roman" w:hAnsi="Times New Roman" w:cs="Times New Roman"/>
          <w:i/>
          <w:sz w:val="24"/>
          <w:szCs w:val="24"/>
          <w:lang w:val="en-ID"/>
        </w:rPr>
        <w:t>istinbath</w:t>
      </w:r>
      <w:r>
        <w:rPr>
          <w:rFonts w:ascii="Times New Roman" w:hAnsi="Times New Roman" w:cs="Times New Roman"/>
          <w:sz w:val="24"/>
          <w:szCs w:val="24"/>
          <w:lang w:val="en-ID"/>
        </w:rPr>
        <w:t xml:space="preserve"> merupakan hasil temuan yang bersifat subjektif, meskipun </w:t>
      </w:r>
      <w:r w:rsidRPr="004F3D94">
        <w:rPr>
          <w:rFonts w:ascii="Times New Roman" w:hAnsi="Times New Roman" w:cs="Times New Roman"/>
          <w:i/>
          <w:sz w:val="24"/>
          <w:szCs w:val="24"/>
          <w:lang w:val="en-ID"/>
        </w:rPr>
        <w:t>istinbath</w:t>
      </w:r>
      <w:r>
        <w:rPr>
          <w:rFonts w:ascii="Times New Roman" w:hAnsi="Times New Roman" w:cs="Times New Roman"/>
          <w:sz w:val="24"/>
          <w:szCs w:val="24"/>
          <w:lang w:val="en-ID"/>
        </w:rPr>
        <w:t xml:space="preserve"> hukum tersebut tidak </w:t>
      </w:r>
      <w:r>
        <w:rPr>
          <w:rFonts w:ascii="Times New Roman" w:hAnsi="Times New Roman" w:cs="Times New Roman"/>
          <w:sz w:val="24"/>
          <w:szCs w:val="24"/>
          <w:lang w:val="en-ID"/>
        </w:rPr>
        <w:lastRenderedPageBreak/>
        <w:t>melepaskan kerangka dasarnya yakni Al-Qur’an dan Hadits. Akan tetapi faktanya, hasil</w:t>
      </w:r>
      <w:r w:rsidRPr="004F3D94">
        <w:rPr>
          <w:rFonts w:ascii="Times New Roman" w:hAnsi="Times New Roman" w:cs="Times New Roman"/>
          <w:i/>
          <w:sz w:val="24"/>
          <w:szCs w:val="24"/>
          <w:lang w:val="en-ID"/>
        </w:rPr>
        <w:t xml:space="preserve"> istinbath</w:t>
      </w:r>
      <w:r>
        <w:rPr>
          <w:rFonts w:ascii="Times New Roman" w:hAnsi="Times New Roman" w:cs="Times New Roman"/>
          <w:sz w:val="24"/>
          <w:szCs w:val="24"/>
          <w:lang w:val="en-ID"/>
        </w:rPr>
        <w:t xml:space="preserve"> yang dihasilkan dari beberapa kalangan ulama pun berbeda-berbeda, tentu mempunyai kelebihan dan kekurangan masing-masing. Namun pada dasarnya </w:t>
      </w:r>
      <w:r w:rsidRPr="00A141A9">
        <w:rPr>
          <w:rFonts w:ascii="Times New Roman" w:hAnsi="Times New Roman" w:cs="Times New Roman"/>
          <w:sz w:val="24"/>
          <w:szCs w:val="24"/>
          <w:lang w:val="en-ID"/>
        </w:rPr>
        <w:t>ber</w:t>
      </w:r>
      <w:r w:rsidRPr="004F3D94">
        <w:rPr>
          <w:rFonts w:ascii="Times New Roman" w:hAnsi="Times New Roman" w:cs="Times New Roman"/>
          <w:i/>
          <w:sz w:val="24"/>
          <w:szCs w:val="24"/>
          <w:lang w:val="en-ID"/>
        </w:rPr>
        <w:t>istinbath</w:t>
      </w:r>
      <w:r>
        <w:rPr>
          <w:rFonts w:ascii="Times New Roman" w:hAnsi="Times New Roman" w:cs="Times New Roman"/>
          <w:sz w:val="24"/>
          <w:szCs w:val="24"/>
          <w:lang w:val="en-ID"/>
        </w:rPr>
        <w:t xml:space="preserve"> harus mampu menyesuaikan pada konteks sosial dan kebutuhan ummat terlebih dalam konteks Islam keIndonesiaan yang sangat plural.</w:t>
      </w: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Default="00034B51">
      <w:pPr>
        <w:rPr>
          <w:rFonts w:ascii="Times New Roman" w:hAnsi="Times New Roman" w:cs="Times New Roman"/>
          <w:b/>
          <w:sz w:val="24"/>
          <w:szCs w:val="24"/>
          <w:lang w:val="id-ID"/>
        </w:rPr>
      </w:pPr>
    </w:p>
    <w:p w:rsidR="00034B51" w:rsidRPr="000241A5" w:rsidRDefault="00034B51" w:rsidP="00034B51">
      <w:pPr>
        <w:jc w:val="center"/>
        <w:rPr>
          <w:rFonts w:ascii="Times New Roman" w:hAnsi="Times New Roman" w:cs="Times New Roman"/>
          <w:b/>
          <w:sz w:val="24"/>
          <w:szCs w:val="24"/>
          <w:lang w:val="en-ID"/>
        </w:rPr>
      </w:pPr>
      <w:r>
        <w:rPr>
          <w:rFonts w:ascii="Times New Roman" w:hAnsi="Times New Roman" w:cs="Times New Roman"/>
          <w:b/>
          <w:noProof/>
          <w:sz w:val="24"/>
          <w:szCs w:val="24"/>
        </w:rPr>
        <w:lastRenderedPageBreak/>
        <mc:AlternateContent>
          <mc:Choice Requires="wps">
            <w:drawing>
              <wp:anchor distT="0" distB="0" distL="114300" distR="114300" simplePos="0" relativeHeight="251662336" behindDoc="0" locked="0" layoutInCell="1" allowOverlap="1">
                <wp:simplePos x="0" y="0"/>
                <wp:positionH relativeFrom="column">
                  <wp:posOffset>4210050</wp:posOffset>
                </wp:positionH>
                <wp:positionV relativeFrom="paragraph">
                  <wp:posOffset>-675005</wp:posOffset>
                </wp:positionV>
                <wp:extent cx="767715" cy="500380"/>
                <wp:effectExtent l="0" t="1270" r="3810" b="31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D9862" id="Rectangle 4" o:spid="_x0000_s1026" style="position:absolute;margin-left:331.5pt;margin-top:-53.15pt;width:60.45pt;height:3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" stroked="f"/>
            </w:pict>
          </mc:Fallback>
        </mc:AlternateContent>
      </w:r>
      <w:r w:rsidRPr="000241A5">
        <w:rPr>
          <w:rFonts w:ascii="Times New Roman" w:hAnsi="Times New Roman" w:cs="Times New Roman"/>
          <w:b/>
          <w:sz w:val="24"/>
          <w:szCs w:val="24"/>
          <w:lang w:val="en-ID"/>
        </w:rPr>
        <w:t>DAFTAR PUSTAKA</w:t>
      </w:r>
    </w:p>
    <w:p w:rsidR="00034B51" w:rsidRPr="000241A5" w:rsidRDefault="00034B51" w:rsidP="00034B51">
      <w:pPr>
        <w:pStyle w:val="FootnoteText"/>
        <w:ind w:left="709" w:hanging="709"/>
        <w:jc w:val="both"/>
        <w:rPr>
          <w:rFonts w:ascii="Times New Roman" w:hAnsi="Times New Roman" w:cs="Times New Roman"/>
          <w:sz w:val="24"/>
          <w:szCs w:val="24"/>
          <w:lang w:val="en-ID"/>
        </w:rPr>
      </w:pPr>
      <w:r w:rsidRPr="000241A5">
        <w:rPr>
          <w:rFonts w:ascii="Times New Roman" w:hAnsi="Times New Roman" w:cs="Times New Roman"/>
          <w:sz w:val="24"/>
          <w:szCs w:val="24"/>
        </w:rPr>
        <w:t xml:space="preserve">Abdurrahman, Asjmuni. </w:t>
      </w:r>
      <w:r w:rsidRPr="000241A5">
        <w:rPr>
          <w:rFonts w:ascii="Times New Roman" w:hAnsi="Times New Roman" w:cs="Times New Roman"/>
          <w:i/>
          <w:sz w:val="24"/>
          <w:szCs w:val="24"/>
        </w:rPr>
        <w:t>Manhaj Tarjih Muhammadiyah</w:t>
      </w:r>
      <w:proofErr w:type="gramStart"/>
      <w:r w:rsidRPr="000241A5">
        <w:rPr>
          <w:rFonts w:ascii="Times New Roman" w:hAnsi="Times New Roman" w:cs="Times New Roman"/>
          <w:sz w:val="24"/>
          <w:szCs w:val="24"/>
        </w:rPr>
        <w:t>,</w:t>
      </w:r>
      <w:r w:rsidRPr="000241A5">
        <w:rPr>
          <w:rFonts w:ascii="Times New Roman" w:hAnsi="Times New Roman" w:cs="Times New Roman"/>
          <w:i/>
          <w:sz w:val="24"/>
          <w:szCs w:val="24"/>
        </w:rPr>
        <w:t>Metodologi</w:t>
      </w:r>
      <w:proofErr w:type="gramEnd"/>
      <w:r w:rsidRPr="000241A5">
        <w:rPr>
          <w:rFonts w:ascii="Times New Roman" w:hAnsi="Times New Roman" w:cs="Times New Roman"/>
          <w:i/>
          <w:sz w:val="24"/>
          <w:szCs w:val="24"/>
        </w:rPr>
        <w:t xml:space="preserve"> dan Aplikasi. </w:t>
      </w:r>
      <w:r w:rsidRPr="000241A5">
        <w:rPr>
          <w:rFonts w:ascii="Times New Roman" w:hAnsi="Times New Roman" w:cs="Times New Roman"/>
          <w:sz w:val="24"/>
          <w:szCs w:val="24"/>
        </w:rPr>
        <w:t>Yogyakarta: Pustaka Pelajar, 2002.</w:t>
      </w:r>
    </w:p>
    <w:p w:rsidR="00034B51" w:rsidRPr="000241A5" w:rsidRDefault="00034B51" w:rsidP="00034B51">
      <w:pPr>
        <w:pStyle w:val="FootnoteText"/>
        <w:jc w:val="both"/>
        <w:rPr>
          <w:rFonts w:ascii="Times New Roman" w:hAnsi="Times New Roman" w:cs="Times New Roman"/>
          <w:sz w:val="24"/>
          <w:szCs w:val="24"/>
          <w:lang w:val="en-ID"/>
        </w:rPr>
      </w:pPr>
    </w:p>
    <w:p w:rsidR="00034B51" w:rsidRPr="000241A5" w:rsidRDefault="00034B51" w:rsidP="00034B51">
      <w:pPr>
        <w:pStyle w:val="FootnoteText"/>
        <w:ind w:left="709" w:hanging="709"/>
        <w:jc w:val="both"/>
        <w:rPr>
          <w:rFonts w:ascii="Times New Roman" w:hAnsi="Times New Roman" w:cs="Times New Roman"/>
          <w:sz w:val="24"/>
          <w:szCs w:val="24"/>
        </w:rPr>
      </w:pPr>
      <w:r w:rsidRPr="000241A5">
        <w:rPr>
          <w:rFonts w:ascii="Times New Roman" w:hAnsi="Times New Roman" w:cs="Times New Roman"/>
          <w:sz w:val="24"/>
          <w:szCs w:val="24"/>
        </w:rPr>
        <w:t>Abdullah, Aba Doni. “</w:t>
      </w:r>
      <w:r w:rsidRPr="000241A5">
        <w:rPr>
          <w:rFonts w:ascii="Times New Roman" w:hAnsi="Times New Roman" w:cs="Times New Roman"/>
          <w:i/>
          <w:sz w:val="24"/>
          <w:szCs w:val="24"/>
        </w:rPr>
        <w:t>Studi komparatif Fatwa Majelis Tarjih Muhammadiyah dan Bahtsul Masail Nahdlatul Ulama Tentang Istinbath Hukum Merokok”, Jurnal Tajdida,</w:t>
      </w:r>
      <w:r w:rsidRPr="000241A5">
        <w:rPr>
          <w:rFonts w:ascii="Times New Roman" w:hAnsi="Times New Roman" w:cs="Times New Roman"/>
          <w:sz w:val="24"/>
          <w:szCs w:val="24"/>
        </w:rPr>
        <w:t xml:space="preserve"> vol. XI, no. 2, (Desember 2013).</w:t>
      </w:r>
    </w:p>
    <w:p w:rsidR="00034B51" w:rsidRPr="000241A5" w:rsidRDefault="00034B51" w:rsidP="00034B51">
      <w:pPr>
        <w:pStyle w:val="FootnoteText"/>
        <w:ind w:left="709" w:hanging="709"/>
        <w:jc w:val="both"/>
        <w:rPr>
          <w:rFonts w:ascii="Times New Roman" w:hAnsi="Times New Roman" w:cs="Times New Roman"/>
          <w:sz w:val="24"/>
          <w:szCs w:val="24"/>
          <w:lang w:val="en-ID"/>
        </w:rPr>
      </w:pPr>
    </w:p>
    <w:p w:rsidR="00034B51" w:rsidRPr="000241A5" w:rsidRDefault="00034B51" w:rsidP="00034B51">
      <w:pPr>
        <w:pStyle w:val="FootnoteText"/>
        <w:ind w:left="709" w:hanging="709"/>
        <w:jc w:val="both"/>
        <w:rPr>
          <w:rFonts w:ascii="Times New Roman" w:hAnsi="Times New Roman" w:cs="Times New Roman"/>
          <w:sz w:val="24"/>
          <w:szCs w:val="24"/>
          <w:lang w:val="en-ID"/>
        </w:rPr>
      </w:pPr>
      <w:r w:rsidRPr="000241A5">
        <w:rPr>
          <w:rFonts w:ascii="Times New Roman" w:hAnsi="Times New Roman" w:cs="Times New Roman"/>
          <w:sz w:val="24"/>
          <w:szCs w:val="24"/>
          <w:lang w:val="en-ID"/>
        </w:rPr>
        <w:t xml:space="preserve">Atifhidayat, </w:t>
      </w:r>
      <w:hyperlink r:id="rId7" w:history="1">
        <w:r w:rsidRPr="000241A5">
          <w:rPr>
            <w:rStyle w:val="Hyperlink"/>
            <w:rFonts w:ascii="Times New Roman" w:hAnsi="Times New Roman" w:cs="Times New Roman"/>
            <w:sz w:val="24"/>
            <w:szCs w:val="24"/>
            <w:lang w:val="en-ID"/>
          </w:rPr>
          <w:t>www.nu.or.id</w:t>
        </w:r>
      </w:hyperlink>
      <w:r w:rsidRPr="000241A5">
        <w:rPr>
          <w:rFonts w:ascii="Times New Roman" w:hAnsi="Times New Roman" w:cs="Times New Roman"/>
          <w:sz w:val="24"/>
          <w:szCs w:val="24"/>
          <w:lang w:val="en-ID"/>
        </w:rPr>
        <w:t>, (Diakses 11 Juni 2020)</w:t>
      </w:r>
    </w:p>
    <w:p w:rsidR="00034B51" w:rsidRPr="000241A5" w:rsidRDefault="00034B51" w:rsidP="00034B51">
      <w:pPr>
        <w:pStyle w:val="FootnoteText"/>
        <w:ind w:left="709" w:hanging="709"/>
        <w:jc w:val="both"/>
        <w:rPr>
          <w:rFonts w:ascii="Times New Roman" w:hAnsi="Times New Roman" w:cs="Times New Roman"/>
          <w:sz w:val="24"/>
          <w:szCs w:val="24"/>
          <w:lang w:val="en-ID"/>
        </w:rPr>
      </w:pPr>
    </w:p>
    <w:p w:rsidR="00034B51" w:rsidRPr="000241A5" w:rsidRDefault="00034B51" w:rsidP="00034B51">
      <w:pPr>
        <w:ind w:left="709" w:hanging="709"/>
        <w:jc w:val="both"/>
        <w:rPr>
          <w:rFonts w:ascii="Times New Roman" w:hAnsi="Times New Roman" w:cs="Times New Roman"/>
          <w:sz w:val="24"/>
          <w:szCs w:val="24"/>
        </w:rPr>
      </w:pPr>
      <w:r w:rsidRPr="000241A5">
        <w:rPr>
          <w:rFonts w:ascii="Times New Roman" w:hAnsi="Times New Roman" w:cs="Times New Roman"/>
          <w:sz w:val="24"/>
          <w:szCs w:val="24"/>
        </w:rPr>
        <w:t>Aibak, Kutbuddin.  “</w:t>
      </w:r>
      <w:r w:rsidRPr="000241A5">
        <w:rPr>
          <w:rFonts w:ascii="Times New Roman" w:hAnsi="Times New Roman" w:cs="Times New Roman"/>
          <w:i/>
          <w:sz w:val="24"/>
          <w:szCs w:val="24"/>
        </w:rPr>
        <w:t>Penalaran Istislahi Sebagai Metode Pembaruan Hukum Islam”, Jurnal Kajian Hukum Islam</w:t>
      </w:r>
      <w:r w:rsidRPr="000241A5">
        <w:rPr>
          <w:rFonts w:ascii="Times New Roman" w:hAnsi="Times New Roman" w:cs="Times New Roman"/>
          <w:sz w:val="24"/>
          <w:szCs w:val="24"/>
        </w:rPr>
        <w:t>, vol. 6, no. 2 (2013).</w:t>
      </w:r>
    </w:p>
    <w:p w:rsidR="00034B51" w:rsidRPr="000241A5" w:rsidRDefault="00034B51" w:rsidP="00034B51">
      <w:pPr>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Anderson, J.N.D. </w:t>
      </w:r>
      <w:r w:rsidRPr="000241A5">
        <w:rPr>
          <w:rFonts w:ascii="Times New Roman" w:hAnsi="Times New Roman" w:cs="Times New Roman"/>
          <w:i/>
          <w:sz w:val="24"/>
          <w:szCs w:val="24"/>
        </w:rPr>
        <w:t xml:space="preserve">Islamic Law in </w:t>
      </w:r>
      <w:proofErr w:type="gramStart"/>
      <w:r w:rsidRPr="000241A5">
        <w:rPr>
          <w:rFonts w:ascii="Times New Roman" w:hAnsi="Times New Roman" w:cs="Times New Roman"/>
          <w:i/>
          <w:sz w:val="24"/>
          <w:szCs w:val="24"/>
        </w:rPr>
        <w:t>The</w:t>
      </w:r>
      <w:proofErr w:type="gramEnd"/>
      <w:r w:rsidRPr="000241A5">
        <w:rPr>
          <w:rFonts w:ascii="Times New Roman" w:hAnsi="Times New Roman" w:cs="Times New Roman"/>
          <w:i/>
          <w:sz w:val="24"/>
          <w:szCs w:val="24"/>
        </w:rPr>
        <w:t xml:space="preserve"> Modern World</w:t>
      </w:r>
      <w:r w:rsidRPr="000241A5">
        <w:rPr>
          <w:rFonts w:ascii="Times New Roman" w:hAnsi="Times New Roman" w:cs="Times New Roman"/>
          <w:sz w:val="24"/>
          <w:szCs w:val="24"/>
        </w:rPr>
        <w:t xml:space="preserve">. </w:t>
      </w:r>
      <w:proofErr w:type="gramStart"/>
      <w:r w:rsidRPr="000241A5">
        <w:rPr>
          <w:rFonts w:ascii="Times New Roman" w:hAnsi="Times New Roman" w:cs="Times New Roman"/>
          <w:sz w:val="24"/>
          <w:szCs w:val="24"/>
        </w:rPr>
        <w:t>terj</w:t>
      </w:r>
      <w:proofErr w:type="gramEnd"/>
      <w:r w:rsidRPr="000241A5">
        <w:rPr>
          <w:rFonts w:ascii="Times New Roman" w:hAnsi="Times New Roman" w:cs="Times New Roman"/>
          <w:sz w:val="24"/>
          <w:szCs w:val="24"/>
        </w:rPr>
        <w:t>. Machnun Husein. Yogyakarta: PT. Tiara Wacana Yogyakarta, 1994.</w:t>
      </w:r>
    </w:p>
    <w:p w:rsidR="00034B51" w:rsidRPr="000241A5" w:rsidRDefault="00034B51" w:rsidP="00034B51">
      <w:pPr>
        <w:pStyle w:val="FootnoteText"/>
        <w:ind w:left="709" w:hanging="709"/>
        <w:jc w:val="both"/>
        <w:rPr>
          <w:rFonts w:ascii="Times New Roman" w:hAnsi="Times New Roman" w:cs="Times New Roman"/>
          <w:sz w:val="24"/>
          <w:szCs w:val="24"/>
          <w:lang w:val="en-ID"/>
        </w:rPr>
      </w:pPr>
      <w:r w:rsidRPr="000241A5">
        <w:rPr>
          <w:rFonts w:ascii="Times New Roman" w:hAnsi="Times New Roman" w:cs="Times New Roman"/>
          <w:sz w:val="24"/>
          <w:szCs w:val="24"/>
        </w:rPr>
        <w:t>Anggaran Dasar NU Bab II pasal 3 hasil Muktamar XXX di Kediri, 21-27 November 1999.</w:t>
      </w:r>
    </w:p>
    <w:p w:rsidR="00034B51" w:rsidRPr="000241A5" w:rsidRDefault="00034B51" w:rsidP="00034B51">
      <w:pPr>
        <w:pStyle w:val="FootnoteText"/>
        <w:ind w:left="709" w:hanging="709"/>
        <w:jc w:val="both"/>
        <w:rPr>
          <w:rFonts w:ascii="Times New Roman" w:hAnsi="Times New Roman" w:cs="Times New Roman"/>
          <w:sz w:val="24"/>
          <w:szCs w:val="24"/>
        </w:rPr>
      </w:pPr>
    </w:p>
    <w:p w:rsidR="00034B51" w:rsidRPr="000241A5" w:rsidRDefault="00034B51" w:rsidP="00034B51">
      <w:pPr>
        <w:pStyle w:val="FootnoteText"/>
        <w:ind w:left="709" w:hanging="709"/>
        <w:jc w:val="both"/>
        <w:rPr>
          <w:rFonts w:ascii="Times New Roman" w:hAnsi="Times New Roman" w:cs="Times New Roman"/>
          <w:sz w:val="24"/>
          <w:szCs w:val="24"/>
          <w:lang w:val="en-ID"/>
        </w:rPr>
      </w:pPr>
      <w:r w:rsidRPr="000241A5">
        <w:rPr>
          <w:rFonts w:ascii="Times New Roman" w:hAnsi="Times New Roman" w:cs="Times New Roman"/>
          <w:sz w:val="24"/>
          <w:szCs w:val="24"/>
        </w:rPr>
        <w:t>Ansori,</w:t>
      </w:r>
      <w:r w:rsidRPr="000241A5">
        <w:rPr>
          <w:rFonts w:ascii="Times New Roman" w:hAnsi="Times New Roman" w:cs="Times New Roman"/>
          <w:i/>
          <w:sz w:val="24"/>
          <w:szCs w:val="24"/>
        </w:rPr>
        <w:t xml:space="preserve"> </w:t>
      </w:r>
      <w:r w:rsidRPr="000241A5">
        <w:rPr>
          <w:rFonts w:ascii="Times New Roman" w:hAnsi="Times New Roman" w:cs="Times New Roman"/>
          <w:sz w:val="24"/>
          <w:szCs w:val="24"/>
        </w:rPr>
        <w:t xml:space="preserve">Isa. </w:t>
      </w:r>
      <w:r w:rsidRPr="000241A5">
        <w:rPr>
          <w:rFonts w:ascii="Times New Roman" w:hAnsi="Times New Roman" w:cs="Times New Roman"/>
          <w:i/>
          <w:sz w:val="24"/>
          <w:szCs w:val="24"/>
        </w:rPr>
        <w:t>“Perbedaan Metode Ijtihad Nahdlatul Ulama dan Muhammadiyah dalam Corak Fikih di Indonesia</w:t>
      </w:r>
      <w:r w:rsidRPr="000241A5">
        <w:rPr>
          <w:rFonts w:ascii="Times New Roman" w:hAnsi="Times New Roman" w:cs="Times New Roman"/>
          <w:sz w:val="24"/>
          <w:szCs w:val="24"/>
        </w:rPr>
        <w:t xml:space="preserve">”, </w:t>
      </w:r>
      <w:r w:rsidRPr="000241A5">
        <w:rPr>
          <w:rFonts w:ascii="Times New Roman" w:hAnsi="Times New Roman" w:cs="Times New Roman"/>
          <w:i/>
          <w:sz w:val="24"/>
          <w:szCs w:val="24"/>
        </w:rPr>
        <w:t>Jurnal Nizam,</w:t>
      </w:r>
      <w:r w:rsidRPr="000241A5">
        <w:rPr>
          <w:rFonts w:ascii="Times New Roman" w:hAnsi="Times New Roman" w:cs="Times New Roman"/>
          <w:sz w:val="24"/>
          <w:szCs w:val="24"/>
        </w:rPr>
        <w:t xml:space="preserve"> vol. IV, no. 01, (2014).</w:t>
      </w:r>
    </w:p>
    <w:p w:rsidR="00034B51" w:rsidRPr="000241A5" w:rsidRDefault="00034B51" w:rsidP="00034B51">
      <w:pPr>
        <w:pStyle w:val="FootnoteText"/>
        <w:ind w:left="709" w:hanging="709"/>
        <w:jc w:val="both"/>
        <w:rPr>
          <w:rFonts w:ascii="Times New Roman" w:hAnsi="Times New Roman" w:cs="Times New Roman"/>
          <w:sz w:val="24"/>
          <w:szCs w:val="24"/>
        </w:rPr>
      </w:pPr>
    </w:p>
    <w:p w:rsidR="00034B51" w:rsidRPr="000241A5" w:rsidRDefault="00034B51" w:rsidP="00034B51">
      <w:pPr>
        <w:pStyle w:val="FootnoteText"/>
        <w:ind w:left="709" w:hanging="709"/>
        <w:jc w:val="both"/>
        <w:rPr>
          <w:rFonts w:ascii="Times New Roman" w:hAnsi="Times New Roman" w:cs="Times New Roman"/>
          <w:sz w:val="24"/>
          <w:szCs w:val="24"/>
          <w:lang w:val="en-ID"/>
        </w:rPr>
      </w:pPr>
      <w:r w:rsidRPr="000241A5">
        <w:rPr>
          <w:rFonts w:ascii="Times New Roman" w:hAnsi="Times New Roman" w:cs="Times New Roman"/>
          <w:sz w:val="24"/>
          <w:szCs w:val="24"/>
        </w:rPr>
        <w:t xml:space="preserve">Azizy, Ahmad Qodri A. </w:t>
      </w:r>
      <w:r w:rsidRPr="000241A5">
        <w:rPr>
          <w:rFonts w:ascii="Times New Roman" w:hAnsi="Times New Roman" w:cs="Times New Roman"/>
          <w:i/>
          <w:sz w:val="24"/>
          <w:szCs w:val="24"/>
        </w:rPr>
        <w:t>Islam dan Permasalahan Sosial</w:t>
      </w:r>
      <w:r w:rsidRPr="000241A5">
        <w:rPr>
          <w:rFonts w:ascii="Times New Roman" w:hAnsi="Times New Roman" w:cs="Times New Roman"/>
          <w:sz w:val="24"/>
          <w:szCs w:val="24"/>
        </w:rPr>
        <w:t>. Yogyakarta: LkiS, 2000.</w:t>
      </w:r>
    </w:p>
    <w:p w:rsidR="00034B51" w:rsidRPr="000241A5" w:rsidRDefault="00034B51" w:rsidP="00034B51">
      <w:pPr>
        <w:pStyle w:val="FootnoteText"/>
        <w:ind w:left="709" w:hanging="709"/>
        <w:jc w:val="both"/>
        <w:rPr>
          <w:rFonts w:ascii="Times New Roman" w:hAnsi="Times New Roman" w:cs="Times New Roman"/>
          <w:sz w:val="24"/>
          <w:szCs w:val="24"/>
          <w:lang w:val="en-ID"/>
        </w:rPr>
      </w:pPr>
    </w:p>
    <w:p w:rsidR="00034B51" w:rsidRPr="000241A5" w:rsidRDefault="00034B51" w:rsidP="00034B51">
      <w:pPr>
        <w:pStyle w:val="FootnoteText"/>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Azhar, Muhammad. </w:t>
      </w:r>
      <w:r w:rsidRPr="000241A5">
        <w:rPr>
          <w:rFonts w:ascii="Times New Roman" w:hAnsi="Times New Roman" w:cs="Times New Roman"/>
          <w:i/>
          <w:sz w:val="24"/>
          <w:szCs w:val="24"/>
        </w:rPr>
        <w:t>Posmedernisme Muhammadiyah</w:t>
      </w:r>
      <w:r w:rsidRPr="000241A5">
        <w:rPr>
          <w:rFonts w:ascii="Times New Roman" w:hAnsi="Times New Roman" w:cs="Times New Roman"/>
          <w:sz w:val="24"/>
          <w:szCs w:val="24"/>
        </w:rPr>
        <w:t>. Yogyakarta: Suara Muhammadiyah, 2005.</w:t>
      </w:r>
    </w:p>
    <w:p w:rsidR="00034B51" w:rsidRPr="000241A5" w:rsidRDefault="00034B51" w:rsidP="00034B51">
      <w:pPr>
        <w:pStyle w:val="FootnoteText"/>
        <w:ind w:left="709" w:hanging="709"/>
        <w:jc w:val="both"/>
        <w:rPr>
          <w:rFonts w:ascii="Times New Roman" w:hAnsi="Times New Roman" w:cs="Times New Roman"/>
          <w:sz w:val="24"/>
          <w:szCs w:val="24"/>
          <w:lang w:val="en-ID"/>
        </w:rPr>
      </w:pPr>
    </w:p>
    <w:p w:rsidR="00034B51" w:rsidRPr="000241A5" w:rsidRDefault="00034B51" w:rsidP="00034B51">
      <w:pPr>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Bakri, Asafri Jaya. </w:t>
      </w:r>
      <w:r w:rsidRPr="000241A5">
        <w:rPr>
          <w:rFonts w:ascii="Times New Roman" w:hAnsi="Times New Roman" w:cs="Times New Roman"/>
          <w:i/>
          <w:sz w:val="24"/>
          <w:szCs w:val="24"/>
        </w:rPr>
        <w:t>Konsep Maqasid al-Syari’ah</w:t>
      </w:r>
      <w:r w:rsidRPr="000241A5">
        <w:rPr>
          <w:rFonts w:ascii="Times New Roman" w:hAnsi="Times New Roman" w:cs="Times New Roman"/>
          <w:i/>
          <w:iCs/>
          <w:sz w:val="24"/>
          <w:szCs w:val="24"/>
        </w:rPr>
        <w:t>Menurut</w:t>
      </w:r>
      <w:r w:rsidRPr="000241A5">
        <w:rPr>
          <w:rFonts w:ascii="Times New Roman" w:hAnsi="Times New Roman" w:cs="Times New Roman"/>
          <w:i/>
          <w:sz w:val="24"/>
          <w:szCs w:val="24"/>
        </w:rPr>
        <w:t xml:space="preserve">al-Syatibi. </w:t>
      </w:r>
      <w:r w:rsidRPr="000241A5">
        <w:rPr>
          <w:rFonts w:ascii="Times New Roman" w:hAnsi="Times New Roman" w:cs="Times New Roman"/>
          <w:sz w:val="24"/>
          <w:szCs w:val="24"/>
        </w:rPr>
        <w:t>Jakarta: PT. Raja Grafindo Persada, 1996.</w:t>
      </w:r>
    </w:p>
    <w:p w:rsidR="00034B51" w:rsidRPr="000241A5" w:rsidRDefault="00034B51" w:rsidP="00034B51">
      <w:pPr>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Basyir, Ahmad Azhar. </w:t>
      </w:r>
      <w:r w:rsidRPr="000241A5">
        <w:rPr>
          <w:rFonts w:ascii="Times New Roman" w:hAnsi="Times New Roman" w:cs="Times New Roman"/>
          <w:i/>
          <w:sz w:val="24"/>
          <w:szCs w:val="24"/>
        </w:rPr>
        <w:t>Pokok-pokok Persoalan Filasafat Hukum Islam</w:t>
      </w:r>
      <w:r w:rsidRPr="000241A5">
        <w:rPr>
          <w:rFonts w:ascii="Times New Roman" w:hAnsi="Times New Roman" w:cs="Times New Roman"/>
          <w:sz w:val="24"/>
          <w:szCs w:val="24"/>
        </w:rPr>
        <w:t>. Yogyakarta: UUI Pres, 1984.</w:t>
      </w:r>
    </w:p>
    <w:p w:rsidR="00034B51" w:rsidRPr="000241A5" w:rsidRDefault="00034B51" w:rsidP="00034B51">
      <w:pPr>
        <w:pStyle w:val="FootnoteText"/>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Bayanuni, M. A. </w:t>
      </w:r>
      <w:r w:rsidRPr="000241A5">
        <w:rPr>
          <w:rFonts w:ascii="Times New Roman" w:hAnsi="Times New Roman" w:cs="Times New Roman"/>
          <w:i/>
          <w:sz w:val="24"/>
          <w:szCs w:val="24"/>
        </w:rPr>
        <w:t>Memahami Hakekat Hukum Islam</w:t>
      </w:r>
      <w:r w:rsidRPr="000241A5">
        <w:rPr>
          <w:rFonts w:ascii="Times New Roman" w:hAnsi="Times New Roman" w:cs="Times New Roman"/>
          <w:sz w:val="24"/>
          <w:szCs w:val="24"/>
        </w:rPr>
        <w:t xml:space="preserve">, terj, Ali Mustafa Yaqub. Jakarta: Pustaka Azet, 1986. </w:t>
      </w:r>
    </w:p>
    <w:p w:rsidR="00034B51" w:rsidRPr="000241A5" w:rsidRDefault="00034B51" w:rsidP="00034B51">
      <w:pPr>
        <w:pStyle w:val="FootnoteText"/>
        <w:ind w:left="709" w:hanging="709"/>
        <w:jc w:val="both"/>
        <w:rPr>
          <w:rFonts w:ascii="Times New Roman" w:hAnsi="Times New Roman" w:cs="Times New Roman"/>
          <w:sz w:val="24"/>
          <w:szCs w:val="24"/>
          <w:lang w:val="en-ID"/>
        </w:rPr>
      </w:pPr>
    </w:p>
    <w:p w:rsidR="00034B51" w:rsidRPr="000241A5" w:rsidRDefault="00034B51" w:rsidP="00034B51">
      <w:pPr>
        <w:pStyle w:val="FootnoteText"/>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Bruinessen, Martin van. </w:t>
      </w:r>
      <w:r w:rsidRPr="000241A5">
        <w:rPr>
          <w:rFonts w:ascii="Times New Roman" w:hAnsi="Times New Roman" w:cs="Times New Roman"/>
          <w:i/>
          <w:sz w:val="24"/>
          <w:szCs w:val="24"/>
        </w:rPr>
        <w:t>NU, Tradisi, Relasi-Relasi Kuasa, Pencarian Wacana Baru</w:t>
      </w:r>
      <w:r w:rsidRPr="000241A5">
        <w:rPr>
          <w:rFonts w:ascii="Times New Roman" w:hAnsi="Times New Roman" w:cs="Times New Roman"/>
          <w:sz w:val="24"/>
          <w:szCs w:val="24"/>
        </w:rPr>
        <w:t>. Yogyakarta: LKiS, 1994.</w:t>
      </w:r>
    </w:p>
    <w:p w:rsidR="00034B51" w:rsidRPr="000241A5" w:rsidRDefault="00034B51" w:rsidP="00034B51">
      <w:pPr>
        <w:pStyle w:val="FootnoteText"/>
        <w:ind w:left="709" w:hanging="709"/>
        <w:jc w:val="both"/>
        <w:rPr>
          <w:rFonts w:ascii="Times New Roman" w:hAnsi="Times New Roman" w:cs="Times New Roman"/>
          <w:sz w:val="24"/>
          <w:szCs w:val="24"/>
          <w:lang w:val="en-ID"/>
        </w:rPr>
      </w:pPr>
    </w:p>
    <w:p w:rsidR="00034B51" w:rsidRPr="000241A5" w:rsidRDefault="00034B51" w:rsidP="00034B51">
      <w:pPr>
        <w:ind w:left="709" w:hanging="709"/>
        <w:jc w:val="both"/>
        <w:rPr>
          <w:rFonts w:ascii="Times New Roman" w:hAnsi="Times New Roman" w:cs="Times New Roman"/>
          <w:sz w:val="24"/>
          <w:szCs w:val="24"/>
          <w:lang w:val="en-ID"/>
        </w:rPr>
      </w:pPr>
      <w:r w:rsidRPr="000241A5">
        <w:rPr>
          <w:rFonts w:ascii="Times New Roman" w:hAnsi="Times New Roman" w:cs="Times New Roman"/>
          <w:sz w:val="24"/>
          <w:szCs w:val="24"/>
        </w:rPr>
        <w:t xml:space="preserve">Damopoli, Muljono. </w:t>
      </w:r>
      <w:r w:rsidRPr="000241A5">
        <w:rPr>
          <w:rFonts w:ascii="Times New Roman" w:hAnsi="Times New Roman" w:cs="Times New Roman"/>
          <w:i/>
          <w:sz w:val="24"/>
          <w:szCs w:val="24"/>
        </w:rPr>
        <w:t>Pedoman Penulisan Karya Tulis Ilmiah</w:t>
      </w:r>
      <w:r w:rsidRPr="000241A5">
        <w:rPr>
          <w:rFonts w:ascii="Times New Roman" w:hAnsi="Times New Roman" w:cs="Times New Roman"/>
          <w:sz w:val="24"/>
          <w:szCs w:val="24"/>
        </w:rPr>
        <w:t xml:space="preserve">. </w:t>
      </w:r>
      <w:proofErr w:type="gramStart"/>
      <w:r w:rsidRPr="000241A5">
        <w:rPr>
          <w:rFonts w:ascii="Times New Roman" w:hAnsi="Times New Roman" w:cs="Times New Roman"/>
          <w:sz w:val="24"/>
          <w:szCs w:val="24"/>
        </w:rPr>
        <w:t>Cet</w:t>
      </w:r>
      <w:proofErr w:type="gramEnd"/>
      <w:r w:rsidRPr="000241A5">
        <w:rPr>
          <w:rFonts w:ascii="Times New Roman" w:hAnsi="Times New Roman" w:cs="Times New Roman"/>
          <w:sz w:val="24"/>
          <w:szCs w:val="24"/>
        </w:rPr>
        <w:t>. I; Makassar: Uin Alauddin Pers, 2013.</w:t>
      </w:r>
    </w:p>
    <w:p w:rsidR="00034B51" w:rsidRPr="000241A5" w:rsidRDefault="00034B51" w:rsidP="00034B51">
      <w:pPr>
        <w:pStyle w:val="FootnoteText"/>
        <w:ind w:left="709" w:hanging="709"/>
        <w:jc w:val="both"/>
        <w:rPr>
          <w:rFonts w:ascii="Times New Roman" w:hAnsi="Times New Roman" w:cs="Times New Roman"/>
          <w:sz w:val="24"/>
          <w:szCs w:val="24"/>
          <w:lang w:val="en-ID"/>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1941195</wp:posOffset>
                </wp:positionH>
                <wp:positionV relativeFrom="paragraph">
                  <wp:posOffset>598170</wp:posOffset>
                </wp:positionV>
                <wp:extent cx="1113155" cy="578485"/>
                <wp:effectExtent l="0" t="0" r="3175"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155" cy="578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4B51" w:rsidRPr="004C5E21" w:rsidRDefault="00034B51" w:rsidP="00034B51">
                            <w:pPr>
                              <w:rPr>
                                <w:lang w:val="en-ID"/>
                              </w:rPr>
                            </w:pPr>
                            <w:r>
                              <w:rPr>
                                <w:lang w:val="en-ID"/>
                              </w:rPr>
                              <w:t xml:space="preserve">       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152.85pt;margin-top:47.1pt;width:87.65pt;height:4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" stroked="f">
                <v:textbox>
                  <w:txbxContent>
                    <w:p w:rsidR="00034B51" w:rsidRPr="004C5E21" w:rsidRDefault="00034B51" w:rsidP="00034B51">
                      <w:pPr>
                        <w:rPr>
                          <w:lang w:val="en-ID"/>
                        </w:rPr>
                      </w:pPr>
                      <w:r>
                        <w:rPr>
                          <w:lang w:val="en-ID"/>
                        </w:rPr>
                        <w:t xml:space="preserve">       94</w:t>
                      </w:r>
                    </w:p>
                  </w:txbxContent>
                </v:textbox>
              </v:rect>
            </w:pict>
          </mc:Fallback>
        </mc:AlternateContent>
      </w:r>
      <w:r w:rsidRPr="000241A5">
        <w:rPr>
          <w:rFonts w:ascii="Times New Roman" w:hAnsi="Times New Roman" w:cs="Times New Roman"/>
          <w:sz w:val="24"/>
          <w:szCs w:val="24"/>
        </w:rPr>
        <w:t xml:space="preserve">Dhofier, Zamakhsyari. </w:t>
      </w:r>
      <w:r w:rsidRPr="000241A5">
        <w:rPr>
          <w:rFonts w:ascii="Times New Roman" w:hAnsi="Times New Roman" w:cs="Times New Roman"/>
          <w:i/>
          <w:sz w:val="24"/>
          <w:szCs w:val="24"/>
        </w:rPr>
        <w:t>Tradisi Pesantren, Studi tentang Pandangan Hidup Kiai</w:t>
      </w:r>
      <w:r w:rsidRPr="000241A5">
        <w:rPr>
          <w:rFonts w:ascii="Times New Roman" w:hAnsi="Times New Roman" w:cs="Times New Roman"/>
          <w:sz w:val="24"/>
          <w:szCs w:val="24"/>
        </w:rPr>
        <w:t>. Jakarta: LP3ES, 1984.</w:t>
      </w:r>
    </w:p>
    <w:p w:rsidR="00034B51" w:rsidRPr="000241A5" w:rsidRDefault="00034B51" w:rsidP="00034B51">
      <w:pPr>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Djamil, Fathurrahman. </w:t>
      </w:r>
      <w:r w:rsidRPr="000241A5">
        <w:rPr>
          <w:rFonts w:ascii="Times New Roman" w:hAnsi="Times New Roman" w:cs="Times New Roman"/>
          <w:i/>
          <w:sz w:val="24"/>
          <w:szCs w:val="24"/>
        </w:rPr>
        <w:t>Filsafat Hukum Islam</w:t>
      </w:r>
      <w:r w:rsidRPr="000241A5">
        <w:rPr>
          <w:rFonts w:ascii="Times New Roman" w:hAnsi="Times New Roman" w:cs="Times New Roman"/>
          <w:sz w:val="24"/>
          <w:szCs w:val="24"/>
        </w:rPr>
        <w:t>. Jakarta: Logos Wacana Ilmu, 1997.</w:t>
      </w:r>
    </w:p>
    <w:p w:rsidR="00034B51" w:rsidRPr="000241A5" w:rsidRDefault="00034B51" w:rsidP="00034B51">
      <w:pPr>
        <w:pStyle w:val="FootnoteText"/>
        <w:ind w:left="709" w:hanging="709"/>
        <w:jc w:val="both"/>
        <w:rPr>
          <w:rFonts w:ascii="Times New Roman" w:hAnsi="Times New Roman" w:cs="Times New Roman"/>
          <w:sz w:val="24"/>
          <w:szCs w:val="24"/>
          <w:lang w:val="en-ID"/>
        </w:rPr>
      </w:pPr>
      <w:r w:rsidRPr="000241A5">
        <w:rPr>
          <w:rFonts w:ascii="Times New Roman" w:hAnsi="Times New Roman" w:cs="Times New Roman"/>
          <w:sz w:val="24"/>
          <w:szCs w:val="24"/>
        </w:rPr>
        <w:t xml:space="preserve">Djamil, Faturrahman. </w:t>
      </w:r>
      <w:r w:rsidRPr="000241A5">
        <w:rPr>
          <w:rFonts w:ascii="Times New Roman" w:hAnsi="Times New Roman" w:cs="Times New Roman"/>
          <w:i/>
          <w:sz w:val="24"/>
          <w:szCs w:val="24"/>
        </w:rPr>
        <w:t>Metode Ijtihad Majlis Tarjih Muhammadiyah</w:t>
      </w:r>
      <w:r w:rsidRPr="000241A5">
        <w:rPr>
          <w:rFonts w:ascii="Times New Roman" w:hAnsi="Times New Roman" w:cs="Times New Roman"/>
          <w:sz w:val="24"/>
          <w:szCs w:val="24"/>
        </w:rPr>
        <w:t>. Jakarta: Logos Publishing House, 1995.</w:t>
      </w:r>
    </w:p>
    <w:p w:rsidR="00034B51" w:rsidRPr="000241A5" w:rsidRDefault="00034B51" w:rsidP="00034B51">
      <w:pPr>
        <w:pStyle w:val="FootnoteText"/>
        <w:ind w:left="709" w:hanging="709"/>
        <w:jc w:val="both"/>
        <w:rPr>
          <w:rFonts w:ascii="Times New Roman" w:hAnsi="Times New Roman" w:cs="Times New Roman"/>
          <w:sz w:val="24"/>
          <w:szCs w:val="24"/>
        </w:rPr>
      </w:pPr>
    </w:p>
    <w:p w:rsidR="00034B51" w:rsidRPr="000241A5" w:rsidRDefault="00034B51" w:rsidP="00034B51">
      <w:pPr>
        <w:pStyle w:val="FootnoteText"/>
        <w:ind w:left="709" w:hanging="709"/>
        <w:jc w:val="both"/>
        <w:rPr>
          <w:rFonts w:ascii="Times New Roman" w:hAnsi="Times New Roman" w:cs="Times New Roman"/>
          <w:sz w:val="24"/>
          <w:szCs w:val="24"/>
          <w:lang w:val="en-ID"/>
        </w:rPr>
      </w:pPr>
      <w:r w:rsidRPr="000241A5">
        <w:rPr>
          <w:rFonts w:ascii="Times New Roman" w:hAnsi="Times New Roman" w:cs="Times New Roman"/>
          <w:sz w:val="24"/>
          <w:szCs w:val="24"/>
        </w:rPr>
        <w:t>Djindar Tamimi, “</w:t>
      </w:r>
      <w:r w:rsidRPr="000241A5">
        <w:rPr>
          <w:rFonts w:ascii="Times New Roman" w:hAnsi="Times New Roman" w:cs="Times New Roman"/>
          <w:i/>
          <w:sz w:val="24"/>
          <w:szCs w:val="24"/>
        </w:rPr>
        <w:t>Tajdid: Ideologi dan Chittah Perdjuangan Muhammadijah</w:t>
      </w:r>
      <w:r w:rsidRPr="000241A5">
        <w:rPr>
          <w:rFonts w:ascii="Times New Roman" w:hAnsi="Times New Roman" w:cs="Times New Roman"/>
          <w:sz w:val="24"/>
          <w:szCs w:val="24"/>
        </w:rPr>
        <w:t xml:space="preserve">”, </w:t>
      </w:r>
      <w:r w:rsidRPr="000241A5">
        <w:rPr>
          <w:rFonts w:ascii="Times New Roman" w:hAnsi="Times New Roman" w:cs="Times New Roman"/>
          <w:i/>
          <w:sz w:val="24"/>
          <w:szCs w:val="24"/>
        </w:rPr>
        <w:t>Buletin Suara Muhammadiyah</w:t>
      </w:r>
      <w:r w:rsidRPr="000241A5">
        <w:rPr>
          <w:rFonts w:ascii="Times New Roman" w:hAnsi="Times New Roman" w:cs="Times New Roman"/>
          <w:sz w:val="24"/>
          <w:szCs w:val="24"/>
        </w:rPr>
        <w:t xml:space="preserve">, No. 91, 16 September 1969, h. 3, dalam Faturrahman Djamil, </w:t>
      </w:r>
      <w:r w:rsidRPr="000241A5">
        <w:rPr>
          <w:rFonts w:ascii="Times New Roman" w:hAnsi="Times New Roman" w:cs="Times New Roman"/>
          <w:i/>
          <w:sz w:val="24"/>
          <w:szCs w:val="24"/>
        </w:rPr>
        <w:t>Metode Ijtihad Majlis Tarjih Muhammadiyah</w:t>
      </w:r>
      <w:r w:rsidRPr="000241A5">
        <w:rPr>
          <w:rFonts w:ascii="Times New Roman" w:hAnsi="Times New Roman" w:cs="Times New Roman"/>
          <w:sz w:val="24"/>
          <w:szCs w:val="24"/>
        </w:rPr>
        <w:t>.</w:t>
      </w:r>
    </w:p>
    <w:p w:rsidR="00034B51" w:rsidRPr="000241A5" w:rsidRDefault="00034B51" w:rsidP="00034B51">
      <w:pPr>
        <w:pStyle w:val="FootnoteText"/>
        <w:ind w:left="709" w:hanging="709"/>
        <w:jc w:val="both"/>
        <w:rPr>
          <w:rFonts w:ascii="Times New Roman" w:hAnsi="Times New Roman" w:cs="Times New Roman"/>
          <w:sz w:val="24"/>
          <w:szCs w:val="24"/>
          <w:lang w:val="en-ID"/>
        </w:rPr>
      </w:pPr>
    </w:p>
    <w:p w:rsidR="00034B51" w:rsidRPr="000241A5" w:rsidRDefault="00034B51" w:rsidP="00034B51">
      <w:pPr>
        <w:pStyle w:val="FootnoteText"/>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Effendi, Satria </w:t>
      </w:r>
      <w:proofErr w:type="gramStart"/>
      <w:r w:rsidRPr="000241A5">
        <w:rPr>
          <w:rFonts w:ascii="Times New Roman" w:hAnsi="Times New Roman" w:cs="Times New Roman"/>
          <w:sz w:val="24"/>
          <w:szCs w:val="24"/>
        </w:rPr>
        <w:t>dan  M</w:t>
      </w:r>
      <w:proofErr w:type="gramEnd"/>
      <w:r w:rsidRPr="000241A5">
        <w:rPr>
          <w:rFonts w:ascii="Times New Roman" w:hAnsi="Times New Roman" w:cs="Times New Roman"/>
          <w:sz w:val="24"/>
          <w:szCs w:val="24"/>
        </w:rPr>
        <w:t xml:space="preserve">. Zein, </w:t>
      </w:r>
      <w:r w:rsidRPr="000241A5">
        <w:rPr>
          <w:rFonts w:ascii="Times New Roman" w:hAnsi="Times New Roman" w:cs="Times New Roman"/>
          <w:i/>
          <w:sz w:val="24"/>
          <w:szCs w:val="24"/>
        </w:rPr>
        <w:t>Ushul Fiqh</w:t>
      </w:r>
      <w:r w:rsidRPr="000241A5">
        <w:rPr>
          <w:rFonts w:ascii="Times New Roman" w:hAnsi="Times New Roman" w:cs="Times New Roman"/>
          <w:sz w:val="24"/>
          <w:szCs w:val="24"/>
        </w:rPr>
        <w:t>. Cet II; Jakarta: Kencana, 2008.</w:t>
      </w:r>
    </w:p>
    <w:p w:rsidR="00034B51" w:rsidRPr="000241A5" w:rsidRDefault="00034B51" w:rsidP="00034B51">
      <w:pPr>
        <w:pStyle w:val="FootnoteText"/>
        <w:ind w:left="709" w:hanging="709"/>
        <w:jc w:val="both"/>
        <w:rPr>
          <w:rFonts w:ascii="Times New Roman" w:hAnsi="Times New Roman" w:cs="Times New Roman"/>
          <w:sz w:val="24"/>
          <w:szCs w:val="24"/>
          <w:lang w:val="en-ID"/>
        </w:rPr>
      </w:pPr>
    </w:p>
    <w:p w:rsidR="00034B51" w:rsidRPr="000241A5" w:rsidRDefault="00034B51" w:rsidP="00034B51">
      <w:pPr>
        <w:pStyle w:val="FootnoteText"/>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Muhammad Azhar dan Hamim Ilyas, </w:t>
      </w:r>
      <w:r w:rsidRPr="000241A5">
        <w:rPr>
          <w:rFonts w:ascii="Times New Roman" w:hAnsi="Times New Roman" w:cs="Times New Roman"/>
          <w:i/>
          <w:sz w:val="24"/>
          <w:szCs w:val="24"/>
        </w:rPr>
        <w:t>Pengembangan Pemikiran Keislaman Muhammadiyah: Puripikasi dan Dominasi</w:t>
      </w:r>
      <w:r w:rsidRPr="000241A5">
        <w:rPr>
          <w:rFonts w:ascii="Times New Roman" w:hAnsi="Times New Roman" w:cs="Times New Roman"/>
          <w:sz w:val="24"/>
          <w:szCs w:val="24"/>
        </w:rPr>
        <w:t xml:space="preserve">, </w:t>
      </w:r>
      <w:proofErr w:type="gramStart"/>
      <w:r w:rsidRPr="000241A5">
        <w:rPr>
          <w:rFonts w:ascii="Times New Roman" w:hAnsi="Times New Roman" w:cs="Times New Roman"/>
          <w:sz w:val="24"/>
          <w:szCs w:val="24"/>
        </w:rPr>
        <w:t>cet</w:t>
      </w:r>
      <w:proofErr w:type="gramEnd"/>
      <w:r w:rsidRPr="000241A5">
        <w:rPr>
          <w:rFonts w:ascii="Times New Roman" w:hAnsi="Times New Roman" w:cs="Times New Roman"/>
          <w:sz w:val="24"/>
          <w:szCs w:val="24"/>
        </w:rPr>
        <w:t>. I, (Yogyakarta: Majlis Tarjih dan Pengembangan Pemikiran Islam PP Muhammadiyah dan LPPI UMY, 2000).</w:t>
      </w:r>
    </w:p>
    <w:p w:rsidR="00034B51" w:rsidRPr="000241A5" w:rsidRDefault="00034B51" w:rsidP="00034B51">
      <w:pPr>
        <w:pStyle w:val="FootnoteText"/>
        <w:ind w:left="709" w:hanging="709"/>
        <w:jc w:val="both"/>
        <w:rPr>
          <w:rFonts w:ascii="Times New Roman" w:hAnsi="Times New Roman" w:cs="Times New Roman"/>
          <w:sz w:val="24"/>
          <w:szCs w:val="24"/>
          <w:lang w:val="en-ID"/>
        </w:rPr>
      </w:pPr>
      <w:r w:rsidRPr="000241A5">
        <w:rPr>
          <w:rFonts w:ascii="Times New Roman" w:hAnsi="Times New Roman" w:cs="Times New Roman"/>
          <w:sz w:val="24"/>
          <w:szCs w:val="24"/>
          <w:lang w:val="en-ID"/>
        </w:rPr>
        <w:t xml:space="preserve"> </w:t>
      </w:r>
    </w:p>
    <w:p w:rsidR="00034B51" w:rsidRPr="000241A5" w:rsidRDefault="00034B51" w:rsidP="00034B51">
      <w:pPr>
        <w:pStyle w:val="FootnoteText"/>
        <w:ind w:left="709" w:hanging="709"/>
        <w:jc w:val="both"/>
        <w:rPr>
          <w:rFonts w:ascii="Times New Roman" w:hAnsi="Times New Roman" w:cs="Times New Roman"/>
          <w:sz w:val="24"/>
          <w:szCs w:val="24"/>
          <w:lang w:val="en-ID"/>
        </w:rPr>
      </w:pPr>
      <w:r w:rsidRPr="000241A5">
        <w:rPr>
          <w:rFonts w:ascii="Times New Roman" w:hAnsi="Times New Roman" w:cs="Times New Roman"/>
          <w:sz w:val="24"/>
          <w:szCs w:val="24"/>
          <w:lang w:val="en-ID"/>
        </w:rPr>
        <w:t xml:space="preserve">Faisal, Arwani. </w:t>
      </w:r>
      <w:r w:rsidRPr="000241A5">
        <w:rPr>
          <w:rFonts w:ascii="Times New Roman" w:hAnsi="Times New Roman" w:cs="Times New Roman"/>
          <w:i/>
          <w:sz w:val="24"/>
          <w:szCs w:val="24"/>
          <w:lang w:val="en-ID"/>
        </w:rPr>
        <w:t>Hukum Merokok</w:t>
      </w:r>
      <w:r w:rsidRPr="000241A5">
        <w:rPr>
          <w:rFonts w:ascii="Times New Roman" w:hAnsi="Times New Roman" w:cs="Times New Roman"/>
          <w:sz w:val="24"/>
          <w:szCs w:val="24"/>
          <w:lang w:val="en-ID"/>
        </w:rPr>
        <w:t xml:space="preserve">, </w:t>
      </w:r>
      <w:hyperlink r:id="rId8" w:history="1">
        <w:r w:rsidRPr="000241A5">
          <w:rPr>
            <w:rStyle w:val="Hyperlink"/>
            <w:rFonts w:ascii="Times New Roman" w:hAnsi="Times New Roman" w:cs="Times New Roman"/>
            <w:sz w:val="24"/>
            <w:szCs w:val="24"/>
            <w:lang w:val="en-ID"/>
          </w:rPr>
          <w:t>http://www.nu.or.id</w:t>
        </w:r>
      </w:hyperlink>
      <w:r w:rsidRPr="000241A5">
        <w:rPr>
          <w:rFonts w:ascii="Times New Roman" w:hAnsi="Times New Roman" w:cs="Times New Roman"/>
          <w:sz w:val="24"/>
          <w:szCs w:val="24"/>
          <w:lang w:val="en-ID"/>
        </w:rPr>
        <w:t>, (Diakses 11 Juni 2020).</w:t>
      </w:r>
    </w:p>
    <w:p w:rsidR="00034B51" w:rsidRPr="000241A5" w:rsidRDefault="00034B51" w:rsidP="00034B51">
      <w:pPr>
        <w:pStyle w:val="FootnoteText"/>
        <w:ind w:left="709" w:hanging="709"/>
        <w:jc w:val="both"/>
        <w:rPr>
          <w:rFonts w:ascii="Times New Roman" w:hAnsi="Times New Roman" w:cs="Times New Roman"/>
          <w:sz w:val="24"/>
          <w:szCs w:val="24"/>
          <w:lang w:val="en-ID"/>
        </w:rPr>
      </w:pPr>
    </w:p>
    <w:p w:rsidR="00034B51" w:rsidRPr="000241A5" w:rsidRDefault="00034B51" w:rsidP="00034B51">
      <w:pPr>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Fatwa ini dikeluarkan oleh Forum Ulama Umat Indonesia (FUUI) yang dimotori oleh KH. Atian Ali Dai, pada tahun 2003 menyusul tulisan Ulil Absar di harian kompas yang berjudul “Menyegarkan Kembali Pemikiran Islam”. </w:t>
      </w:r>
    </w:p>
    <w:p w:rsidR="00034B51" w:rsidRPr="000241A5" w:rsidRDefault="00034B51" w:rsidP="00034B51">
      <w:pPr>
        <w:pStyle w:val="FootnoteText"/>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Fuad, Mahsun. </w:t>
      </w:r>
      <w:r w:rsidRPr="000241A5">
        <w:rPr>
          <w:rFonts w:ascii="Times New Roman" w:hAnsi="Times New Roman" w:cs="Times New Roman"/>
          <w:i/>
          <w:sz w:val="24"/>
          <w:szCs w:val="24"/>
        </w:rPr>
        <w:t>Hukum Islam Indonesia dari Nalar Partisipatoris Hingga Emansipatoris</w:t>
      </w:r>
      <w:r w:rsidRPr="000241A5">
        <w:rPr>
          <w:rFonts w:ascii="Times New Roman" w:hAnsi="Times New Roman" w:cs="Times New Roman"/>
          <w:sz w:val="24"/>
          <w:szCs w:val="24"/>
        </w:rPr>
        <w:t>. Yogyakarta: LKiS, 2005.</w:t>
      </w:r>
    </w:p>
    <w:p w:rsidR="00034B51" w:rsidRPr="000241A5" w:rsidRDefault="00034B51" w:rsidP="00034B51">
      <w:pPr>
        <w:pStyle w:val="FootnoteText"/>
        <w:ind w:left="709" w:hanging="709"/>
        <w:jc w:val="both"/>
        <w:rPr>
          <w:rFonts w:ascii="Times New Roman" w:hAnsi="Times New Roman" w:cs="Times New Roman"/>
          <w:sz w:val="24"/>
          <w:szCs w:val="24"/>
          <w:lang w:val="en-ID"/>
        </w:rPr>
      </w:pPr>
    </w:p>
    <w:p w:rsidR="00034B51" w:rsidRPr="000241A5" w:rsidRDefault="00034B51" w:rsidP="00034B51">
      <w:pPr>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Hasan, Muhammad Tholehah. </w:t>
      </w:r>
      <w:r w:rsidRPr="000241A5">
        <w:rPr>
          <w:rFonts w:ascii="Times New Roman" w:hAnsi="Times New Roman" w:cs="Times New Roman"/>
          <w:i/>
          <w:sz w:val="24"/>
          <w:szCs w:val="24"/>
        </w:rPr>
        <w:t>Prospek Islam Dalam Menghadapi Tantangan Zaman</w:t>
      </w:r>
      <w:r w:rsidRPr="000241A5">
        <w:rPr>
          <w:rFonts w:ascii="Times New Roman" w:hAnsi="Times New Roman" w:cs="Times New Roman"/>
          <w:sz w:val="24"/>
          <w:szCs w:val="24"/>
        </w:rPr>
        <w:t xml:space="preserve">. Jakarta: Bangun Prakarya, 1986. </w:t>
      </w:r>
    </w:p>
    <w:p w:rsidR="00034B51" w:rsidRPr="000241A5" w:rsidRDefault="00034B51" w:rsidP="00034B51">
      <w:pPr>
        <w:pStyle w:val="FootnoteText"/>
        <w:ind w:left="709" w:hanging="709"/>
        <w:jc w:val="both"/>
        <w:rPr>
          <w:rFonts w:ascii="Times New Roman" w:hAnsi="Times New Roman" w:cs="Times New Roman"/>
          <w:sz w:val="24"/>
          <w:szCs w:val="24"/>
        </w:rPr>
      </w:pPr>
      <w:hyperlink r:id="rId9" w:history="1">
        <w:r w:rsidRPr="000241A5">
          <w:rPr>
            <w:rStyle w:val="Hyperlink"/>
            <w:rFonts w:ascii="Times New Roman" w:hAnsi="Times New Roman" w:cs="Times New Roman"/>
            <w:sz w:val="24"/>
            <w:szCs w:val="24"/>
          </w:rPr>
          <w:t>https://id.m.wikipedia.org/wiki/Antropologi</w:t>
        </w:r>
      </w:hyperlink>
      <w:r w:rsidRPr="000241A5">
        <w:rPr>
          <w:rFonts w:ascii="Times New Roman" w:hAnsi="Times New Roman" w:cs="Times New Roman"/>
          <w:sz w:val="24"/>
          <w:szCs w:val="24"/>
        </w:rPr>
        <w:t>, Diakses 29 Februari 2020.</w:t>
      </w:r>
    </w:p>
    <w:p w:rsidR="00034B51" w:rsidRPr="000241A5" w:rsidRDefault="00034B51" w:rsidP="00034B51">
      <w:pPr>
        <w:pStyle w:val="FootnoteText"/>
        <w:ind w:left="709" w:hanging="709"/>
        <w:jc w:val="both"/>
        <w:rPr>
          <w:rFonts w:ascii="Times New Roman" w:hAnsi="Times New Roman" w:cs="Times New Roman"/>
        </w:rPr>
      </w:pPr>
    </w:p>
    <w:p w:rsidR="00034B51" w:rsidRPr="000241A5" w:rsidRDefault="00034B51" w:rsidP="00034B51">
      <w:pPr>
        <w:pStyle w:val="FootnoteText"/>
        <w:ind w:left="709" w:hanging="709"/>
        <w:jc w:val="both"/>
        <w:rPr>
          <w:rFonts w:ascii="Times New Roman" w:hAnsi="Times New Roman" w:cs="Times New Roman"/>
          <w:sz w:val="24"/>
          <w:szCs w:val="24"/>
          <w:lang w:val="en-ID"/>
        </w:rPr>
      </w:pPr>
      <w:hyperlink r:id="rId10" w:history="1">
        <w:r w:rsidRPr="000241A5">
          <w:rPr>
            <w:rStyle w:val="Hyperlink"/>
            <w:rFonts w:ascii="Times New Roman" w:hAnsi="Times New Roman" w:cs="Times New Roman"/>
            <w:sz w:val="24"/>
            <w:szCs w:val="24"/>
          </w:rPr>
          <w:t>https://id.m.wiktionary.org/wiki/historis</w:t>
        </w:r>
      </w:hyperlink>
      <w:r w:rsidRPr="000241A5">
        <w:rPr>
          <w:rFonts w:ascii="Times New Roman" w:hAnsi="Times New Roman" w:cs="Times New Roman"/>
          <w:sz w:val="24"/>
          <w:szCs w:val="24"/>
        </w:rPr>
        <w:t>, Diakses 29 Februari 2020.</w:t>
      </w:r>
    </w:p>
    <w:p w:rsidR="00034B51" w:rsidRPr="000241A5" w:rsidRDefault="00034B51" w:rsidP="00034B51">
      <w:pPr>
        <w:pStyle w:val="FootnoteText"/>
        <w:ind w:left="709" w:hanging="709"/>
        <w:jc w:val="both"/>
        <w:rPr>
          <w:rFonts w:ascii="Times New Roman" w:hAnsi="Times New Roman" w:cs="Times New Roman"/>
        </w:rPr>
      </w:pPr>
    </w:p>
    <w:p w:rsidR="00034B51" w:rsidRPr="000241A5" w:rsidRDefault="00034B51" w:rsidP="00034B51">
      <w:pPr>
        <w:pStyle w:val="FootnoteText"/>
        <w:ind w:left="709" w:hanging="709"/>
        <w:jc w:val="both"/>
        <w:rPr>
          <w:rFonts w:ascii="Times New Roman" w:hAnsi="Times New Roman" w:cs="Times New Roman"/>
          <w:sz w:val="24"/>
          <w:szCs w:val="24"/>
        </w:rPr>
      </w:pPr>
      <w:hyperlink r:id="rId11" w:history="1">
        <w:r w:rsidRPr="000241A5">
          <w:rPr>
            <w:rStyle w:val="Hyperlink"/>
            <w:rFonts w:ascii="Times New Roman" w:hAnsi="Times New Roman" w:cs="Times New Roman"/>
            <w:sz w:val="24"/>
            <w:szCs w:val="24"/>
          </w:rPr>
          <w:t>https://id.m.wikipedia.org/wiki/Ijmak</w:t>
        </w:r>
      </w:hyperlink>
      <w:r w:rsidRPr="000241A5">
        <w:rPr>
          <w:rFonts w:ascii="Times New Roman" w:hAnsi="Times New Roman" w:cs="Times New Roman"/>
          <w:sz w:val="24"/>
          <w:szCs w:val="24"/>
        </w:rPr>
        <w:t>, Diakses 29 Februari 2020.</w:t>
      </w:r>
    </w:p>
    <w:p w:rsidR="00034B51" w:rsidRPr="000241A5" w:rsidRDefault="00034B51" w:rsidP="00034B51">
      <w:pPr>
        <w:pStyle w:val="FootnoteText"/>
        <w:ind w:left="709" w:hanging="709"/>
        <w:jc w:val="both"/>
        <w:rPr>
          <w:rFonts w:ascii="Times New Roman" w:hAnsi="Times New Roman" w:cs="Times New Roman"/>
          <w:sz w:val="24"/>
          <w:szCs w:val="24"/>
          <w:lang w:val="en-ID"/>
        </w:rPr>
      </w:pPr>
    </w:p>
    <w:p w:rsidR="00034B51" w:rsidRPr="000241A5" w:rsidRDefault="00034B51" w:rsidP="00034B51">
      <w:pPr>
        <w:pStyle w:val="FootnoteText"/>
        <w:ind w:left="709" w:hanging="709"/>
        <w:jc w:val="both"/>
        <w:rPr>
          <w:rFonts w:ascii="Times New Roman" w:hAnsi="Times New Roman" w:cs="Times New Roman"/>
          <w:sz w:val="24"/>
          <w:szCs w:val="24"/>
          <w:lang w:val="en-ID"/>
        </w:rPr>
      </w:pPr>
      <w:hyperlink r:id="rId12" w:history="1">
        <w:r w:rsidRPr="000241A5">
          <w:rPr>
            <w:rStyle w:val="Hyperlink"/>
            <w:rFonts w:ascii="Times New Roman" w:hAnsi="Times New Roman" w:cs="Times New Roman"/>
            <w:sz w:val="24"/>
            <w:szCs w:val="24"/>
          </w:rPr>
          <w:t>https://id.m.wikipedia.org/wiki/Kias_(Fikih)</w:t>
        </w:r>
      </w:hyperlink>
      <w:r w:rsidRPr="000241A5">
        <w:rPr>
          <w:rFonts w:ascii="Times New Roman" w:hAnsi="Times New Roman" w:cs="Times New Roman"/>
          <w:sz w:val="24"/>
          <w:szCs w:val="24"/>
        </w:rPr>
        <w:t>, Diakses 29 Februari 2020.</w:t>
      </w:r>
    </w:p>
    <w:p w:rsidR="00034B51" w:rsidRPr="000241A5" w:rsidRDefault="00034B51" w:rsidP="00034B51">
      <w:pPr>
        <w:pStyle w:val="FootnoteText"/>
        <w:ind w:left="709" w:hanging="709"/>
        <w:jc w:val="both"/>
        <w:rPr>
          <w:rFonts w:ascii="Times New Roman" w:hAnsi="Times New Roman" w:cs="Times New Roman"/>
          <w:sz w:val="24"/>
          <w:szCs w:val="24"/>
        </w:rPr>
      </w:pPr>
    </w:p>
    <w:p w:rsidR="00034B51" w:rsidRPr="000241A5" w:rsidRDefault="00034B51" w:rsidP="00034B51">
      <w:pPr>
        <w:pStyle w:val="FootnoteText"/>
        <w:ind w:left="709" w:hanging="709"/>
        <w:jc w:val="both"/>
        <w:rPr>
          <w:rFonts w:ascii="Times New Roman" w:hAnsi="Times New Roman" w:cs="Times New Roman"/>
          <w:sz w:val="24"/>
          <w:szCs w:val="24"/>
        </w:rPr>
      </w:pPr>
      <w:hyperlink r:id="rId13" w:history="1">
        <w:r w:rsidRPr="000241A5">
          <w:rPr>
            <w:rStyle w:val="Hyperlink"/>
            <w:rFonts w:ascii="Times New Roman" w:hAnsi="Times New Roman" w:cs="Times New Roman"/>
            <w:sz w:val="24"/>
            <w:szCs w:val="24"/>
          </w:rPr>
          <w:t>https://id.m.wikipedia.org/wiki/Sosiologi</w:t>
        </w:r>
      </w:hyperlink>
      <w:r w:rsidRPr="000241A5">
        <w:rPr>
          <w:rFonts w:ascii="Times New Roman" w:hAnsi="Times New Roman" w:cs="Times New Roman"/>
          <w:sz w:val="24"/>
          <w:szCs w:val="24"/>
        </w:rPr>
        <w:t>, Diakses 29 Februari 2020</w:t>
      </w:r>
    </w:p>
    <w:p w:rsidR="00034B51" w:rsidRPr="000241A5" w:rsidRDefault="00034B51" w:rsidP="00034B51">
      <w:pPr>
        <w:pStyle w:val="FootnoteText"/>
        <w:ind w:left="709" w:hanging="709"/>
        <w:jc w:val="both"/>
        <w:rPr>
          <w:rFonts w:ascii="Times New Roman" w:hAnsi="Times New Roman" w:cs="Times New Roman"/>
          <w:sz w:val="24"/>
          <w:szCs w:val="24"/>
        </w:rPr>
      </w:pPr>
    </w:p>
    <w:p w:rsidR="00034B51" w:rsidRPr="000241A5" w:rsidRDefault="00034B51" w:rsidP="00034B51">
      <w:pPr>
        <w:pStyle w:val="FootnoteText"/>
        <w:ind w:left="709" w:hanging="709"/>
        <w:jc w:val="both"/>
        <w:rPr>
          <w:rFonts w:ascii="Times New Roman" w:hAnsi="Times New Roman" w:cs="Times New Roman"/>
          <w:sz w:val="24"/>
          <w:szCs w:val="24"/>
        </w:rPr>
      </w:pPr>
      <w:hyperlink r:id="rId14" w:history="1">
        <w:r w:rsidRPr="000241A5">
          <w:rPr>
            <w:rStyle w:val="Hyperlink"/>
            <w:rFonts w:ascii="Times New Roman" w:hAnsi="Times New Roman" w:cs="Times New Roman"/>
            <w:sz w:val="24"/>
            <w:szCs w:val="24"/>
          </w:rPr>
          <w:t>https://id.m.wikipedia.org/wiki/Tafsir_Al-Qur%27an</w:t>
        </w:r>
      </w:hyperlink>
      <w:r w:rsidRPr="000241A5">
        <w:rPr>
          <w:rFonts w:ascii="Times New Roman" w:hAnsi="Times New Roman" w:cs="Times New Roman"/>
          <w:sz w:val="24"/>
          <w:szCs w:val="24"/>
        </w:rPr>
        <w:t>, Diakses 29 Februari 2020</w:t>
      </w:r>
    </w:p>
    <w:p w:rsidR="00034B51" w:rsidRPr="000241A5" w:rsidRDefault="00034B51" w:rsidP="00034B51">
      <w:pPr>
        <w:pStyle w:val="FootnoteText"/>
        <w:ind w:left="709" w:hanging="709"/>
        <w:jc w:val="both"/>
        <w:rPr>
          <w:rFonts w:ascii="Times New Roman" w:hAnsi="Times New Roman" w:cs="Times New Roman"/>
          <w:sz w:val="24"/>
          <w:szCs w:val="24"/>
          <w:lang w:val="en-ID"/>
        </w:rPr>
      </w:pPr>
    </w:p>
    <w:p w:rsidR="00034B51" w:rsidRPr="000241A5" w:rsidRDefault="00034B51" w:rsidP="00034B51">
      <w:pPr>
        <w:pStyle w:val="FootnoteText"/>
        <w:ind w:left="709" w:hanging="709"/>
        <w:jc w:val="both"/>
        <w:rPr>
          <w:rFonts w:ascii="Times New Roman" w:hAnsi="Times New Roman" w:cs="Times New Roman"/>
          <w:sz w:val="24"/>
          <w:szCs w:val="24"/>
        </w:rPr>
      </w:pPr>
      <w:hyperlink r:id="rId15" w:history="1">
        <w:r w:rsidRPr="000241A5">
          <w:rPr>
            <w:rStyle w:val="Hyperlink"/>
            <w:rFonts w:ascii="Times New Roman" w:hAnsi="Times New Roman" w:cs="Times New Roman"/>
            <w:sz w:val="24"/>
            <w:szCs w:val="24"/>
          </w:rPr>
          <w:t>http://id.m.wikipedia.org/wiki/Urf</w:t>
        </w:r>
      </w:hyperlink>
      <w:r w:rsidRPr="000241A5">
        <w:rPr>
          <w:rFonts w:ascii="Times New Roman" w:hAnsi="Times New Roman" w:cs="Times New Roman"/>
          <w:sz w:val="24"/>
          <w:szCs w:val="24"/>
        </w:rPr>
        <w:t>, Diakses 29 Februari 2020.</w:t>
      </w:r>
    </w:p>
    <w:p w:rsidR="00034B51" w:rsidRPr="000241A5" w:rsidRDefault="00034B51" w:rsidP="00034B51">
      <w:pPr>
        <w:pStyle w:val="FootnoteText"/>
        <w:ind w:left="709" w:hanging="709"/>
        <w:jc w:val="both"/>
        <w:rPr>
          <w:rFonts w:ascii="Times New Roman" w:hAnsi="Times New Roman" w:cs="Times New Roman"/>
          <w:sz w:val="24"/>
          <w:szCs w:val="24"/>
        </w:rPr>
      </w:pPr>
    </w:p>
    <w:p w:rsidR="00034B51" w:rsidRPr="000241A5" w:rsidRDefault="00034B51" w:rsidP="00034B51">
      <w:pPr>
        <w:pStyle w:val="FootnoteText"/>
        <w:ind w:left="709" w:hanging="709"/>
        <w:jc w:val="both"/>
        <w:rPr>
          <w:rFonts w:ascii="Times New Roman" w:hAnsi="Times New Roman" w:cs="Times New Roman"/>
          <w:sz w:val="24"/>
          <w:szCs w:val="24"/>
          <w:lang w:val="en-ID"/>
        </w:rPr>
      </w:pPr>
      <w:hyperlink r:id="rId16" w:history="1">
        <w:r w:rsidRPr="000241A5">
          <w:rPr>
            <w:rStyle w:val="Hyperlink"/>
            <w:rFonts w:ascii="Times New Roman" w:hAnsi="Times New Roman" w:cs="Times New Roman"/>
            <w:sz w:val="24"/>
            <w:szCs w:val="24"/>
          </w:rPr>
          <w:t>https://www.bacaanmadani.com/2017/02/pengertian-maslahah-mursalah-kedudukan.html?m=1</w:t>
        </w:r>
      </w:hyperlink>
      <w:r w:rsidRPr="000241A5">
        <w:rPr>
          <w:rFonts w:ascii="Times New Roman" w:hAnsi="Times New Roman" w:cs="Times New Roman"/>
          <w:sz w:val="24"/>
          <w:szCs w:val="24"/>
        </w:rPr>
        <w:t>, Diakses 29 Februari 2020.</w:t>
      </w:r>
    </w:p>
    <w:p w:rsidR="00034B51" w:rsidRPr="000241A5" w:rsidRDefault="00034B51" w:rsidP="00034B51">
      <w:pPr>
        <w:pStyle w:val="FootnoteText"/>
        <w:ind w:left="709" w:hanging="709"/>
        <w:jc w:val="both"/>
        <w:rPr>
          <w:rFonts w:ascii="Times New Roman" w:hAnsi="Times New Roman" w:cs="Times New Roman"/>
          <w:sz w:val="24"/>
          <w:szCs w:val="24"/>
          <w:lang w:val="en-ID"/>
        </w:rPr>
      </w:pPr>
      <w:r w:rsidRPr="000241A5">
        <w:rPr>
          <w:rFonts w:ascii="Times New Roman" w:hAnsi="Times New Roman" w:cs="Times New Roman"/>
          <w:sz w:val="24"/>
          <w:szCs w:val="24"/>
        </w:rPr>
        <w:tab/>
      </w:r>
    </w:p>
    <w:p w:rsidR="00034B51" w:rsidRPr="000241A5" w:rsidRDefault="00034B51" w:rsidP="00034B51">
      <w:pPr>
        <w:pStyle w:val="FootnoteText"/>
        <w:ind w:left="709" w:hanging="709"/>
        <w:jc w:val="both"/>
        <w:rPr>
          <w:rFonts w:ascii="Times New Roman" w:hAnsi="Times New Roman" w:cs="Times New Roman"/>
          <w:sz w:val="24"/>
          <w:szCs w:val="24"/>
          <w:lang w:val="en-ID"/>
        </w:rPr>
      </w:pPr>
      <w:hyperlink r:id="rId17" w:history="1">
        <w:r w:rsidRPr="000241A5">
          <w:rPr>
            <w:rStyle w:val="Hyperlink"/>
            <w:rFonts w:ascii="Times New Roman" w:hAnsi="Times New Roman" w:cs="Times New Roman"/>
            <w:sz w:val="24"/>
            <w:szCs w:val="24"/>
            <w:lang w:val="en-ID"/>
          </w:rPr>
          <w:t>http://www.muhammadiyah.or.id</w:t>
        </w:r>
      </w:hyperlink>
      <w:r w:rsidRPr="000241A5">
        <w:rPr>
          <w:rFonts w:ascii="Times New Roman" w:hAnsi="Times New Roman" w:cs="Times New Roman"/>
          <w:sz w:val="24"/>
          <w:szCs w:val="24"/>
          <w:lang w:val="en-ID"/>
        </w:rPr>
        <w:t>, (Diakses 11 Juni 2020).</w:t>
      </w:r>
    </w:p>
    <w:p w:rsidR="00034B51" w:rsidRPr="000241A5" w:rsidRDefault="00034B51" w:rsidP="00034B51">
      <w:pPr>
        <w:pStyle w:val="FootnoteText"/>
        <w:ind w:left="709" w:hanging="709"/>
        <w:jc w:val="both"/>
        <w:rPr>
          <w:rFonts w:ascii="Times New Roman" w:hAnsi="Times New Roman" w:cs="Times New Roman"/>
          <w:sz w:val="24"/>
          <w:szCs w:val="24"/>
          <w:lang w:val="en-ID"/>
        </w:rPr>
      </w:pPr>
    </w:p>
    <w:p w:rsidR="00034B51" w:rsidRPr="000241A5" w:rsidRDefault="00034B51" w:rsidP="00034B51">
      <w:pPr>
        <w:pStyle w:val="FootnoteText"/>
        <w:ind w:left="709" w:hanging="709"/>
        <w:jc w:val="both"/>
        <w:rPr>
          <w:rFonts w:ascii="Times New Roman" w:hAnsi="Times New Roman" w:cs="Times New Roman"/>
          <w:sz w:val="24"/>
          <w:szCs w:val="24"/>
          <w:lang w:val="en-ID"/>
        </w:rPr>
      </w:pPr>
      <w:r w:rsidRPr="000241A5">
        <w:rPr>
          <w:rFonts w:ascii="Times New Roman" w:hAnsi="Times New Roman" w:cs="Times New Roman"/>
          <w:sz w:val="24"/>
          <w:szCs w:val="24"/>
          <w:lang w:val="en-ID"/>
        </w:rPr>
        <w:t>Ihsan, Muhammad.</w:t>
      </w:r>
      <w:r w:rsidRPr="000241A5">
        <w:rPr>
          <w:rFonts w:ascii="Times New Roman" w:hAnsi="Times New Roman" w:cs="Times New Roman"/>
          <w:i/>
          <w:sz w:val="24"/>
          <w:szCs w:val="24"/>
          <w:lang w:val="en-ID"/>
        </w:rPr>
        <w:t xml:space="preserve"> “Merokok Dalam Perspektif Muhammadiyah dan Nahdlatul Ulama”, Jurnal Al-Qadha</w:t>
      </w:r>
      <w:r w:rsidRPr="000241A5">
        <w:rPr>
          <w:rFonts w:ascii="Times New Roman" w:hAnsi="Times New Roman" w:cs="Times New Roman"/>
          <w:sz w:val="24"/>
          <w:szCs w:val="24"/>
          <w:lang w:val="en-ID"/>
        </w:rPr>
        <w:t>, vol. IV, no. 1, (2017)</w:t>
      </w:r>
    </w:p>
    <w:p w:rsidR="00034B51" w:rsidRPr="000241A5" w:rsidRDefault="00034B51" w:rsidP="00034B51">
      <w:pPr>
        <w:pStyle w:val="FootnoteText"/>
        <w:ind w:left="709" w:hanging="709"/>
        <w:jc w:val="both"/>
        <w:rPr>
          <w:rFonts w:ascii="Times New Roman" w:hAnsi="Times New Roman" w:cs="Times New Roman"/>
          <w:sz w:val="24"/>
          <w:szCs w:val="24"/>
        </w:rPr>
      </w:pPr>
    </w:p>
    <w:p w:rsidR="00034B51" w:rsidRPr="000241A5" w:rsidRDefault="00034B51" w:rsidP="00034B51">
      <w:pPr>
        <w:pStyle w:val="FootnoteText"/>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Kamal, Mustafa. </w:t>
      </w:r>
      <w:r w:rsidRPr="000241A5">
        <w:rPr>
          <w:rFonts w:ascii="Times New Roman" w:hAnsi="Times New Roman" w:cs="Times New Roman"/>
          <w:i/>
          <w:sz w:val="24"/>
          <w:szCs w:val="24"/>
        </w:rPr>
        <w:t>Muhammadiyah Sebagai Gerakan Islam</w:t>
      </w:r>
      <w:r w:rsidRPr="000241A5">
        <w:rPr>
          <w:rFonts w:ascii="Times New Roman" w:hAnsi="Times New Roman" w:cs="Times New Roman"/>
          <w:sz w:val="24"/>
          <w:szCs w:val="24"/>
        </w:rPr>
        <w:t>.Yogyakarta: Persatuan, 1988. \</w:t>
      </w:r>
    </w:p>
    <w:p w:rsidR="00034B51" w:rsidRPr="000241A5" w:rsidRDefault="00034B51" w:rsidP="00034B51">
      <w:pPr>
        <w:pStyle w:val="FootnoteText"/>
        <w:ind w:left="709" w:hanging="709"/>
        <w:jc w:val="both"/>
        <w:rPr>
          <w:rFonts w:ascii="Times New Roman" w:hAnsi="Times New Roman" w:cs="Times New Roman"/>
          <w:sz w:val="24"/>
          <w:szCs w:val="24"/>
          <w:lang w:val="en-ID"/>
        </w:rPr>
      </w:pPr>
    </w:p>
    <w:p w:rsidR="00034B51" w:rsidRPr="000241A5" w:rsidRDefault="00034B51" w:rsidP="00034B51">
      <w:pPr>
        <w:ind w:left="709" w:hanging="709"/>
        <w:jc w:val="both"/>
        <w:rPr>
          <w:rFonts w:ascii="Times New Roman" w:hAnsi="Times New Roman" w:cs="Times New Roman"/>
          <w:sz w:val="24"/>
          <w:szCs w:val="24"/>
        </w:rPr>
      </w:pPr>
      <w:proofErr w:type="gramStart"/>
      <w:r w:rsidRPr="000241A5">
        <w:rPr>
          <w:rFonts w:ascii="Times New Roman" w:hAnsi="Times New Roman" w:cs="Times New Roman"/>
          <w:sz w:val="24"/>
          <w:szCs w:val="24"/>
        </w:rPr>
        <w:lastRenderedPageBreak/>
        <w:t>Kementerian  Agama</w:t>
      </w:r>
      <w:proofErr w:type="gramEnd"/>
      <w:r w:rsidRPr="000241A5">
        <w:rPr>
          <w:rFonts w:ascii="Times New Roman" w:hAnsi="Times New Roman" w:cs="Times New Roman"/>
          <w:sz w:val="24"/>
          <w:szCs w:val="24"/>
        </w:rPr>
        <w:t xml:space="preserve"> RI, </w:t>
      </w:r>
      <w:r w:rsidRPr="000241A5">
        <w:rPr>
          <w:rFonts w:ascii="Times New Roman" w:hAnsi="Times New Roman" w:cs="Times New Roman"/>
          <w:i/>
          <w:iCs/>
          <w:sz w:val="24"/>
          <w:szCs w:val="24"/>
        </w:rPr>
        <w:t>al-Qur’an dan Terjemahnya</w:t>
      </w:r>
      <w:r w:rsidRPr="000241A5">
        <w:rPr>
          <w:rFonts w:ascii="Times New Roman" w:hAnsi="Times New Roman" w:cs="Times New Roman"/>
          <w:sz w:val="24"/>
          <w:szCs w:val="24"/>
        </w:rPr>
        <w:t xml:space="preserve">. </w:t>
      </w:r>
      <w:proofErr w:type="gramStart"/>
      <w:r w:rsidRPr="000241A5">
        <w:rPr>
          <w:rFonts w:ascii="Times New Roman" w:hAnsi="Times New Roman" w:cs="Times New Roman"/>
          <w:sz w:val="24"/>
          <w:szCs w:val="24"/>
        </w:rPr>
        <w:t>Cet</w:t>
      </w:r>
      <w:proofErr w:type="gramEnd"/>
      <w:r w:rsidRPr="000241A5">
        <w:rPr>
          <w:rFonts w:ascii="Times New Roman" w:hAnsi="Times New Roman" w:cs="Times New Roman"/>
          <w:sz w:val="24"/>
          <w:szCs w:val="24"/>
        </w:rPr>
        <w:t xml:space="preserve">. I; Solo: Pt. Tiga Serangkai Pustaka Mandiri, 2013. </w:t>
      </w:r>
    </w:p>
    <w:p w:rsidR="00034B51" w:rsidRPr="000241A5" w:rsidRDefault="00034B51" w:rsidP="00034B51">
      <w:pPr>
        <w:pStyle w:val="FootnoteText"/>
        <w:ind w:left="709" w:hanging="709"/>
        <w:jc w:val="both"/>
        <w:rPr>
          <w:rFonts w:ascii="Times New Roman" w:hAnsi="Times New Roman" w:cs="Times New Roman"/>
          <w:sz w:val="24"/>
          <w:szCs w:val="24"/>
          <w:lang w:val="en-ID"/>
        </w:rPr>
      </w:pPr>
      <w:r w:rsidRPr="000241A5">
        <w:rPr>
          <w:rFonts w:ascii="Times New Roman" w:hAnsi="Times New Roman" w:cs="Times New Roman"/>
          <w:sz w:val="24"/>
          <w:szCs w:val="24"/>
          <w:lang w:val="en-ID"/>
        </w:rPr>
        <w:t xml:space="preserve">KH. Arwani Faishal Wakil, </w:t>
      </w:r>
      <w:hyperlink r:id="rId18" w:history="1">
        <w:r w:rsidRPr="000241A5">
          <w:rPr>
            <w:rStyle w:val="Hyperlink"/>
            <w:rFonts w:ascii="Times New Roman" w:hAnsi="Times New Roman" w:cs="Times New Roman"/>
            <w:sz w:val="24"/>
            <w:szCs w:val="24"/>
            <w:lang w:val="en-ID"/>
          </w:rPr>
          <w:t>www.nu.or.id</w:t>
        </w:r>
      </w:hyperlink>
      <w:r w:rsidRPr="000241A5">
        <w:rPr>
          <w:rFonts w:ascii="Times New Roman" w:hAnsi="Times New Roman" w:cs="Times New Roman"/>
          <w:sz w:val="24"/>
          <w:szCs w:val="24"/>
          <w:lang w:val="en-ID"/>
        </w:rPr>
        <w:t>, (Diakses 11 Juni 2020).</w:t>
      </w:r>
    </w:p>
    <w:p w:rsidR="00034B51" w:rsidRPr="000241A5" w:rsidRDefault="00034B51" w:rsidP="00034B51">
      <w:pPr>
        <w:pStyle w:val="FootnoteText"/>
        <w:ind w:left="709" w:hanging="709"/>
        <w:jc w:val="both"/>
        <w:rPr>
          <w:rFonts w:ascii="Times New Roman" w:hAnsi="Times New Roman" w:cs="Times New Roman"/>
          <w:sz w:val="24"/>
          <w:szCs w:val="24"/>
          <w:lang w:val="en-ID"/>
        </w:rPr>
      </w:pPr>
    </w:p>
    <w:p w:rsidR="00034B51" w:rsidRPr="000241A5" w:rsidRDefault="00034B51" w:rsidP="00034B51">
      <w:pPr>
        <w:pStyle w:val="FootnoteText"/>
        <w:ind w:left="709" w:hanging="709"/>
        <w:jc w:val="both"/>
        <w:rPr>
          <w:rFonts w:ascii="Times New Roman" w:hAnsi="Times New Roman" w:cs="Times New Roman"/>
          <w:sz w:val="24"/>
          <w:szCs w:val="24"/>
        </w:rPr>
      </w:pPr>
      <w:r w:rsidRPr="000241A5">
        <w:rPr>
          <w:rFonts w:ascii="Times New Roman" w:hAnsi="Times New Roman" w:cs="Times New Roman"/>
          <w:sz w:val="24"/>
          <w:szCs w:val="24"/>
        </w:rPr>
        <w:t>La Jamaa, “</w:t>
      </w:r>
      <w:r w:rsidRPr="000241A5">
        <w:rPr>
          <w:rFonts w:ascii="Times New Roman" w:hAnsi="Times New Roman" w:cs="Times New Roman"/>
          <w:i/>
          <w:sz w:val="24"/>
          <w:szCs w:val="24"/>
        </w:rPr>
        <w:t>Kontribusi Muhammadiyah terhadap Dinamika Pemikiran Hukum Islam Kontemporer di Indonesia”, Jurnal al-Ihkam</w:t>
      </w:r>
      <w:r w:rsidRPr="000241A5">
        <w:rPr>
          <w:rFonts w:ascii="Times New Roman" w:hAnsi="Times New Roman" w:cs="Times New Roman"/>
          <w:sz w:val="24"/>
          <w:szCs w:val="24"/>
        </w:rPr>
        <w:t>, vol. 12, no. 1, (2017)</w:t>
      </w:r>
    </w:p>
    <w:p w:rsidR="00034B51" w:rsidRPr="000241A5" w:rsidRDefault="00034B51" w:rsidP="00034B51">
      <w:pPr>
        <w:pStyle w:val="FootnoteText"/>
        <w:ind w:left="709" w:hanging="709"/>
        <w:jc w:val="both"/>
        <w:rPr>
          <w:rFonts w:ascii="Times New Roman" w:hAnsi="Times New Roman" w:cs="Times New Roman"/>
          <w:sz w:val="24"/>
          <w:szCs w:val="24"/>
        </w:rPr>
      </w:pPr>
    </w:p>
    <w:p w:rsidR="00034B51" w:rsidRPr="000241A5" w:rsidRDefault="00034B51" w:rsidP="00034B51">
      <w:pPr>
        <w:ind w:left="709" w:hanging="709"/>
        <w:jc w:val="both"/>
        <w:rPr>
          <w:rFonts w:ascii="Times New Roman" w:hAnsi="Times New Roman" w:cs="Times New Roman"/>
          <w:sz w:val="24"/>
          <w:szCs w:val="24"/>
        </w:rPr>
      </w:pPr>
      <w:r w:rsidRPr="000241A5">
        <w:rPr>
          <w:rFonts w:ascii="Times New Roman" w:hAnsi="Times New Roman" w:cs="Times New Roman"/>
          <w:sz w:val="24"/>
          <w:szCs w:val="24"/>
        </w:rPr>
        <w:t>KH.Hasyim Muzadi menilai bahwa fatwa MUI mengharamkan paham pluralism, liberalisme dan sekularisme agama merupakan langkah mundur, terutama dalam membangun kehidupan antar umat beragama (Kompas, 30 Juli 2005).</w:t>
      </w:r>
    </w:p>
    <w:p w:rsidR="00034B51" w:rsidRPr="000241A5" w:rsidRDefault="00034B51" w:rsidP="00034B51">
      <w:pPr>
        <w:pStyle w:val="FootnoteText"/>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Mahfudh, Sahal.  </w:t>
      </w:r>
      <w:r w:rsidRPr="000241A5">
        <w:rPr>
          <w:rFonts w:ascii="Times New Roman" w:hAnsi="Times New Roman" w:cs="Times New Roman"/>
          <w:i/>
          <w:sz w:val="24"/>
          <w:szCs w:val="24"/>
        </w:rPr>
        <w:t xml:space="preserve">Nuansa Fiqh SosiaL. </w:t>
      </w:r>
      <w:r w:rsidRPr="000241A5">
        <w:rPr>
          <w:rFonts w:ascii="Times New Roman" w:hAnsi="Times New Roman" w:cs="Times New Roman"/>
          <w:sz w:val="24"/>
          <w:szCs w:val="24"/>
        </w:rPr>
        <w:t>Yogyakarta: LKiS, 1994.</w:t>
      </w:r>
    </w:p>
    <w:p w:rsidR="00034B51" w:rsidRPr="000241A5" w:rsidRDefault="00034B51" w:rsidP="00034B51">
      <w:pPr>
        <w:pStyle w:val="FootnoteText"/>
        <w:ind w:left="709" w:hanging="709"/>
        <w:jc w:val="both"/>
        <w:rPr>
          <w:rFonts w:ascii="Times New Roman" w:hAnsi="Times New Roman" w:cs="Times New Roman"/>
          <w:sz w:val="24"/>
          <w:szCs w:val="24"/>
        </w:rPr>
      </w:pPr>
    </w:p>
    <w:p w:rsidR="00034B51" w:rsidRPr="000241A5" w:rsidRDefault="00034B51" w:rsidP="00034B51">
      <w:pPr>
        <w:pStyle w:val="FootnoteText"/>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Ma’shum, Saifullah. </w:t>
      </w:r>
      <w:r w:rsidRPr="000241A5">
        <w:rPr>
          <w:rFonts w:ascii="Times New Roman" w:hAnsi="Times New Roman" w:cs="Times New Roman"/>
          <w:i/>
          <w:sz w:val="24"/>
          <w:szCs w:val="24"/>
        </w:rPr>
        <w:t>Karisma Ulama, Kehidupan Ringkas 26 Tokoh NU</w:t>
      </w:r>
      <w:r w:rsidRPr="000241A5">
        <w:rPr>
          <w:rFonts w:ascii="Times New Roman" w:hAnsi="Times New Roman" w:cs="Times New Roman"/>
          <w:sz w:val="24"/>
          <w:szCs w:val="24"/>
        </w:rPr>
        <w:t>. Bandung: MIzan, 1998.</w:t>
      </w:r>
    </w:p>
    <w:p w:rsidR="00034B51" w:rsidRPr="000241A5" w:rsidRDefault="00034B51" w:rsidP="00034B51">
      <w:pPr>
        <w:pStyle w:val="FootnoteText"/>
        <w:ind w:left="709" w:hanging="709"/>
        <w:jc w:val="both"/>
        <w:rPr>
          <w:rFonts w:ascii="Times New Roman" w:hAnsi="Times New Roman" w:cs="Times New Roman"/>
          <w:sz w:val="24"/>
          <w:szCs w:val="24"/>
          <w:lang w:val="en-ID"/>
        </w:rPr>
      </w:pPr>
    </w:p>
    <w:p w:rsidR="00034B51" w:rsidRPr="000241A5" w:rsidRDefault="00034B51" w:rsidP="00034B51">
      <w:pPr>
        <w:pStyle w:val="FootnoteText"/>
        <w:ind w:left="709" w:hanging="709"/>
        <w:jc w:val="both"/>
        <w:rPr>
          <w:rFonts w:ascii="Times New Roman" w:hAnsi="Times New Roman" w:cs="Times New Roman"/>
          <w:sz w:val="24"/>
          <w:szCs w:val="24"/>
          <w:lang w:val="en-ID"/>
        </w:rPr>
      </w:pPr>
      <w:r w:rsidRPr="000241A5">
        <w:rPr>
          <w:rFonts w:ascii="Times New Roman" w:hAnsi="Times New Roman" w:cs="Times New Roman"/>
          <w:sz w:val="24"/>
          <w:szCs w:val="24"/>
          <w:lang w:val="en-ID"/>
        </w:rPr>
        <w:t xml:space="preserve">Mardani. </w:t>
      </w:r>
      <w:r w:rsidRPr="000241A5">
        <w:rPr>
          <w:rFonts w:ascii="Times New Roman" w:hAnsi="Times New Roman" w:cs="Times New Roman"/>
          <w:i/>
          <w:sz w:val="24"/>
          <w:szCs w:val="24"/>
          <w:lang w:val="en-ID"/>
        </w:rPr>
        <w:t>Ushul Fiqh</w:t>
      </w:r>
      <w:r w:rsidRPr="000241A5">
        <w:rPr>
          <w:rFonts w:ascii="Times New Roman" w:hAnsi="Times New Roman" w:cs="Times New Roman"/>
          <w:sz w:val="24"/>
          <w:szCs w:val="24"/>
          <w:lang w:val="en-ID"/>
        </w:rPr>
        <w:t>. Jakarta: Rajawali Press, 2013.</w:t>
      </w:r>
    </w:p>
    <w:p w:rsidR="00034B51" w:rsidRPr="000241A5" w:rsidRDefault="00034B51" w:rsidP="00034B51">
      <w:pPr>
        <w:pStyle w:val="FootnoteText"/>
        <w:ind w:left="709" w:hanging="709"/>
        <w:jc w:val="both"/>
        <w:rPr>
          <w:rFonts w:ascii="Times New Roman" w:hAnsi="Times New Roman" w:cs="Times New Roman"/>
          <w:sz w:val="24"/>
          <w:szCs w:val="24"/>
        </w:rPr>
      </w:pPr>
    </w:p>
    <w:p w:rsidR="00034B51" w:rsidRPr="000241A5" w:rsidRDefault="00034B51" w:rsidP="00034B51">
      <w:pPr>
        <w:pStyle w:val="FootnoteText"/>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Masyhuri, </w:t>
      </w:r>
      <w:r w:rsidRPr="000241A5">
        <w:rPr>
          <w:rFonts w:ascii="Times New Roman" w:hAnsi="Times New Roman" w:cs="Times New Roman"/>
          <w:i/>
          <w:sz w:val="24"/>
          <w:szCs w:val="24"/>
        </w:rPr>
        <w:t>Masalah Keagamaan</w:t>
      </w:r>
      <w:r w:rsidRPr="000241A5">
        <w:rPr>
          <w:rFonts w:ascii="Times New Roman" w:hAnsi="Times New Roman" w:cs="Times New Roman"/>
          <w:sz w:val="24"/>
          <w:szCs w:val="24"/>
        </w:rPr>
        <w:t>. Jakarta: Qultum Media, 2009.</w:t>
      </w:r>
    </w:p>
    <w:p w:rsidR="00034B51" w:rsidRPr="000241A5" w:rsidRDefault="00034B51" w:rsidP="00034B51">
      <w:pPr>
        <w:pStyle w:val="FootnoteText"/>
        <w:ind w:left="709" w:hanging="709"/>
        <w:jc w:val="both"/>
        <w:rPr>
          <w:rFonts w:ascii="Times New Roman" w:hAnsi="Times New Roman" w:cs="Times New Roman"/>
          <w:sz w:val="24"/>
          <w:szCs w:val="24"/>
        </w:rPr>
      </w:pPr>
    </w:p>
    <w:p w:rsidR="00034B51" w:rsidRPr="000241A5" w:rsidRDefault="00034B51" w:rsidP="00034B51">
      <w:pPr>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Muzani, Saiful. </w:t>
      </w:r>
      <w:r w:rsidRPr="000241A5">
        <w:rPr>
          <w:rFonts w:ascii="Times New Roman" w:hAnsi="Times New Roman" w:cs="Times New Roman"/>
          <w:i/>
          <w:sz w:val="24"/>
          <w:szCs w:val="24"/>
        </w:rPr>
        <w:t>Islam Rasional: Gagasan dan Pemikiran Prof. Dr. Harun nasution</w:t>
      </w:r>
      <w:r w:rsidRPr="000241A5">
        <w:rPr>
          <w:rFonts w:ascii="Times New Roman" w:hAnsi="Times New Roman" w:cs="Times New Roman"/>
          <w:sz w:val="24"/>
          <w:szCs w:val="24"/>
        </w:rPr>
        <w:t>. Bandung: Mizan, 1998.</w:t>
      </w:r>
    </w:p>
    <w:p w:rsidR="00034B51" w:rsidRPr="000241A5" w:rsidRDefault="00034B51" w:rsidP="00034B51">
      <w:pPr>
        <w:pStyle w:val="FootnoteText"/>
        <w:ind w:left="709" w:hanging="709"/>
        <w:jc w:val="both"/>
        <w:rPr>
          <w:rFonts w:ascii="Times New Roman" w:hAnsi="Times New Roman" w:cs="Times New Roman"/>
          <w:sz w:val="24"/>
          <w:szCs w:val="24"/>
          <w:lang w:val="en-ID"/>
        </w:rPr>
      </w:pPr>
      <w:r w:rsidRPr="000241A5">
        <w:rPr>
          <w:rFonts w:ascii="Times New Roman" w:hAnsi="Times New Roman" w:cs="Times New Roman"/>
          <w:sz w:val="24"/>
          <w:szCs w:val="24"/>
        </w:rPr>
        <w:t xml:space="preserve">Mubarok, Jaih. </w:t>
      </w:r>
      <w:r w:rsidRPr="000241A5">
        <w:rPr>
          <w:rFonts w:ascii="Times New Roman" w:hAnsi="Times New Roman" w:cs="Times New Roman"/>
          <w:i/>
          <w:sz w:val="24"/>
          <w:szCs w:val="24"/>
        </w:rPr>
        <w:t>Metodologi Ijtihad Hukum Islam</w:t>
      </w:r>
      <w:r w:rsidRPr="000241A5">
        <w:rPr>
          <w:rFonts w:ascii="Times New Roman" w:hAnsi="Times New Roman" w:cs="Times New Roman"/>
          <w:sz w:val="24"/>
          <w:szCs w:val="24"/>
        </w:rPr>
        <w:t>. Yogyakarta: UUI Pers, 2002.</w:t>
      </w:r>
    </w:p>
    <w:p w:rsidR="00034B51" w:rsidRPr="000241A5" w:rsidRDefault="00034B51" w:rsidP="00034B51">
      <w:pPr>
        <w:pStyle w:val="FootnoteText"/>
        <w:ind w:left="709" w:hanging="709"/>
        <w:jc w:val="both"/>
        <w:rPr>
          <w:rFonts w:ascii="Times New Roman" w:hAnsi="Times New Roman" w:cs="Times New Roman"/>
          <w:sz w:val="24"/>
          <w:szCs w:val="24"/>
        </w:rPr>
      </w:pPr>
    </w:p>
    <w:p w:rsidR="00034B51" w:rsidRPr="000241A5" w:rsidRDefault="00034B51" w:rsidP="00034B51">
      <w:pPr>
        <w:pStyle w:val="FootnoteText"/>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Muhammad Ali As-Sayis, </w:t>
      </w:r>
      <w:r w:rsidRPr="000241A5">
        <w:rPr>
          <w:rFonts w:ascii="Times New Roman" w:hAnsi="Times New Roman" w:cs="Times New Roman"/>
          <w:i/>
          <w:sz w:val="24"/>
          <w:szCs w:val="24"/>
        </w:rPr>
        <w:t>Sejarah Pembentukan dan Perkembangan Hukum Islam</w:t>
      </w:r>
      <w:r w:rsidRPr="000241A5">
        <w:rPr>
          <w:rFonts w:ascii="Times New Roman" w:hAnsi="Times New Roman" w:cs="Times New Roman"/>
          <w:sz w:val="24"/>
          <w:szCs w:val="24"/>
        </w:rPr>
        <w:t xml:space="preserve"> (terj) oleh Dedi Junaedi dan Hamidah, dari judul asli </w:t>
      </w:r>
      <w:r w:rsidRPr="000241A5">
        <w:rPr>
          <w:rFonts w:ascii="Times New Roman" w:hAnsi="Times New Roman" w:cs="Times New Roman"/>
          <w:i/>
          <w:sz w:val="24"/>
          <w:szCs w:val="24"/>
        </w:rPr>
        <w:t>Tarikh Al-Fiqh Al-Islami</w:t>
      </w:r>
      <w:r w:rsidRPr="000241A5">
        <w:rPr>
          <w:rFonts w:ascii="Times New Roman" w:hAnsi="Times New Roman" w:cs="Times New Roman"/>
          <w:sz w:val="24"/>
          <w:szCs w:val="24"/>
        </w:rPr>
        <w:t>, (Jakarta: CV Akademia Presindo, 1996), Cet. I, h. 13.</w:t>
      </w:r>
    </w:p>
    <w:p w:rsidR="00034B51" w:rsidRPr="000241A5" w:rsidRDefault="00034B51" w:rsidP="00034B51">
      <w:pPr>
        <w:pStyle w:val="FootnoteText"/>
        <w:ind w:left="709" w:hanging="709"/>
        <w:jc w:val="both"/>
        <w:rPr>
          <w:rFonts w:ascii="Times New Roman" w:hAnsi="Times New Roman" w:cs="Times New Roman"/>
          <w:sz w:val="24"/>
          <w:szCs w:val="24"/>
          <w:lang w:val="en-ID"/>
        </w:rPr>
      </w:pPr>
    </w:p>
    <w:p w:rsidR="00034B51" w:rsidRPr="000241A5" w:rsidRDefault="00034B51" w:rsidP="00034B51">
      <w:pPr>
        <w:ind w:left="709" w:hanging="709"/>
        <w:jc w:val="both"/>
        <w:rPr>
          <w:rFonts w:ascii="Times New Roman" w:hAnsi="Times New Roman" w:cs="Times New Roman"/>
          <w:sz w:val="24"/>
          <w:szCs w:val="24"/>
        </w:rPr>
      </w:pPr>
      <w:r w:rsidRPr="000241A5">
        <w:rPr>
          <w:rFonts w:ascii="Times New Roman" w:hAnsi="Times New Roman" w:cs="Times New Roman"/>
          <w:sz w:val="24"/>
          <w:szCs w:val="24"/>
        </w:rPr>
        <w:t>Muthahhari, Murtadha.</w:t>
      </w:r>
      <w:r w:rsidRPr="000241A5">
        <w:rPr>
          <w:rFonts w:ascii="Times New Roman" w:hAnsi="Times New Roman" w:cs="Times New Roman"/>
          <w:i/>
          <w:sz w:val="24"/>
          <w:szCs w:val="24"/>
        </w:rPr>
        <w:t xml:space="preserve"> Inna al-Din inda Allah al-Islam</w:t>
      </w:r>
      <w:r w:rsidRPr="000241A5">
        <w:rPr>
          <w:rFonts w:ascii="Times New Roman" w:hAnsi="Times New Roman" w:cs="Times New Roman"/>
          <w:sz w:val="24"/>
          <w:szCs w:val="24"/>
        </w:rPr>
        <w:t xml:space="preserve">, terj. Ahmad Sobandi. Bandung: Pustaka Hidayah, 1996Nasution, Harun. Ijtihad Sumber Ketiga Ajaran Islam” dalam Jalaluddin Rahmat, </w:t>
      </w:r>
      <w:r w:rsidRPr="000241A5">
        <w:rPr>
          <w:rFonts w:ascii="Times New Roman" w:hAnsi="Times New Roman" w:cs="Times New Roman"/>
          <w:i/>
          <w:sz w:val="24"/>
          <w:szCs w:val="24"/>
        </w:rPr>
        <w:t>Ijtihad dalam Sorotan,</w:t>
      </w:r>
      <w:r w:rsidRPr="000241A5">
        <w:rPr>
          <w:rFonts w:ascii="Times New Roman" w:hAnsi="Times New Roman" w:cs="Times New Roman"/>
          <w:sz w:val="24"/>
          <w:szCs w:val="24"/>
        </w:rPr>
        <w:t xml:space="preserve"> Bandung: Mizan, 1996. </w:t>
      </w:r>
    </w:p>
    <w:p w:rsidR="00034B51" w:rsidRPr="000241A5" w:rsidRDefault="00034B51" w:rsidP="00034B51">
      <w:pPr>
        <w:pStyle w:val="FootnoteText"/>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Noer, Deliar. </w:t>
      </w:r>
      <w:r w:rsidRPr="000241A5">
        <w:rPr>
          <w:rFonts w:ascii="Times New Roman" w:hAnsi="Times New Roman" w:cs="Times New Roman"/>
          <w:i/>
          <w:sz w:val="24"/>
          <w:szCs w:val="24"/>
        </w:rPr>
        <w:t>Gerakan Islam Modern di Indonesia</w:t>
      </w:r>
      <w:r w:rsidRPr="000241A5">
        <w:rPr>
          <w:rFonts w:ascii="Times New Roman" w:hAnsi="Times New Roman" w:cs="Times New Roman"/>
          <w:sz w:val="24"/>
          <w:szCs w:val="24"/>
        </w:rPr>
        <w:t xml:space="preserve"> 1990-1942. Jakarta: LP3ES, 1982.</w:t>
      </w:r>
    </w:p>
    <w:p w:rsidR="00034B51" w:rsidRPr="000241A5" w:rsidRDefault="00034B51" w:rsidP="00034B51">
      <w:pPr>
        <w:pStyle w:val="FootnoteText"/>
        <w:ind w:left="709" w:hanging="709"/>
        <w:jc w:val="both"/>
        <w:rPr>
          <w:rFonts w:ascii="Times New Roman" w:hAnsi="Times New Roman" w:cs="Times New Roman"/>
          <w:sz w:val="24"/>
          <w:szCs w:val="24"/>
        </w:rPr>
      </w:pPr>
    </w:p>
    <w:p w:rsidR="00034B51" w:rsidRPr="000241A5" w:rsidRDefault="00034B51" w:rsidP="00034B51">
      <w:pPr>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Pada tahun 1999 Forum Ulama Umat Indonesia mengeluarkan fatwa yang melarang wanita menjadi presiden, kemudian pada tahun 2009 MUI mengeluarkan fatwa keharaman golput Sabiq, Sayid. </w:t>
      </w:r>
      <w:r w:rsidRPr="000241A5">
        <w:rPr>
          <w:rFonts w:ascii="Times New Roman" w:hAnsi="Times New Roman" w:cs="Times New Roman"/>
          <w:i/>
          <w:sz w:val="24"/>
          <w:szCs w:val="24"/>
        </w:rPr>
        <w:t>Anasir al-Quwwah fi al-Islam</w:t>
      </w:r>
      <w:r w:rsidRPr="000241A5">
        <w:rPr>
          <w:rFonts w:ascii="Times New Roman" w:hAnsi="Times New Roman" w:cs="Times New Roman"/>
          <w:sz w:val="24"/>
          <w:szCs w:val="24"/>
        </w:rPr>
        <w:t xml:space="preserve">. </w:t>
      </w:r>
      <w:proofErr w:type="gramStart"/>
      <w:r w:rsidRPr="000241A5">
        <w:rPr>
          <w:rFonts w:ascii="Times New Roman" w:hAnsi="Times New Roman" w:cs="Times New Roman"/>
          <w:sz w:val="24"/>
          <w:szCs w:val="24"/>
        </w:rPr>
        <w:t>terj</w:t>
      </w:r>
      <w:proofErr w:type="gramEnd"/>
      <w:r w:rsidRPr="000241A5">
        <w:rPr>
          <w:rFonts w:ascii="Times New Roman" w:hAnsi="Times New Roman" w:cs="Times New Roman"/>
          <w:sz w:val="24"/>
          <w:szCs w:val="24"/>
        </w:rPr>
        <w:t>. Haryono S. Yusuf. Jakarta: PT. Intermasa, 1981.</w:t>
      </w:r>
    </w:p>
    <w:p w:rsidR="00034B51" w:rsidRPr="000241A5" w:rsidRDefault="00034B51" w:rsidP="00034B51">
      <w:pPr>
        <w:pStyle w:val="FootnoteText"/>
        <w:ind w:left="709" w:hanging="709"/>
        <w:jc w:val="both"/>
        <w:rPr>
          <w:rFonts w:ascii="Times New Roman" w:hAnsi="Times New Roman" w:cs="Times New Roman"/>
          <w:sz w:val="24"/>
          <w:szCs w:val="24"/>
          <w:lang w:val="en-ID"/>
        </w:rPr>
      </w:pPr>
      <w:proofErr w:type="gramStart"/>
      <w:r w:rsidRPr="000241A5">
        <w:rPr>
          <w:rFonts w:ascii="Times New Roman" w:hAnsi="Times New Roman" w:cs="Times New Roman"/>
          <w:sz w:val="24"/>
          <w:szCs w:val="24"/>
          <w:lang w:val="en-ID"/>
        </w:rPr>
        <w:t>al-Qardhawi</w:t>
      </w:r>
      <w:proofErr w:type="gramEnd"/>
      <w:r w:rsidRPr="000241A5">
        <w:rPr>
          <w:rFonts w:ascii="Times New Roman" w:hAnsi="Times New Roman" w:cs="Times New Roman"/>
          <w:sz w:val="24"/>
          <w:szCs w:val="24"/>
          <w:lang w:val="en-ID"/>
        </w:rPr>
        <w:t xml:space="preserve">, Yusuf.  </w:t>
      </w:r>
      <w:r w:rsidRPr="000241A5">
        <w:rPr>
          <w:rFonts w:ascii="Times New Roman" w:hAnsi="Times New Roman" w:cs="Times New Roman"/>
          <w:i/>
          <w:sz w:val="24"/>
          <w:szCs w:val="24"/>
          <w:lang w:val="en-ID"/>
        </w:rPr>
        <w:t>Problematika Islam Masa Kini</w:t>
      </w:r>
      <w:r w:rsidRPr="000241A5">
        <w:rPr>
          <w:rFonts w:ascii="Times New Roman" w:hAnsi="Times New Roman" w:cs="Times New Roman"/>
          <w:sz w:val="24"/>
          <w:szCs w:val="24"/>
          <w:lang w:val="en-ID"/>
        </w:rPr>
        <w:t>. Bandung: Trigenda Karya, 1995.</w:t>
      </w:r>
    </w:p>
    <w:p w:rsidR="00034B51" w:rsidRPr="000241A5" w:rsidRDefault="00034B51" w:rsidP="00034B51">
      <w:pPr>
        <w:pStyle w:val="FootnoteText"/>
        <w:ind w:left="709" w:hanging="709"/>
        <w:jc w:val="both"/>
        <w:rPr>
          <w:rFonts w:ascii="Times New Roman" w:hAnsi="Times New Roman" w:cs="Times New Roman"/>
          <w:sz w:val="24"/>
          <w:szCs w:val="24"/>
          <w:lang w:val="en-ID"/>
        </w:rPr>
      </w:pPr>
    </w:p>
    <w:p w:rsidR="00034B51" w:rsidRPr="000241A5" w:rsidRDefault="00034B51" w:rsidP="00034B51">
      <w:pPr>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Rahman, Asjmuni A. </w:t>
      </w:r>
      <w:r w:rsidRPr="000241A5">
        <w:rPr>
          <w:rFonts w:ascii="Times New Roman" w:hAnsi="Times New Roman" w:cs="Times New Roman"/>
          <w:i/>
          <w:sz w:val="24"/>
          <w:szCs w:val="24"/>
        </w:rPr>
        <w:t>Metode Penetapan Hukum Islam</w:t>
      </w:r>
      <w:r w:rsidRPr="000241A5">
        <w:rPr>
          <w:rFonts w:ascii="Times New Roman" w:hAnsi="Times New Roman" w:cs="Times New Roman"/>
          <w:sz w:val="24"/>
          <w:szCs w:val="24"/>
        </w:rPr>
        <w:t>. Cet II; Jakarta: Pt. Bulan Bintang, 2004.</w:t>
      </w:r>
    </w:p>
    <w:p w:rsidR="00034B51" w:rsidRPr="000241A5" w:rsidRDefault="00034B51" w:rsidP="00034B51">
      <w:pPr>
        <w:pStyle w:val="FootnoteText"/>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Rahmat, Jalaluddin.  </w:t>
      </w:r>
      <w:r w:rsidRPr="000241A5">
        <w:rPr>
          <w:rFonts w:ascii="Times New Roman" w:hAnsi="Times New Roman" w:cs="Times New Roman"/>
          <w:i/>
          <w:sz w:val="24"/>
          <w:szCs w:val="24"/>
        </w:rPr>
        <w:t>Kontekstualisasi Doktrin Islam Dalam Sejarah</w:t>
      </w:r>
      <w:r w:rsidRPr="000241A5">
        <w:rPr>
          <w:rFonts w:ascii="Times New Roman" w:hAnsi="Times New Roman" w:cs="Times New Roman"/>
          <w:sz w:val="24"/>
          <w:szCs w:val="24"/>
        </w:rPr>
        <w:t>. Jakarta: Paramadina, 1995.</w:t>
      </w:r>
    </w:p>
    <w:p w:rsidR="00034B51" w:rsidRPr="000241A5" w:rsidRDefault="00034B51" w:rsidP="00034B51">
      <w:pPr>
        <w:pStyle w:val="FootnoteText"/>
        <w:ind w:left="709" w:hanging="709"/>
        <w:jc w:val="both"/>
        <w:rPr>
          <w:rFonts w:ascii="Times New Roman" w:hAnsi="Times New Roman" w:cs="Times New Roman"/>
          <w:sz w:val="24"/>
          <w:szCs w:val="24"/>
          <w:lang w:val="en-ID"/>
        </w:rPr>
      </w:pPr>
    </w:p>
    <w:p w:rsidR="00034B51" w:rsidRPr="000241A5" w:rsidRDefault="00034B51" w:rsidP="00034B51">
      <w:pPr>
        <w:ind w:left="709" w:hanging="709"/>
        <w:jc w:val="both"/>
        <w:rPr>
          <w:rFonts w:ascii="Times New Roman" w:hAnsi="Times New Roman" w:cs="Times New Roman"/>
          <w:sz w:val="24"/>
          <w:szCs w:val="24"/>
        </w:rPr>
      </w:pPr>
      <w:r w:rsidRPr="000241A5">
        <w:rPr>
          <w:rFonts w:ascii="Times New Roman" w:hAnsi="Times New Roman" w:cs="Times New Roman"/>
          <w:sz w:val="24"/>
          <w:szCs w:val="24"/>
        </w:rPr>
        <w:lastRenderedPageBreak/>
        <w:t xml:space="preserve">Soekanto, Soerjono. </w:t>
      </w:r>
      <w:r w:rsidRPr="000241A5">
        <w:rPr>
          <w:rFonts w:ascii="Times New Roman" w:hAnsi="Times New Roman" w:cs="Times New Roman"/>
          <w:i/>
          <w:sz w:val="24"/>
          <w:szCs w:val="24"/>
        </w:rPr>
        <w:t>Pokok-pokok Sosiologi Hukum.</w:t>
      </w:r>
      <w:r w:rsidRPr="000241A5">
        <w:rPr>
          <w:rFonts w:ascii="Times New Roman" w:hAnsi="Times New Roman" w:cs="Times New Roman"/>
          <w:sz w:val="24"/>
          <w:szCs w:val="24"/>
        </w:rPr>
        <w:t xml:space="preserve"> Jakarta: PT. Raja Grafindo Persada, 2001.</w:t>
      </w:r>
    </w:p>
    <w:p w:rsidR="00034B51" w:rsidRPr="000241A5" w:rsidRDefault="00034B51" w:rsidP="00034B51">
      <w:pPr>
        <w:pStyle w:val="FootnoteText"/>
        <w:ind w:left="709" w:hanging="709"/>
        <w:jc w:val="both"/>
        <w:rPr>
          <w:rFonts w:ascii="Times New Roman" w:hAnsi="Times New Roman" w:cs="Times New Roman"/>
          <w:sz w:val="24"/>
          <w:szCs w:val="24"/>
          <w:lang w:val="en-ID"/>
        </w:rPr>
      </w:pPr>
      <w:r w:rsidRPr="000241A5">
        <w:rPr>
          <w:rFonts w:ascii="Times New Roman" w:hAnsi="Times New Roman" w:cs="Times New Roman"/>
          <w:sz w:val="24"/>
          <w:szCs w:val="24"/>
          <w:lang w:val="en-ID"/>
        </w:rPr>
        <w:t xml:space="preserve">Supriyadi, Dedy.  </w:t>
      </w:r>
      <w:r w:rsidRPr="000241A5">
        <w:rPr>
          <w:rFonts w:ascii="Times New Roman" w:hAnsi="Times New Roman" w:cs="Times New Roman"/>
          <w:i/>
          <w:sz w:val="24"/>
          <w:szCs w:val="24"/>
          <w:lang w:val="en-ID"/>
        </w:rPr>
        <w:t>Sejarah Hukum Islam</w:t>
      </w:r>
      <w:r w:rsidRPr="000241A5">
        <w:rPr>
          <w:rFonts w:ascii="Times New Roman" w:hAnsi="Times New Roman" w:cs="Times New Roman"/>
          <w:sz w:val="24"/>
          <w:szCs w:val="24"/>
          <w:lang w:val="en-ID"/>
        </w:rPr>
        <w:t>. Bandung: Pustaka Setia, 2010.</w:t>
      </w:r>
    </w:p>
    <w:p w:rsidR="00034B51" w:rsidRPr="000241A5" w:rsidRDefault="00034B51" w:rsidP="00034B51">
      <w:pPr>
        <w:pStyle w:val="FootnoteText"/>
        <w:ind w:left="709" w:hanging="709"/>
        <w:jc w:val="both"/>
        <w:rPr>
          <w:rFonts w:ascii="Times New Roman" w:hAnsi="Times New Roman" w:cs="Times New Roman"/>
          <w:sz w:val="24"/>
          <w:szCs w:val="24"/>
          <w:lang w:val="en-ID"/>
        </w:rPr>
      </w:pPr>
    </w:p>
    <w:p w:rsidR="00034B51" w:rsidRPr="000241A5" w:rsidRDefault="00034B51" w:rsidP="00034B51">
      <w:pPr>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Syafe’i, Rachmat. </w:t>
      </w:r>
      <w:r w:rsidRPr="000241A5">
        <w:rPr>
          <w:rFonts w:ascii="Times New Roman" w:hAnsi="Times New Roman" w:cs="Times New Roman"/>
          <w:i/>
          <w:sz w:val="24"/>
          <w:szCs w:val="24"/>
        </w:rPr>
        <w:t>Ilmu Ushul Fiqih</w:t>
      </w:r>
      <w:r w:rsidRPr="000241A5">
        <w:rPr>
          <w:rFonts w:ascii="Times New Roman" w:hAnsi="Times New Roman" w:cs="Times New Roman"/>
          <w:sz w:val="24"/>
          <w:szCs w:val="24"/>
        </w:rPr>
        <w:t>. Bandung: CV. Pustaka Setia, 1999.</w:t>
      </w:r>
    </w:p>
    <w:p w:rsidR="00034B51" w:rsidRPr="000241A5" w:rsidRDefault="00034B51" w:rsidP="00034B51">
      <w:pPr>
        <w:pStyle w:val="FootnoteText"/>
        <w:ind w:left="709" w:hanging="709"/>
        <w:jc w:val="both"/>
        <w:rPr>
          <w:rFonts w:ascii="Times New Roman" w:hAnsi="Times New Roman" w:cs="Times New Roman"/>
          <w:sz w:val="24"/>
          <w:szCs w:val="24"/>
        </w:rPr>
      </w:pPr>
      <w:r w:rsidRPr="000241A5">
        <w:rPr>
          <w:rFonts w:ascii="Times New Roman" w:hAnsi="Times New Roman" w:cs="Times New Roman"/>
          <w:sz w:val="24"/>
          <w:szCs w:val="24"/>
          <w:lang w:val="en-ID"/>
        </w:rPr>
        <w:t xml:space="preserve">Suyatno, </w:t>
      </w:r>
      <w:r w:rsidRPr="000241A5">
        <w:rPr>
          <w:rFonts w:ascii="Times New Roman" w:hAnsi="Times New Roman" w:cs="Times New Roman"/>
          <w:i/>
          <w:sz w:val="24"/>
          <w:szCs w:val="24"/>
          <w:lang w:val="en-ID"/>
        </w:rPr>
        <w:t>Dasar-dasar Ilmu Fiqh dan Ushul Fiqh</w:t>
      </w:r>
      <w:r w:rsidRPr="000241A5">
        <w:rPr>
          <w:rFonts w:ascii="Times New Roman" w:hAnsi="Times New Roman" w:cs="Times New Roman"/>
          <w:sz w:val="24"/>
          <w:szCs w:val="24"/>
          <w:lang w:val="en-ID"/>
        </w:rPr>
        <w:t xml:space="preserve">, (Yogyakarta: Ar-ruz Media, 2014), h. 50. </w:t>
      </w:r>
      <w:r w:rsidRPr="000241A5">
        <w:rPr>
          <w:rFonts w:ascii="Times New Roman" w:hAnsi="Times New Roman" w:cs="Times New Roman"/>
          <w:sz w:val="24"/>
          <w:szCs w:val="24"/>
        </w:rPr>
        <w:t xml:space="preserve">Saiful Muzani, </w:t>
      </w:r>
      <w:r w:rsidRPr="000241A5">
        <w:rPr>
          <w:rFonts w:ascii="Times New Roman" w:hAnsi="Times New Roman" w:cs="Times New Roman"/>
          <w:i/>
          <w:sz w:val="24"/>
          <w:szCs w:val="24"/>
        </w:rPr>
        <w:t>Islam Rasional: Gagasan dan Pemikiran Prof. Dr. Harun Nasution</w:t>
      </w:r>
      <w:r w:rsidRPr="000241A5">
        <w:rPr>
          <w:rFonts w:ascii="Times New Roman" w:hAnsi="Times New Roman" w:cs="Times New Roman"/>
          <w:sz w:val="24"/>
          <w:szCs w:val="24"/>
        </w:rPr>
        <w:t>, (Bandung: Mizan, 1998.</w:t>
      </w:r>
    </w:p>
    <w:p w:rsidR="00034B51" w:rsidRPr="000241A5" w:rsidRDefault="00034B51" w:rsidP="00034B51">
      <w:pPr>
        <w:pStyle w:val="FootnoteText"/>
        <w:ind w:left="709" w:hanging="709"/>
        <w:jc w:val="both"/>
        <w:rPr>
          <w:rFonts w:ascii="Times New Roman" w:hAnsi="Times New Roman" w:cs="Times New Roman"/>
          <w:sz w:val="24"/>
          <w:szCs w:val="24"/>
          <w:lang w:val="en-ID"/>
        </w:rPr>
      </w:pPr>
    </w:p>
    <w:p w:rsidR="00034B51" w:rsidRPr="000241A5" w:rsidRDefault="00034B51" w:rsidP="00034B51">
      <w:pPr>
        <w:ind w:left="709" w:hanging="709"/>
        <w:jc w:val="both"/>
        <w:rPr>
          <w:rFonts w:ascii="Times New Roman" w:hAnsi="Times New Roman" w:cs="Times New Roman"/>
          <w:sz w:val="24"/>
          <w:szCs w:val="24"/>
        </w:rPr>
      </w:pPr>
      <w:r w:rsidRPr="000241A5">
        <w:rPr>
          <w:rFonts w:ascii="Times New Roman" w:hAnsi="Times New Roman" w:cs="Times New Roman"/>
          <w:sz w:val="24"/>
          <w:szCs w:val="24"/>
        </w:rPr>
        <w:t>Syarifuddin</w:t>
      </w:r>
      <w:r w:rsidRPr="000241A5">
        <w:rPr>
          <w:rFonts w:ascii="Times New Roman" w:hAnsi="Times New Roman" w:cs="Times New Roman"/>
          <w:i/>
          <w:sz w:val="24"/>
          <w:szCs w:val="24"/>
        </w:rPr>
        <w:t xml:space="preserve">, </w:t>
      </w:r>
      <w:r w:rsidRPr="000241A5">
        <w:rPr>
          <w:rFonts w:ascii="Times New Roman" w:hAnsi="Times New Roman" w:cs="Times New Roman"/>
          <w:sz w:val="24"/>
          <w:szCs w:val="24"/>
        </w:rPr>
        <w:t xml:space="preserve">Amir. </w:t>
      </w:r>
      <w:r w:rsidRPr="000241A5">
        <w:rPr>
          <w:rFonts w:ascii="Times New Roman" w:hAnsi="Times New Roman" w:cs="Times New Roman"/>
          <w:i/>
          <w:sz w:val="24"/>
          <w:szCs w:val="24"/>
        </w:rPr>
        <w:t>Ushul Fiqh</w:t>
      </w:r>
      <w:r w:rsidRPr="000241A5">
        <w:rPr>
          <w:rFonts w:ascii="Times New Roman" w:hAnsi="Times New Roman" w:cs="Times New Roman"/>
          <w:sz w:val="24"/>
          <w:szCs w:val="24"/>
        </w:rPr>
        <w:t>. Ciputat: Pt. Logos Wacana Ilmu.</w:t>
      </w:r>
    </w:p>
    <w:p w:rsidR="00034B51" w:rsidRPr="000241A5" w:rsidRDefault="00034B51" w:rsidP="00034B51">
      <w:pPr>
        <w:pStyle w:val="FootnoteText"/>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PP. Muhammadiyah. </w:t>
      </w:r>
      <w:proofErr w:type="gramStart"/>
      <w:r w:rsidRPr="000241A5">
        <w:rPr>
          <w:rFonts w:ascii="Times New Roman" w:hAnsi="Times New Roman" w:cs="Times New Roman"/>
          <w:i/>
          <w:sz w:val="24"/>
          <w:szCs w:val="24"/>
        </w:rPr>
        <w:t>Himpunan  Putusan</w:t>
      </w:r>
      <w:proofErr w:type="gramEnd"/>
      <w:r w:rsidRPr="000241A5">
        <w:rPr>
          <w:rFonts w:ascii="Times New Roman" w:hAnsi="Times New Roman" w:cs="Times New Roman"/>
          <w:i/>
          <w:sz w:val="24"/>
          <w:szCs w:val="24"/>
        </w:rPr>
        <w:t xml:space="preserve"> Majlis Tarjih Muhammadiyah. </w:t>
      </w:r>
      <w:proofErr w:type="gramStart"/>
      <w:r w:rsidRPr="000241A5">
        <w:rPr>
          <w:rFonts w:ascii="Times New Roman" w:hAnsi="Times New Roman" w:cs="Times New Roman"/>
          <w:sz w:val="24"/>
          <w:szCs w:val="24"/>
        </w:rPr>
        <w:t>tt</w:t>
      </w:r>
      <w:proofErr w:type="gramEnd"/>
      <w:r w:rsidRPr="000241A5">
        <w:rPr>
          <w:rFonts w:ascii="Times New Roman" w:hAnsi="Times New Roman" w:cs="Times New Roman"/>
          <w:sz w:val="24"/>
          <w:szCs w:val="24"/>
        </w:rPr>
        <w:t>: PP. Majlis Tarjih Muhammadiyah.</w:t>
      </w:r>
    </w:p>
    <w:p w:rsidR="00034B51" w:rsidRPr="000241A5" w:rsidRDefault="00034B51" w:rsidP="00034B51">
      <w:pPr>
        <w:pStyle w:val="FootnoteText"/>
        <w:ind w:left="709" w:hanging="709"/>
        <w:jc w:val="both"/>
        <w:rPr>
          <w:rFonts w:ascii="Times New Roman" w:hAnsi="Times New Roman" w:cs="Times New Roman"/>
          <w:sz w:val="24"/>
          <w:szCs w:val="24"/>
          <w:lang w:val="en-ID"/>
        </w:rPr>
      </w:pPr>
    </w:p>
    <w:p w:rsidR="00034B51" w:rsidRPr="000241A5" w:rsidRDefault="00034B51" w:rsidP="00034B51">
      <w:pPr>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Weruin, Urbanus </w:t>
      </w:r>
      <w:proofErr w:type="gramStart"/>
      <w:r w:rsidRPr="000241A5">
        <w:rPr>
          <w:rFonts w:ascii="Times New Roman" w:hAnsi="Times New Roman" w:cs="Times New Roman"/>
          <w:sz w:val="24"/>
          <w:szCs w:val="24"/>
        </w:rPr>
        <w:t>Ura</w:t>
      </w:r>
      <w:proofErr w:type="gramEnd"/>
      <w:r w:rsidRPr="000241A5">
        <w:rPr>
          <w:rFonts w:ascii="Times New Roman" w:hAnsi="Times New Roman" w:cs="Times New Roman"/>
          <w:sz w:val="24"/>
          <w:szCs w:val="24"/>
        </w:rPr>
        <w:t>. “</w:t>
      </w:r>
      <w:r w:rsidRPr="000241A5">
        <w:rPr>
          <w:rFonts w:ascii="Times New Roman" w:hAnsi="Times New Roman" w:cs="Times New Roman"/>
          <w:i/>
          <w:sz w:val="24"/>
          <w:szCs w:val="24"/>
        </w:rPr>
        <w:t>Logika, Penalaran dan Argumentasi Hukum</w:t>
      </w:r>
      <w:r w:rsidRPr="000241A5">
        <w:rPr>
          <w:rFonts w:ascii="Times New Roman" w:hAnsi="Times New Roman" w:cs="Times New Roman"/>
          <w:sz w:val="24"/>
          <w:szCs w:val="24"/>
        </w:rPr>
        <w:t xml:space="preserve">. </w:t>
      </w:r>
      <w:r w:rsidRPr="000241A5">
        <w:rPr>
          <w:rFonts w:ascii="Times New Roman" w:hAnsi="Times New Roman" w:cs="Times New Roman"/>
          <w:i/>
          <w:sz w:val="24"/>
          <w:szCs w:val="24"/>
        </w:rPr>
        <w:t>Jurnal Konstitusi</w:t>
      </w:r>
      <w:r w:rsidRPr="000241A5">
        <w:rPr>
          <w:rFonts w:ascii="Times New Roman" w:hAnsi="Times New Roman" w:cs="Times New Roman"/>
          <w:sz w:val="24"/>
          <w:szCs w:val="24"/>
        </w:rPr>
        <w:t>”, vol. 14, no. 2, 2017.</w:t>
      </w:r>
    </w:p>
    <w:p w:rsidR="00034B51" w:rsidRPr="000241A5" w:rsidRDefault="00034B51" w:rsidP="00034B51">
      <w:pPr>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Zahro, Ahmad. </w:t>
      </w:r>
      <w:r w:rsidRPr="000241A5">
        <w:rPr>
          <w:rFonts w:ascii="Times New Roman" w:hAnsi="Times New Roman" w:cs="Times New Roman"/>
          <w:i/>
          <w:sz w:val="24"/>
          <w:szCs w:val="24"/>
        </w:rPr>
        <w:t>Tradisi Intelektual</w:t>
      </w:r>
      <w:r w:rsidRPr="000241A5">
        <w:rPr>
          <w:rFonts w:ascii="Times New Roman" w:hAnsi="Times New Roman" w:cs="Times New Roman"/>
          <w:sz w:val="24"/>
          <w:szCs w:val="24"/>
        </w:rPr>
        <w:t xml:space="preserve"> NU: </w:t>
      </w:r>
      <w:r w:rsidRPr="000241A5">
        <w:rPr>
          <w:rFonts w:ascii="Times New Roman" w:hAnsi="Times New Roman" w:cs="Times New Roman"/>
          <w:i/>
          <w:sz w:val="24"/>
          <w:szCs w:val="24"/>
        </w:rPr>
        <w:t>Lajnah Bahtsul Masa’il</w:t>
      </w:r>
      <w:r w:rsidRPr="000241A5">
        <w:rPr>
          <w:rFonts w:ascii="Times New Roman" w:hAnsi="Times New Roman" w:cs="Times New Roman"/>
          <w:sz w:val="24"/>
          <w:szCs w:val="24"/>
        </w:rPr>
        <w:t xml:space="preserve"> </w:t>
      </w:r>
      <w:r w:rsidRPr="000241A5">
        <w:rPr>
          <w:rFonts w:ascii="Times New Roman" w:hAnsi="Times New Roman" w:cs="Times New Roman"/>
          <w:i/>
          <w:sz w:val="24"/>
          <w:szCs w:val="24"/>
        </w:rPr>
        <w:t>1926-1999.</w:t>
      </w:r>
      <w:r w:rsidRPr="000241A5">
        <w:rPr>
          <w:rFonts w:ascii="Times New Roman" w:hAnsi="Times New Roman" w:cs="Times New Roman"/>
          <w:sz w:val="24"/>
          <w:szCs w:val="24"/>
        </w:rPr>
        <w:t xml:space="preserve"> Yogyakarta; LKiS, 2004.</w:t>
      </w:r>
    </w:p>
    <w:p w:rsidR="00034B51" w:rsidRPr="000241A5" w:rsidRDefault="00034B51" w:rsidP="00034B51">
      <w:pPr>
        <w:ind w:left="709" w:hanging="709"/>
        <w:jc w:val="both"/>
        <w:rPr>
          <w:rFonts w:ascii="Times New Roman" w:hAnsi="Times New Roman" w:cs="Times New Roman"/>
          <w:sz w:val="24"/>
          <w:szCs w:val="24"/>
        </w:rPr>
      </w:pPr>
      <w:r w:rsidRPr="000241A5">
        <w:rPr>
          <w:rFonts w:ascii="Times New Roman" w:hAnsi="Times New Roman" w:cs="Times New Roman"/>
          <w:sz w:val="24"/>
          <w:szCs w:val="24"/>
        </w:rPr>
        <w:t>Zaidah, Yusna. “Model Hukum Islam: Suatu Konsep Metode Penemuan Hukum melalui Pendekatan Ushuliyyah</w:t>
      </w:r>
      <w:r w:rsidRPr="000241A5">
        <w:rPr>
          <w:rFonts w:ascii="Times New Roman" w:hAnsi="Times New Roman" w:cs="Times New Roman"/>
          <w:i/>
          <w:sz w:val="24"/>
          <w:szCs w:val="24"/>
        </w:rPr>
        <w:t>”, Jurnal Imu Hukum dan Pemikiran</w:t>
      </w:r>
      <w:r w:rsidRPr="000241A5">
        <w:rPr>
          <w:rFonts w:ascii="Times New Roman" w:hAnsi="Times New Roman" w:cs="Times New Roman"/>
          <w:sz w:val="24"/>
          <w:szCs w:val="24"/>
        </w:rPr>
        <w:t>, vol. 17, no. 2 (2017).</w:t>
      </w:r>
    </w:p>
    <w:p w:rsidR="00034B51" w:rsidRPr="000241A5" w:rsidRDefault="00034B51" w:rsidP="00034B51">
      <w:pPr>
        <w:pStyle w:val="FootnoteText"/>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Zahra, Muhammad Abu. </w:t>
      </w:r>
      <w:r w:rsidRPr="000241A5">
        <w:rPr>
          <w:rFonts w:ascii="Times New Roman" w:hAnsi="Times New Roman" w:cs="Times New Roman"/>
          <w:i/>
          <w:sz w:val="24"/>
          <w:szCs w:val="24"/>
        </w:rPr>
        <w:t>Ushul Fiqh</w:t>
      </w:r>
      <w:r w:rsidRPr="000241A5">
        <w:rPr>
          <w:rFonts w:ascii="Times New Roman" w:hAnsi="Times New Roman" w:cs="Times New Roman"/>
          <w:sz w:val="24"/>
          <w:szCs w:val="24"/>
        </w:rPr>
        <w:t>. Jakarta: Pustaka Firdaus, 1994.</w:t>
      </w:r>
    </w:p>
    <w:p w:rsidR="00034B51" w:rsidRPr="000241A5" w:rsidRDefault="00034B51" w:rsidP="00034B51">
      <w:pPr>
        <w:pStyle w:val="FootnoteText"/>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          </w:t>
      </w:r>
    </w:p>
    <w:p w:rsidR="00034B51" w:rsidRPr="000241A5" w:rsidRDefault="00034B51" w:rsidP="00034B51">
      <w:pPr>
        <w:ind w:left="709" w:hanging="709"/>
        <w:jc w:val="both"/>
        <w:rPr>
          <w:rFonts w:ascii="Times New Roman" w:hAnsi="Times New Roman" w:cs="Times New Roman"/>
          <w:sz w:val="24"/>
          <w:szCs w:val="24"/>
        </w:rPr>
      </w:pPr>
      <w:r w:rsidRPr="000241A5">
        <w:rPr>
          <w:rFonts w:ascii="Times New Roman" w:hAnsi="Times New Roman" w:cs="Times New Roman"/>
          <w:sz w:val="24"/>
          <w:szCs w:val="24"/>
        </w:rPr>
        <w:t xml:space="preserve">Zuhroni, </w:t>
      </w:r>
      <w:r w:rsidRPr="000241A5">
        <w:rPr>
          <w:rFonts w:ascii="Times New Roman" w:hAnsi="Times New Roman" w:cs="Times New Roman"/>
          <w:i/>
          <w:sz w:val="24"/>
          <w:szCs w:val="24"/>
        </w:rPr>
        <w:t>“Studi Komparasi Metodologi Penetapan Hukum Islam Lembaga-Lembaga Fatwa Indonesia”, Jurnal Adil</w:t>
      </w:r>
      <w:r w:rsidRPr="000241A5">
        <w:rPr>
          <w:rFonts w:ascii="Times New Roman" w:hAnsi="Times New Roman" w:cs="Times New Roman"/>
          <w:sz w:val="24"/>
          <w:szCs w:val="24"/>
        </w:rPr>
        <w:t xml:space="preserve">, vol. 3, no. 1 (2019). </w:t>
      </w:r>
    </w:p>
    <w:p w:rsidR="00034B51" w:rsidRPr="000241A5" w:rsidRDefault="00034B51" w:rsidP="00034B51">
      <w:pPr>
        <w:pStyle w:val="FootnoteText"/>
        <w:ind w:left="709" w:hanging="709"/>
        <w:jc w:val="both"/>
        <w:rPr>
          <w:rFonts w:ascii="Times New Roman" w:hAnsi="Times New Roman" w:cs="Times New Roman"/>
          <w:sz w:val="24"/>
          <w:szCs w:val="24"/>
          <w:lang w:val="en-ID"/>
        </w:rPr>
      </w:pPr>
      <w:r w:rsidRPr="000241A5">
        <w:rPr>
          <w:rFonts w:ascii="Times New Roman" w:hAnsi="Times New Roman" w:cs="Times New Roman"/>
          <w:sz w:val="24"/>
          <w:szCs w:val="24"/>
          <w:lang w:val="en-ID"/>
        </w:rPr>
        <w:t xml:space="preserve">Zainu, Syaik Muhammad Jamal. Bimbingan </w:t>
      </w:r>
      <w:r w:rsidRPr="000241A5">
        <w:rPr>
          <w:rFonts w:ascii="Times New Roman" w:hAnsi="Times New Roman" w:cs="Times New Roman"/>
          <w:i/>
          <w:sz w:val="24"/>
          <w:szCs w:val="24"/>
          <w:lang w:val="en-ID"/>
        </w:rPr>
        <w:t>Islam Untuk Pribadi dan Masyarakat</w:t>
      </w:r>
      <w:r w:rsidRPr="000241A5">
        <w:rPr>
          <w:rFonts w:ascii="Times New Roman" w:hAnsi="Times New Roman" w:cs="Times New Roman"/>
          <w:sz w:val="24"/>
          <w:szCs w:val="24"/>
          <w:lang w:val="en-ID"/>
        </w:rPr>
        <w:t>. Jakarta: Arafa Press, 1998.</w:t>
      </w:r>
    </w:p>
    <w:p w:rsidR="00034B51" w:rsidRPr="000241A5" w:rsidRDefault="00034B51" w:rsidP="00034B51">
      <w:pPr>
        <w:pStyle w:val="FootnoteText"/>
        <w:ind w:left="709" w:hanging="709"/>
        <w:jc w:val="both"/>
        <w:rPr>
          <w:rFonts w:ascii="Times New Roman" w:hAnsi="Times New Roman" w:cs="Times New Roman"/>
          <w:sz w:val="24"/>
          <w:szCs w:val="24"/>
        </w:rPr>
      </w:pPr>
    </w:p>
    <w:p w:rsidR="00034B51" w:rsidRPr="000241A5" w:rsidRDefault="00034B51" w:rsidP="00034B51">
      <w:pPr>
        <w:pStyle w:val="FootnoteText"/>
        <w:ind w:left="709" w:hanging="709"/>
        <w:jc w:val="both"/>
        <w:rPr>
          <w:rFonts w:ascii="Times New Roman" w:hAnsi="Times New Roman" w:cs="Times New Roman"/>
          <w:sz w:val="24"/>
          <w:szCs w:val="24"/>
          <w:lang w:val="en-ID"/>
        </w:rPr>
      </w:pPr>
    </w:p>
    <w:p w:rsidR="00034B51" w:rsidRPr="000241A5" w:rsidRDefault="00034B51" w:rsidP="00034B51">
      <w:pPr>
        <w:pStyle w:val="FootnoteText"/>
        <w:ind w:left="709" w:hanging="709"/>
        <w:jc w:val="both"/>
        <w:rPr>
          <w:rFonts w:ascii="Times New Roman" w:hAnsi="Times New Roman" w:cs="Times New Roman"/>
          <w:sz w:val="24"/>
          <w:szCs w:val="24"/>
          <w:lang w:val="en-ID"/>
        </w:rPr>
      </w:pPr>
    </w:p>
    <w:p w:rsidR="00034B51" w:rsidRPr="000241A5" w:rsidRDefault="00034B51" w:rsidP="00034B51">
      <w:pPr>
        <w:pStyle w:val="FootnoteText"/>
        <w:ind w:left="709" w:hanging="709"/>
        <w:jc w:val="both"/>
        <w:rPr>
          <w:rFonts w:ascii="Times New Roman" w:hAnsi="Times New Roman" w:cs="Times New Roman"/>
          <w:sz w:val="24"/>
          <w:szCs w:val="24"/>
          <w:lang w:val="en-ID"/>
        </w:rPr>
      </w:pPr>
    </w:p>
    <w:p w:rsidR="00034B51" w:rsidRPr="000241A5" w:rsidRDefault="00034B51" w:rsidP="00034B51">
      <w:pPr>
        <w:pStyle w:val="FootnoteText"/>
        <w:ind w:left="709" w:hanging="709"/>
        <w:jc w:val="both"/>
        <w:rPr>
          <w:rFonts w:ascii="Times New Roman" w:hAnsi="Times New Roman" w:cs="Times New Roman"/>
          <w:sz w:val="24"/>
          <w:szCs w:val="24"/>
          <w:lang w:val="en-ID"/>
        </w:rPr>
      </w:pPr>
    </w:p>
    <w:p w:rsidR="00034B51" w:rsidRPr="000241A5" w:rsidRDefault="00034B51" w:rsidP="00034B51">
      <w:pPr>
        <w:ind w:left="709" w:hanging="709"/>
        <w:jc w:val="both"/>
        <w:rPr>
          <w:rFonts w:ascii="Times New Roman" w:hAnsi="Times New Roman" w:cs="Times New Roman"/>
          <w:sz w:val="24"/>
          <w:szCs w:val="24"/>
          <w:lang w:val="en-ID"/>
        </w:rPr>
      </w:pPr>
    </w:p>
    <w:p w:rsidR="00034B51" w:rsidRPr="00034B51" w:rsidRDefault="00034B51">
      <w:pPr>
        <w:rPr>
          <w:rFonts w:ascii="Times New Roman" w:hAnsi="Times New Roman" w:cs="Times New Roman"/>
          <w:b/>
          <w:sz w:val="24"/>
          <w:szCs w:val="24"/>
          <w:lang w:val="id-ID"/>
        </w:rPr>
      </w:pPr>
    </w:p>
    <w:sectPr w:rsidR="00034B51" w:rsidRPr="00034B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3C5" w:rsidRDefault="002E23C5" w:rsidP="00034B51">
      <w:pPr>
        <w:spacing w:after="0" w:line="240" w:lineRule="auto"/>
      </w:pPr>
      <w:r>
        <w:separator/>
      </w:r>
    </w:p>
  </w:endnote>
  <w:endnote w:type="continuationSeparator" w:id="0">
    <w:p w:rsidR="002E23C5" w:rsidRDefault="002E23C5" w:rsidP="00034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QPB5">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HQPB3">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3C5" w:rsidRDefault="002E23C5" w:rsidP="00034B51">
      <w:pPr>
        <w:spacing w:after="0" w:line="240" w:lineRule="auto"/>
      </w:pPr>
      <w:r>
        <w:separator/>
      </w:r>
    </w:p>
  </w:footnote>
  <w:footnote w:type="continuationSeparator" w:id="0">
    <w:p w:rsidR="002E23C5" w:rsidRDefault="002E23C5" w:rsidP="00034B51">
      <w:pPr>
        <w:spacing w:after="0" w:line="240" w:lineRule="auto"/>
      </w:pPr>
      <w:r>
        <w:continuationSeparator/>
      </w:r>
    </w:p>
  </w:footnote>
  <w:footnote w:id="1">
    <w:p w:rsidR="00034B51" w:rsidRPr="00103687" w:rsidRDefault="00034B51" w:rsidP="00034B51">
      <w:pPr>
        <w:pStyle w:val="FootnoteText"/>
        <w:spacing w:before="120" w:line="240" w:lineRule="exact"/>
        <w:ind w:firstLine="720"/>
        <w:jc w:val="both"/>
        <w:rPr>
          <w:rFonts w:asciiTheme="majorBidi" w:hAnsiTheme="majorBidi" w:cstheme="majorBidi"/>
        </w:rPr>
      </w:pPr>
      <w:r w:rsidRPr="00103687">
        <w:rPr>
          <w:rStyle w:val="FootnoteReference"/>
          <w:rFonts w:asciiTheme="majorBidi" w:hAnsiTheme="majorBidi" w:cstheme="majorBidi"/>
        </w:rPr>
        <w:footnoteRef/>
      </w:r>
      <w:r w:rsidRPr="00103687">
        <w:rPr>
          <w:rFonts w:asciiTheme="majorBidi" w:hAnsiTheme="majorBidi" w:cstheme="majorBidi"/>
        </w:rPr>
        <w:t>Urbanus Ura Weruin, “</w:t>
      </w:r>
      <w:r w:rsidRPr="00103687">
        <w:rPr>
          <w:rFonts w:asciiTheme="majorBidi" w:hAnsiTheme="majorBidi" w:cstheme="majorBidi"/>
          <w:i/>
        </w:rPr>
        <w:t>Logika, Penalaran dan Argumentasi Hukum</w:t>
      </w:r>
      <w:r w:rsidRPr="00103687">
        <w:rPr>
          <w:rFonts w:asciiTheme="majorBidi" w:hAnsiTheme="majorBidi" w:cstheme="majorBidi"/>
        </w:rPr>
        <w:t xml:space="preserve">”, </w:t>
      </w:r>
      <w:r w:rsidRPr="00103687">
        <w:rPr>
          <w:rFonts w:asciiTheme="majorBidi" w:hAnsiTheme="majorBidi" w:cstheme="majorBidi"/>
          <w:i/>
        </w:rPr>
        <w:t>Jurnal Konstitusi</w:t>
      </w:r>
      <w:r w:rsidRPr="00103687">
        <w:rPr>
          <w:rFonts w:asciiTheme="majorBidi" w:hAnsiTheme="majorBidi" w:cstheme="majorBidi"/>
        </w:rPr>
        <w:t>, Volume 14, No. 2 (Juni 2017), h. 375. (Diakses 09 November 2019).</w:t>
      </w:r>
    </w:p>
  </w:footnote>
  <w:footnote w:id="2">
    <w:p w:rsidR="00034B51" w:rsidRPr="00103687" w:rsidRDefault="00034B51" w:rsidP="00034B51">
      <w:pPr>
        <w:pStyle w:val="FootnoteText"/>
        <w:spacing w:before="120" w:line="240" w:lineRule="exact"/>
        <w:ind w:firstLine="720"/>
        <w:jc w:val="both"/>
        <w:rPr>
          <w:rFonts w:asciiTheme="majorBidi" w:hAnsiTheme="majorBidi" w:cstheme="majorBidi"/>
        </w:rPr>
      </w:pPr>
      <w:r w:rsidRPr="00103687">
        <w:rPr>
          <w:rStyle w:val="FootnoteReference"/>
          <w:rFonts w:asciiTheme="majorBidi" w:hAnsiTheme="majorBidi" w:cstheme="majorBidi"/>
        </w:rPr>
        <w:footnoteRef/>
      </w:r>
      <w:r w:rsidRPr="00103687">
        <w:rPr>
          <w:rFonts w:asciiTheme="majorBidi" w:hAnsiTheme="majorBidi" w:cstheme="majorBidi"/>
        </w:rPr>
        <w:t>Urbanus Ura Weruin, “</w:t>
      </w:r>
      <w:r w:rsidRPr="00103687">
        <w:rPr>
          <w:rFonts w:asciiTheme="majorBidi" w:hAnsiTheme="majorBidi" w:cstheme="majorBidi"/>
          <w:i/>
        </w:rPr>
        <w:t>Logika, Penalaran dan Argumentasi Hukum”, Jurnal Konstitusi</w:t>
      </w:r>
      <w:r w:rsidRPr="00103687">
        <w:rPr>
          <w:rFonts w:asciiTheme="majorBidi" w:hAnsiTheme="majorBidi" w:cstheme="majorBidi"/>
        </w:rPr>
        <w:t>, Volume 14, No. 2 (Juni 2017), h. 376. (Diakses 09 November 2019).</w:t>
      </w:r>
    </w:p>
  </w:footnote>
  <w:footnote w:id="3">
    <w:p w:rsidR="00034B51" w:rsidRPr="00103687" w:rsidRDefault="00034B51" w:rsidP="00034B51">
      <w:pPr>
        <w:pStyle w:val="FootnoteText"/>
        <w:spacing w:before="120" w:line="240" w:lineRule="exact"/>
        <w:ind w:firstLine="720"/>
        <w:jc w:val="both"/>
        <w:rPr>
          <w:rFonts w:asciiTheme="majorBidi" w:hAnsiTheme="majorBidi" w:cstheme="majorBidi"/>
        </w:rPr>
      </w:pPr>
      <w:r w:rsidRPr="00103687">
        <w:rPr>
          <w:rStyle w:val="FootnoteReference"/>
          <w:rFonts w:asciiTheme="majorBidi" w:hAnsiTheme="majorBidi" w:cstheme="majorBidi"/>
        </w:rPr>
        <w:footnoteRef/>
      </w:r>
      <w:r w:rsidRPr="00103687">
        <w:rPr>
          <w:rFonts w:asciiTheme="majorBidi" w:hAnsiTheme="majorBidi" w:cstheme="majorBidi"/>
        </w:rPr>
        <w:t>Urbanus Ura Weruin, “</w:t>
      </w:r>
      <w:r w:rsidRPr="00103687">
        <w:rPr>
          <w:rFonts w:asciiTheme="majorBidi" w:hAnsiTheme="majorBidi" w:cstheme="majorBidi"/>
          <w:i/>
        </w:rPr>
        <w:t>Logika, Penalaran dan Argumentasi Hukum”, Jurnal Konstitusi</w:t>
      </w:r>
      <w:r w:rsidRPr="00103687">
        <w:rPr>
          <w:rFonts w:asciiTheme="majorBidi" w:hAnsiTheme="majorBidi" w:cstheme="majorBidi"/>
        </w:rPr>
        <w:t>, Volume 14, No. 2 (Juni 2017), h. 376-377.</w:t>
      </w:r>
      <w:r>
        <w:rPr>
          <w:rFonts w:asciiTheme="majorBidi" w:hAnsiTheme="majorBidi" w:cstheme="majorBidi"/>
        </w:rPr>
        <w:t xml:space="preserve"> </w:t>
      </w:r>
      <w:r w:rsidRPr="00103687">
        <w:rPr>
          <w:rFonts w:asciiTheme="majorBidi" w:hAnsiTheme="majorBidi" w:cstheme="majorBidi"/>
        </w:rPr>
        <w:t>(Diakses 09 November 2019).</w:t>
      </w:r>
    </w:p>
  </w:footnote>
  <w:footnote w:id="4">
    <w:p w:rsidR="00034B51" w:rsidRPr="00103687" w:rsidRDefault="00034B51" w:rsidP="00034B51">
      <w:pPr>
        <w:pStyle w:val="FootnoteText"/>
        <w:spacing w:before="120" w:line="240" w:lineRule="exact"/>
        <w:ind w:firstLine="720"/>
        <w:jc w:val="both"/>
        <w:rPr>
          <w:rFonts w:asciiTheme="majorBidi" w:hAnsiTheme="majorBidi" w:cstheme="majorBidi"/>
        </w:rPr>
      </w:pPr>
      <w:r w:rsidRPr="00103687">
        <w:rPr>
          <w:rStyle w:val="FootnoteReference"/>
          <w:rFonts w:asciiTheme="majorBidi" w:hAnsiTheme="majorBidi" w:cstheme="majorBidi"/>
        </w:rPr>
        <w:footnoteRef/>
      </w:r>
      <w:r w:rsidRPr="00103687">
        <w:rPr>
          <w:rFonts w:asciiTheme="majorBidi" w:hAnsiTheme="majorBidi" w:cstheme="majorBidi"/>
        </w:rPr>
        <w:t xml:space="preserve">Murtadha Muthahhari, </w:t>
      </w:r>
      <w:r w:rsidRPr="00103687">
        <w:rPr>
          <w:rFonts w:asciiTheme="majorBidi" w:hAnsiTheme="majorBidi" w:cstheme="majorBidi"/>
          <w:i/>
        </w:rPr>
        <w:t>Inna al-Din inda Allah al-Islam</w:t>
      </w:r>
      <w:r w:rsidRPr="00103687">
        <w:rPr>
          <w:rFonts w:asciiTheme="majorBidi" w:hAnsiTheme="majorBidi" w:cstheme="majorBidi"/>
        </w:rPr>
        <w:t>, terj. Ahmad Sobandi (Bandung: Pustaka Hidayah, 1996), h. 164.</w:t>
      </w:r>
    </w:p>
  </w:footnote>
  <w:footnote w:id="5">
    <w:p w:rsidR="00034B51" w:rsidRPr="00103687" w:rsidRDefault="00034B51" w:rsidP="00034B51">
      <w:pPr>
        <w:pStyle w:val="FootnoteText"/>
        <w:spacing w:before="120" w:line="240" w:lineRule="exact"/>
        <w:ind w:firstLine="720"/>
        <w:jc w:val="both"/>
        <w:rPr>
          <w:rFonts w:asciiTheme="majorBidi" w:hAnsiTheme="majorBidi" w:cstheme="majorBidi"/>
        </w:rPr>
      </w:pPr>
      <w:r w:rsidRPr="00103687">
        <w:rPr>
          <w:rStyle w:val="FootnoteReference"/>
          <w:rFonts w:asciiTheme="majorBidi" w:hAnsiTheme="majorBidi" w:cstheme="majorBidi"/>
        </w:rPr>
        <w:footnoteRef/>
      </w:r>
      <w:r w:rsidRPr="00103687">
        <w:rPr>
          <w:rFonts w:asciiTheme="majorBidi" w:hAnsiTheme="majorBidi" w:cstheme="majorBidi"/>
        </w:rPr>
        <w:t>Kutbuddin Aibak, “</w:t>
      </w:r>
      <w:r w:rsidRPr="00103687">
        <w:rPr>
          <w:rFonts w:asciiTheme="majorBidi" w:hAnsiTheme="majorBidi" w:cstheme="majorBidi"/>
          <w:i/>
        </w:rPr>
        <w:t>Penalaran Istislahi Sebagai Metode Pembaruan Hukum Islam”, Jurnal Kajian Hukum Islam</w:t>
      </w:r>
      <w:r w:rsidRPr="00103687">
        <w:rPr>
          <w:rFonts w:asciiTheme="majorBidi" w:hAnsiTheme="majorBidi" w:cstheme="majorBidi"/>
        </w:rPr>
        <w:t>, Volume 6, No. 2, (Juli 2013), h. 170. (Diakses 09 November 2019).</w:t>
      </w:r>
    </w:p>
  </w:footnote>
  <w:footnote w:id="6">
    <w:p w:rsidR="00034B51" w:rsidRPr="00103687" w:rsidRDefault="00034B51" w:rsidP="00034B51">
      <w:pPr>
        <w:pStyle w:val="FootnoteText"/>
        <w:ind w:firstLine="709"/>
        <w:rPr>
          <w:rFonts w:asciiTheme="majorBidi" w:hAnsiTheme="majorBidi" w:cstheme="majorBidi"/>
        </w:rPr>
      </w:pPr>
      <w:r w:rsidRPr="00103687">
        <w:rPr>
          <w:rStyle w:val="FootnoteReference"/>
          <w:rFonts w:asciiTheme="majorBidi" w:hAnsiTheme="majorBidi" w:cstheme="majorBidi"/>
        </w:rPr>
        <w:footnoteRef/>
      </w:r>
      <w:r w:rsidRPr="00103687">
        <w:rPr>
          <w:rFonts w:asciiTheme="majorBidi" w:hAnsiTheme="majorBidi" w:cstheme="majorBidi"/>
        </w:rPr>
        <w:t xml:space="preserve"> </w:t>
      </w:r>
      <w:proofErr w:type="gramStart"/>
      <w:r w:rsidRPr="00103687">
        <w:rPr>
          <w:rFonts w:asciiTheme="majorBidi" w:hAnsiTheme="majorBidi" w:cstheme="majorBidi"/>
        </w:rPr>
        <w:t>Kementerian  Agama</w:t>
      </w:r>
      <w:proofErr w:type="gramEnd"/>
      <w:r w:rsidRPr="00103687">
        <w:rPr>
          <w:rFonts w:asciiTheme="majorBidi" w:hAnsiTheme="majorBidi" w:cstheme="majorBidi"/>
        </w:rPr>
        <w:t xml:space="preserve"> RI, </w:t>
      </w:r>
      <w:r w:rsidRPr="00103687">
        <w:rPr>
          <w:rFonts w:asciiTheme="majorBidi" w:hAnsiTheme="majorBidi" w:cstheme="majorBidi"/>
          <w:i/>
          <w:iCs/>
        </w:rPr>
        <w:t>al-Qur’an dan Terjemahnya</w:t>
      </w:r>
      <w:r w:rsidRPr="00103687">
        <w:rPr>
          <w:rFonts w:asciiTheme="majorBidi" w:hAnsiTheme="majorBidi" w:cstheme="majorBidi"/>
        </w:rPr>
        <w:t xml:space="preserve"> (Cet. 1; Solo: Pt. Tiga Serangkai Pustaka Mandiri, 2013), h.  87.</w:t>
      </w:r>
    </w:p>
  </w:footnote>
  <w:footnote w:id="7">
    <w:p w:rsidR="00034B51" w:rsidRPr="00103687" w:rsidRDefault="00034B51" w:rsidP="00034B51">
      <w:pPr>
        <w:pStyle w:val="FootnoteText"/>
        <w:spacing w:before="120" w:line="240" w:lineRule="exact"/>
        <w:ind w:firstLine="720"/>
        <w:jc w:val="both"/>
        <w:rPr>
          <w:rFonts w:asciiTheme="majorBidi" w:hAnsiTheme="majorBidi" w:cstheme="majorBidi"/>
        </w:rPr>
      </w:pPr>
      <w:r w:rsidRPr="00103687">
        <w:rPr>
          <w:rStyle w:val="FootnoteReference"/>
          <w:rFonts w:asciiTheme="majorBidi" w:hAnsiTheme="majorBidi" w:cstheme="majorBidi"/>
        </w:rPr>
        <w:footnoteRef/>
      </w:r>
      <w:r w:rsidRPr="00103687">
        <w:rPr>
          <w:rFonts w:asciiTheme="majorBidi" w:hAnsiTheme="majorBidi" w:cstheme="majorBidi"/>
        </w:rPr>
        <w:t>Kutbuddin Aibak, “Penalaran Istislahi Sebagai Metode Pembaruan Hukum Islam”</w:t>
      </w:r>
      <w:r w:rsidRPr="00103687">
        <w:rPr>
          <w:rFonts w:asciiTheme="majorBidi" w:hAnsiTheme="majorBidi" w:cstheme="majorBidi"/>
          <w:i/>
        </w:rPr>
        <w:t>, Jurnal Kajian Hukum Islam</w:t>
      </w:r>
      <w:r w:rsidRPr="00103687">
        <w:rPr>
          <w:rFonts w:asciiTheme="majorBidi" w:hAnsiTheme="majorBidi" w:cstheme="majorBidi"/>
        </w:rPr>
        <w:t>, Volum</w:t>
      </w:r>
      <w:r>
        <w:rPr>
          <w:rFonts w:asciiTheme="majorBidi" w:hAnsiTheme="majorBidi" w:cstheme="majorBidi"/>
        </w:rPr>
        <w:t>e 6, No. 2, (Juli 2013), h. 170</w:t>
      </w:r>
      <w:r w:rsidRPr="00103687">
        <w:rPr>
          <w:rFonts w:asciiTheme="majorBidi" w:hAnsiTheme="majorBidi" w:cstheme="majorBidi"/>
        </w:rPr>
        <w:t>. (Diakses 09 November 2019).</w:t>
      </w:r>
    </w:p>
  </w:footnote>
  <w:footnote w:id="8">
    <w:p w:rsidR="00034B51" w:rsidRPr="00103687" w:rsidRDefault="00034B51" w:rsidP="00034B51">
      <w:pPr>
        <w:pStyle w:val="FootnoteText"/>
        <w:spacing w:before="120" w:line="240" w:lineRule="exact"/>
        <w:ind w:firstLine="720"/>
        <w:jc w:val="both"/>
        <w:rPr>
          <w:rFonts w:asciiTheme="majorBidi" w:hAnsiTheme="majorBidi" w:cstheme="majorBidi"/>
        </w:rPr>
      </w:pPr>
      <w:r w:rsidRPr="00103687">
        <w:rPr>
          <w:rStyle w:val="FootnoteReference"/>
          <w:rFonts w:asciiTheme="majorBidi" w:hAnsiTheme="majorBidi" w:cstheme="majorBidi"/>
        </w:rPr>
        <w:footnoteRef/>
      </w:r>
      <w:r w:rsidRPr="00103687">
        <w:rPr>
          <w:rFonts w:asciiTheme="majorBidi" w:hAnsiTheme="majorBidi" w:cstheme="majorBidi"/>
        </w:rPr>
        <w:t xml:space="preserve">Kutbuddin Aibak, “Penalaran Istislahi Sebagai Metode Pembaruan Hukum Islam”, </w:t>
      </w:r>
      <w:r w:rsidRPr="00103687">
        <w:rPr>
          <w:rFonts w:asciiTheme="majorBidi" w:hAnsiTheme="majorBidi" w:cstheme="majorBidi"/>
          <w:i/>
          <w:iCs/>
        </w:rPr>
        <w:t>Jurnal Kajian Hukum Islam</w:t>
      </w:r>
      <w:r w:rsidRPr="00103687">
        <w:rPr>
          <w:rFonts w:asciiTheme="majorBidi" w:hAnsiTheme="majorBidi" w:cstheme="majorBidi"/>
        </w:rPr>
        <w:t>, Volume</w:t>
      </w:r>
      <w:r>
        <w:rPr>
          <w:rFonts w:asciiTheme="majorBidi" w:hAnsiTheme="majorBidi" w:cstheme="majorBidi"/>
        </w:rPr>
        <w:t xml:space="preserve"> 6, No. 2, (Juli 2013), h. 170. </w:t>
      </w:r>
      <w:proofErr w:type="gramStart"/>
      <w:r w:rsidRPr="00103687">
        <w:rPr>
          <w:rFonts w:asciiTheme="majorBidi" w:hAnsiTheme="majorBidi" w:cstheme="majorBidi"/>
        </w:rPr>
        <w:t>( Diakses</w:t>
      </w:r>
      <w:proofErr w:type="gramEnd"/>
      <w:r w:rsidRPr="00103687">
        <w:rPr>
          <w:rFonts w:asciiTheme="majorBidi" w:hAnsiTheme="majorBidi" w:cstheme="majorBidi"/>
        </w:rPr>
        <w:t xml:space="preserve"> 09 November 2019).</w:t>
      </w:r>
    </w:p>
  </w:footnote>
  <w:footnote w:id="9">
    <w:p w:rsidR="00034B51" w:rsidRPr="00103687" w:rsidRDefault="00034B51" w:rsidP="00034B51">
      <w:pPr>
        <w:pStyle w:val="FootnoteText"/>
        <w:spacing w:before="120" w:line="240" w:lineRule="exact"/>
        <w:ind w:firstLine="720"/>
        <w:jc w:val="both"/>
        <w:rPr>
          <w:rFonts w:asciiTheme="majorBidi" w:hAnsiTheme="majorBidi" w:cstheme="majorBidi"/>
        </w:rPr>
      </w:pPr>
      <w:r w:rsidRPr="00103687">
        <w:rPr>
          <w:rStyle w:val="FootnoteReference"/>
          <w:rFonts w:asciiTheme="majorBidi" w:hAnsiTheme="majorBidi" w:cstheme="majorBidi"/>
        </w:rPr>
        <w:footnoteRef/>
      </w:r>
      <w:r w:rsidRPr="00103687">
        <w:rPr>
          <w:rFonts w:asciiTheme="majorBidi" w:hAnsiTheme="majorBidi" w:cstheme="majorBidi"/>
        </w:rPr>
        <w:t xml:space="preserve">Muhammad Tholehah Hasan, </w:t>
      </w:r>
      <w:r w:rsidRPr="00103687">
        <w:rPr>
          <w:rFonts w:asciiTheme="majorBidi" w:hAnsiTheme="majorBidi" w:cstheme="majorBidi"/>
          <w:i/>
        </w:rPr>
        <w:t>Prospek Islam Dalam Menghadapi Tantangan Zaman</w:t>
      </w:r>
      <w:r w:rsidRPr="00103687">
        <w:rPr>
          <w:rFonts w:asciiTheme="majorBidi" w:hAnsiTheme="majorBidi" w:cstheme="majorBidi"/>
        </w:rPr>
        <w:t>, (Jakarta: Bangun Prakarya, 1986), h. 19.</w:t>
      </w:r>
    </w:p>
  </w:footnote>
  <w:footnote w:id="10">
    <w:p w:rsidR="00034B51" w:rsidRPr="00103687" w:rsidRDefault="00034B51" w:rsidP="00034B51">
      <w:pPr>
        <w:pStyle w:val="FootnoteText"/>
        <w:spacing w:before="120" w:line="240" w:lineRule="exact"/>
        <w:ind w:firstLine="720"/>
        <w:jc w:val="both"/>
        <w:rPr>
          <w:rFonts w:asciiTheme="majorBidi" w:hAnsiTheme="majorBidi" w:cstheme="majorBidi"/>
        </w:rPr>
      </w:pPr>
      <w:r w:rsidRPr="00103687">
        <w:rPr>
          <w:rStyle w:val="FootnoteReference"/>
          <w:rFonts w:asciiTheme="majorBidi" w:hAnsiTheme="majorBidi" w:cstheme="majorBidi"/>
        </w:rPr>
        <w:footnoteRef/>
      </w:r>
      <w:r w:rsidRPr="00103687">
        <w:rPr>
          <w:rFonts w:asciiTheme="majorBidi" w:hAnsiTheme="majorBidi" w:cstheme="majorBidi"/>
        </w:rPr>
        <w:t xml:space="preserve">Soerjono Soekanto, </w:t>
      </w:r>
      <w:r w:rsidRPr="00103687">
        <w:rPr>
          <w:rFonts w:asciiTheme="majorBidi" w:hAnsiTheme="majorBidi" w:cstheme="majorBidi"/>
          <w:i/>
        </w:rPr>
        <w:t>Pokok-pokok Sosiologi Hukum</w:t>
      </w:r>
      <w:r w:rsidRPr="00103687">
        <w:rPr>
          <w:rFonts w:asciiTheme="majorBidi" w:hAnsiTheme="majorBidi" w:cstheme="majorBidi"/>
        </w:rPr>
        <w:t>, (Jakarta: PT. RajaGrafindo Persada, 2001), h. 99-107.</w:t>
      </w:r>
    </w:p>
  </w:footnote>
  <w:footnote w:id="11">
    <w:p w:rsidR="00034B51" w:rsidRPr="00103687" w:rsidRDefault="00034B51" w:rsidP="00034B51">
      <w:pPr>
        <w:pStyle w:val="FootnoteText"/>
        <w:spacing w:before="120" w:line="240" w:lineRule="exact"/>
        <w:ind w:firstLine="720"/>
        <w:jc w:val="both"/>
        <w:rPr>
          <w:rFonts w:asciiTheme="majorBidi" w:hAnsiTheme="majorBidi" w:cstheme="majorBidi"/>
        </w:rPr>
      </w:pPr>
      <w:r w:rsidRPr="00103687">
        <w:rPr>
          <w:rStyle w:val="FootnoteReference"/>
          <w:rFonts w:asciiTheme="majorBidi" w:hAnsiTheme="majorBidi" w:cstheme="majorBidi"/>
        </w:rPr>
        <w:footnoteRef/>
      </w:r>
      <w:r w:rsidRPr="00103687">
        <w:rPr>
          <w:rFonts w:asciiTheme="majorBidi" w:hAnsiTheme="majorBidi" w:cstheme="majorBidi"/>
        </w:rPr>
        <w:t xml:space="preserve">J.N.D. Anderson, </w:t>
      </w:r>
      <w:r w:rsidRPr="00103687">
        <w:rPr>
          <w:rFonts w:asciiTheme="majorBidi" w:hAnsiTheme="majorBidi" w:cstheme="majorBidi"/>
          <w:i/>
        </w:rPr>
        <w:t>Islamic Law in The Modern World</w:t>
      </w:r>
      <w:r w:rsidRPr="00103687">
        <w:rPr>
          <w:rFonts w:asciiTheme="majorBidi" w:hAnsiTheme="majorBidi" w:cstheme="majorBidi"/>
        </w:rPr>
        <w:t>, terj. Machnun Husein (Yogyakarta: PT. Tiara Wacana Yogyakarta, 1994), h. 3-11.</w:t>
      </w:r>
    </w:p>
  </w:footnote>
  <w:footnote w:id="12">
    <w:p w:rsidR="00034B51" w:rsidRPr="00103687" w:rsidRDefault="00034B51" w:rsidP="00034B51">
      <w:pPr>
        <w:pStyle w:val="FootnoteText"/>
        <w:spacing w:before="120" w:line="240" w:lineRule="exact"/>
        <w:ind w:firstLine="720"/>
        <w:jc w:val="both"/>
        <w:rPr>
          <w:rFonts w:asciiTheme="majorBidi" w:hAnsiTheme="majorBidi" w:cstheme="majorBidi"/>
        </w:rPr>
      </w:pPr>
      <w:r w:rsidRPr="00103687">
        <w:rPr>
          <w:rStyle w:val="FootnoteReference"/>
          <w:rFonts w:asciiTheme="majorBidi" w:hAnsiTheme="majorBidi" w:cstheme="majorBidi"/>
        </w:rPr>
        <w:footnoteRef/>
      </w:r>
      <w:r w:rsidRPr="00103687">
        <w:rPr>
          <w:rFonts w:asciiTheme="majorBidi" w:hAnsiTheme="majorBidi" w:cstheme="majorBidi"/>
        </w:rPr>
        <w:t xml:space="preserve">Sayid Sabiq, </w:t>
      </w:r>
      <w:r w:rsidRPr="00103687">
        <w:rPr>
          <w:rFonts w:asciiTheme="majorBidi" w:hAnsiTheme="majorBidi" w:cstheme="majorBidi"/>
          <w:i/>
        </w:rPr>
        <w:t>Anasir al-Quwwah fi al-Islam</w:t>
      </w:r>
      <w:r w:rsidRPr="00103687">
        <w:rPr>
          <w:rFonts w:asciiTheme="majorBidi" w:hAnsiTheme="majorBidi" w:cstheme="majorBidi"/>
        </w:rPr>
        <w:t>, terj. Haryono S. Yusuf (Jakarta: PT. Intermasa, 1981), h. 169-170.</w:t>
      </w:r>
    </w:p>
  </w:footnote>
  <w:footnote w:id="13">
    <w:p w:rsidR="00034B51" w:rsidRPr="00103687" w:rsidRDefault="00034B51" w:rsidP="00034B51">
      <w:pPr>
        <w:pStyle w:val="FootnoteText"/>
        <w:spacing w:before="120" w:line="240" w:lineRule="exact"/>
        <w:ind w:firstLine="720"/>
        <w:jc w:val="both"/>
        <w:rPr>
          <w:rFonts w:asciiTheme="majorBidi" w:hAnsiTheme="majorBidi" w:cstheme="majorBidi"/>
        </w:rPr>
      </w:pPr>
      <w:r w:rsidRPr="00103687">
        <w:rPr>
          <w:rStyle w:val="FootnoteReference"/>
          <w:rFonts w:asciiTheme="majorBidi" w:hAnsiTheme="majorBidi" w:cstheme="majorBidi"/>
        </w:rPr>
        <w:footnoteRef/>
      </w:r>
      <w:r w:rsidRPr="00103687">
        <w:rPr>
          <w:rFonts w:asciiTheme="majorBidi" w:hAnsiTheme="majorBidi" w:cstheme="majorBidi"/>
        </w:rPr>
        <w:t xml:space="preserve">Asafri Jaya Bakri, </w:t>
      </w:r>
      <w:r w:rsidRPr="00103687">
        <w:rPr>
          <w:rFonts w:asciiTheme="majorBidi" w:hAnsiTheme="majorBidi" w:cstheme="majorBidi"/>
          <w:i/>
        </w:rPr>
        <w:t>Konsep Maqasid al-Syari’ah</w:t>
      </w:r>
      <w:r w:rsidRPr="00103687">
        <w:rPr>
          <w:rFonts w:asciiTheme="majorBidi" w:hAnsiTheme="majorBidi" w:cstheme="majorBidi"/>
          <w:i/>
          <w:iCs/>
        </w:rPr>
        <w:t>Menurut</w:t>
      </w:r>
      <w:r w:rsidRPr="00103687">
        <w:rPr>
          <w:rFonts w:asciiTheme="majorBidi" w:hAnsiTheme="majorBidi" w:cstheme="majorBidi"/>
          <w:i/>
        </w:rPr>
        <w:t xml:space="preserve">al-Syatibi </w:t>
      </w:r>
      <w:r w:rsidRPr="00103687">
        <w:rPr>
          <w:rFonts w:asciiTheme="majorBidi" w:hAnsiTheme="majorBidi" w:cstheme="majorBidi"/>
        </w:rPr>
        <w:t>(Jakarta: PT. RajaGrafindo Persada, 1996), h. 2.</w:t>
      </w:r>
    </w:p>
  </w:footnote>
  <w:footnote w:id="14">
    <w:p w:rsidR="00034B51" w:rsidRPr="00103687" w:rsidRDefault="00034B51" w:rsidP="00034B51">
      <w:pPr>
        <w:pStyle w:val="FootnoteText"/>
        <w:spacing w:before="120" w:line="240" w:lineRule="exact"/>
        <w:ind w:firstLine="720"/>
        <w:jc w:val="both"/>
        <w:rPr>
          <w:rFonts w:asciiTheme="majorBidi" w:hAnsiTheme="majorBidi" w:cstheme="majorBidi"/>
        </w:rPr>
      </w:pPr>
      <w:r w:rsidRPr="00103687">
        <w:rPr>
          <w:rStyle w:val="FootnoteReference"/>
          <w:rFonts w:asciiTheme="majorBidi" w:hAnsiTheme="majorBidi" w:cstheme="majorBidi"/>
        </w:rPr>
        <w:footnoteRef/>
      </w:r>
      <w:r w:rsidRPr="00103687">
        <w:rPr>
          <w:rFonts w:asciiTheme="majorBidi" w:hAnsiTheme="majorBidi" w:cstheme="majorBidi"/>
        </w:rPr>
        <w:t xml:space="preserve"> Fathurrahman Djamil, </w:t>
      </w:r>
      <w:r w:rsidRPr="00103687">
        <w:rPr>
          <w:rFonts w:asciiTheme="majorBidi" w:hAnsiTheme="majorBidi" w:cstheme="majorBidi"/>
          <w:i/>
        </w:rPr>
        <w:t>Filsafat Hukum Islam</w:t>
      </w:r>
      <w:r w:rsidRPr="00103687">
        <w:rPr>
          <w:rFonts w:asciiTheme="majorBidi" w:hAnsiTheme="majorBidi" w:cstheme="majorBidi"/>
        </w:rPr>
        <w:t xml:space="preserve"> (Jakarta: Logos Wacana Ilmu, 1997), h. 42.</w:t>
      </w:r>
    </w:p>
  </w:footnote>
  <w:footnote w:id="15">
    <w:p w:rsidR="00034B51" w:rsidRPr="00103687" w:rsidRDefault="00034B51" w:rsidP="00034B51">
      <w:pPr>
        <w:pStyle w:val="FootnoteText"/>
        <w:spacing w:before="120"/>
        <w:ind w:firstLine="720"/>
        <w:jc w:val="both"/>
        <w:rPr>
          <w:rFonts w:asciiTheme="majorBidi" w:hAnsiTheme="majorBidi" w:cstheme="majorBidi"/>
        </w:rPr>
      </w:pPr>
      <w:r w:rsidRPr="00103687">
        <w:rPr>
          <w:rStyle w:val="FootnoteReference"/>
          <w:rFonts w:asciiTheme="majorBidi" w:hAnsiTheme="majorBidi" w:cstheme="majorBidi"/>
        </w:rPr>
        <w:footnoteRef/>
      </w:r>
      <w:r w:rsidRPr="00103687">
        <w:rPr>
          <w:rFonts w:asciiTheme="majorBidi" w:hAnsiTheme="majorBidi" w:cstheme="majorBidi"/>
        </w:rPr>
        <w:t xml:space="preserve">Rachmat Syafe’i, </w:t>
      </w:r>
      <w:r w:rsidRPr="00103687">
        <w:rPr>
          <w:rFonts w:asciiTheme="majorBidi" w:hAnsiTheme="majorBidi" w:cstheme="majorBidi"/>
          <w:i/>
        </w:rPr>
        <w:t>Ilmu Ushul Fiqih</w:t>
      </w:r>
      <w:r w:rsidRPr="00103687">
        <w:rPr>
          <w:rFonts w:asciiTheme="majorBidi" w:hAnsiTheme="majorBidi" w:cstheme="majorBidi"/>
        </w:rPr>
        <w:t xml:space="preserve"> (Bandung: CV. Pustaka Setia, 1999), h. 107.</w:t>
      </w:r>
    </w:p>
  </w:footnote>
  <w:footnote w:id="16">
    <w:p w:rsidR="00034B51" w:rsidRPr="00103687" w:rsidRDefault="00034B51" w:rsidP="00034B51">
      <w:pPr>
        <w:pStyle w:val="FootnoteText"/>
        <w:spacing w:before="120"/>
        <w:ind w:firstLine="720"/>
        <w:jc w:val="both"/>
        <w:rPr>
          <w:rFonts w:asciiTheme="majorBidi" w:hAnsiTheme="majorBidi" w:cstheme="majorBidi"/>
        </w:rPr>
      </w:pPr>
      <w:r w:rsidRPr="00103687">
        <w:rPr>
          <w:rStyle w:val="FootnoteReference"/>
          <w:rFonts w:asciiTheme="majorBidi" w:hAnsiTheme="majorBidi" w:cstheme="majorBidi"/>
        </w:rPr>
        <w:footnoteRef/>
      </w:r>
      <w:r w:rsidRPr="00103687">
        <w:rPr>
          <w:rFonts w:asciiTheme="majorBidi" w:hAnsiTheme="majorBidi" w:cstheme="majorBidi"/>
        </w:rPr>
        <w:t xml:space="preserve">Saiful Muzani, </w:t>
      </w:r>
      <w:r w:rsidRPr="00103687">
        <w:rPr>
          <w:rFonts w:asciiTheme="majorBidi" w:hAnsiTheme="majorBidi" w:cstheme="majorBidi"/>
          <w:i/>
        </w:rPr>
        <w:t>Islam Rasional: Gagasan dan Pemikiran Prof. Dr. Harun nasution</w:t>
      </w:r>
      <w:r w:rsidRPr="00103687">
        <w:rPr>
          <w:rFonts w:asciiTheme="majorBidi" w:hAnsiTheme="majorBidi" w:cstheme="majorBidi"/>
        </w:rPr>
        <w:t>, (Bandung: Mizan, 1998), h. 196.</w:t>
      </w:r>
    </w:p>
  </w:footnote>
  <w:footnote w:id="17">
    <w:p w:rsidR="00034B51" w:rsidRPr="00103687" w:rsidRDefault="00034B51" w:rsidP="00034B51">
      <w:pPr>
        <w:pStyle w:val="FootnoteText"/>
        <w:spacing w:before="120"/>
        <w:ind w:firstLine="720"/>
        <w:jc w:val="both"/>
        <w:rPr>
          <w:rFonts w:asciiTheme="majorBidi" w:hAnsiTheme="majorBidi" w:cstheme="majorBidi"/>
        </w:rPr>
      </w:pPr>
      <w:r w:rsidRPr="00103687">
        <w:rPr>
          <w:rStyle w:val="FootnoteReference"/>
          <w:rFonts w:asciiTheme="majorBidi" w:hAnsiTheme="majorBidi" w:cstheme="majorBidi"/>
        </w:rPr>
        <w:footnoteRef/>
      </w:r>
      <w:r w:rsidRPr="00103687">
        <w:rPr>
          <w:rFonts w:asciiTheme="majorBidi" w:hAnsiTheme="majorBidi" w:cstheme="majorBidi"/>
        </w:rPr>
        <w:t xml:space="preserve">Asafri Jaya Bakri, </w:t>
      </w:r>
      <w:r w:rsidRPr="00103687">
        <w:rPr>
          <w:rFonts w:asciiTheme="majorBidi" w:hAnsiTheme="majorBidi" w:cstheme="majorBidi"/>
          <w:i/>
        </w:rPr>
        <w:t>Konsep Maqasid</w:t>
      </w:r>
      <w:r w:rsidRPr="00103687">
        <w:rPr>
          <w:rFonts w:asciiTheme="majorBidi" w:hAnsiTheme="majorBidi" w:cstheme="majorBidi"/>
        </w:rPr>
        <w:t>, h. 132-133.</w:t>
      </w:r>
    </w:p>
  </w:footnote>
  <w:footnote w:id="18">
    <w:p w:rsidR="00034B51" w:rsidRPr="00103687" w:rsidRDefault="00034B51" w:rsidP="00034B51">
      <w:pPr>
        <w:pStyle w:val="FootnoteText"/>
        <w:spacing w:before="120"/>
        <w:ind w:firstLine="720"/>
        <w:jc w:val="both"/>
        <w:rPr>
          <w:rFonts w:asciiTheme="majorBidi" w:hAnsiTheme="majorBidi" w:cstheme="majorBidi"/>
        </w:rPr>
      </w:pPr>
      <w:r w:rsidRPr="00103687">
        <w:rPr>
          <w:rStyle w:val="FootnoteReference"/>
          <w:rFonts w:asciiTheme="majorBidi" w:hAnsiTheme="majorBidi" w:cstheme="majorBidi"/>
        </w:rPr>
        <w:footnoteRef/>
      </w:r>
      <w:r w:rsidRPr="00103687">
        <w:rPr>
          <w:rFonts w:asciiTheme="majorBidi" w:hAnsiTheme="majorBidi" w:cstheme="majorBidi"/>
        </w:rPr>
        <w:t>Zuhroni, “Studi Komparasi Metodologi Penetapan Hukum Islam Lembaga-Lembaga Fatwa Indonesia”</w:t>
      </w:r>
      <w:r w:rsidRPr="00103687">
        <w:rPr>
          <w:rFonts w:asciiTheme="majorBidi" w:hAnsiTheme="majorBidi" w:cstheme="majorBidi"/>
          <w:i/>
        </w:rPr>
        <w:t>, Jurnal Adil</w:t>
      </w:r>
      <w:r w:rsidRPr="00103687">
        <w:rPr>
          <w:rFonts w:asciiTheme="majorBidi" w:hAnsiTheme="majorBidi" w:cstheme="majorBidi"/>
        </w:rPr>
        <w:t>, Volume</w:t>
      </w:r>
      <w:r>
        <w:rPr>
          <w:rFonts w:asciiTheme="majorBidi" w:hAnsiTheme="majorBidi" w:cstheme="majorBidi"/>
        </w:rPr>
        <w:t xml:space="preserve"> 3, No. 1, (April 2019), h, 47. </w:t>
      </w:r>
      <w:r w:rsidRPr="00103687">
        <w:rPr>
          <w:rFonts w:asciiTheme="majorBidi" w:hAnsiTheme="majorBidi" w:cstheme="majorBidi"/>
        </w:rPr>
        <w:t xml:space="preserve">(09 November 2019). </w:t>
      </w:r>
    </w:p>
  </w:footnote>
  <w:footnote w:id="19">
    <w:p w:rsidR="00034B51" w:rsidRPr="00103687" w:rsidRDefault="00034B51" w:rsidP="00034B51">
      <w:pPr>
        <w:pStyle w:val="FootnoteText"/>
        <w:spacing w:before="120" w:line="240" w:lineRule="exact"/>
        <w:ind w:firstLine="720"/>
        <w:jc w:val="both"/>
        <w:rPr>
          <w:rFonts w:asciiTheme="majorBidi" w:hAnsiTheme="majorBidi" w:cstheme="majorBidi"/>
        </w:rPr>
      </w:pPr>
      <w:r w:rsidRPr="00103687">
        <w:rPr>
          <w:rStyle w:val="FootnoteReference"/>
          <w:rFonts w:asciiTheme="majorBidi" w:hAnsiTheme="majorBidi" w:cstheme="majorBidi"/>
        </w:rPr>
        <w:footnoteRef/>
      </w:r>
      <w:r w:rsidRPr="00103687">
        <w:rPr>
          <w:rFonts w:asciiTheme="majorBidi" w:hAnsiTheme="majorBidi" w:cstheme="majorBidi"/>
        </w:rPr>
        <w:t xml:space="preserve">Harun Nasution, “Ijtihad Sumber Ketiga Ajaran Islam” dalam Jalaluddin Rahmat, </w:t>
      </w:r>
      <w:r w:rsidRPr="00103687">
        <w:rPr>
          <w:rFonts w:asciiTheme="majorBidi" w:hAnsiTheme="majorBidi" w:cstheme="majorBidi"/>
          <w:i/>
        </w:rPr>
        <w:t>Ijtihad dalam Sorotan,</w:t>
      </w:r>
      <w:r w:rsidRPr="00103687">
        <w:rPr>
          <w:rFonts w:asciiTheme="majorBidi" w:hAnsiTheme="majorBidi" w:cstheme="majorBidi"/>
        </w:rPr>
        <w:t xml:space="preserve"> (Bandung: Mizan, 1996), h. 115.</w:t>
      </w:r>
    </w:p>
  </w:footnote>
  <w:footnote w:id="20">
    <w:p w:rsidR="00034B51" w:rsidRPr="00103687" w:rsidRDefault="00034B51" w:rsidP="00034B51">
      <w:pPr>
        <w:pStyle w:val="FootnoteText"/>
        <w:spacing w:before="120" w:after="120" w:line="240" w:lineRule="exact"/>
        <w:ind w:firstLine="720"/>
        <w:jc w:val="both"/>
        <w:rPr>
          <w:rFonts w:asciiTheme="majorBidi" w:hAnsiTheme="majorBidi" w:cstheme="majorBidi"/>
        </w:rPr>
      </w:pPr>
      <w:r w:rsidRPr="00103687">
        <w:rPr>
          <w:rStyle w:val="FootnoteReference"/>
          <w:rFonts w:asciiTheme="majorBidi" w:hAnsiTheme="majorBidi" w:cstheme="majorBidi"/>
        </w:rPr>
        <w:footnoteRef/>
      </w:r>
      <w:r w:rsidRPr="00103687">
        <w:rPr>
          <w:rFonts w:asciiTheme="majorBidi" w:hAnsiTheme="majorBidi" w:cstheme="majorBidi"/>
        </w:rPr>
        <w:t>Zuhroni, “Studi Komparasi Metodologi Penetapan Hukum Islam Lembaga-Lembaga Fatwa Indonesia</w:t>
      </w:r>
      <w:r w:rsidRPr="00103687">
        <w:rPr>
          <w:rFonts w:asciiTheme="majorBidi" w:hAnsiTheme="majorBidi" w:cstheme="majorBidi"/>
          <w:i/>
        </w:rPr>
        <w:t>”, Jurnal Adil</w:t>
      </w:r>
      <w:r w:rsidRPr="00103687">
        <w:rPr>
          <w:rFonts w:asciiTheme="majorBidi" w:hAnsiTheme="majorBidi" w:cstheme="majorBidi"/>
        </w:rPr>
        <w:t>, Volume 3, No. 1, (April 2019), h, 48. (Diakses 09 November 2019).</w:t>
      </w:r>
    </w:p>
  </w:footnote>
  <w:footnote w:id="21">
    <w:p w:rsidR="00034B51" w:rsidRPr="00103687" w:rsidRDefault="00034B51" w:rsidP="00034B51">
      <w:pPr>
        <w:pStyle w:val="FootnoteText"/>
        <w:spacing w:before="120" w:after="120" w:line="240" w:lineRule="exact"/>
        <w:ind w:firstLine="720"/>
        <w:jc w:val="both"/>
        <w:rPr>
          <w:rFonts w:asciiTheme="majorBidi" w:hAnsiTheme="majorBidi" w:cstheme="majorBidi"/>
        </w:rPr>
      </w:pPr>
      <w:r w:rsidRPr="00103687">
        <w:rPr>
          <w:rStyle w:val="FootnoteReference"/>
          <w:rFonts w:asciiTheme="majorBidi" w:hAnsiTheme="majorBidi" w:cstheme="majorBidi"/>
        </w:rPr>
        <w:footnoteRef/>
      </w:r>
      <w:r w:rsidRPr="00103687">
        <w:rPr>
          <w:rFonts w:asciiTheme="majorBidi" w:hAnsiTheme="majorBidi" w:cstheme="majorBidi"/>
        </w:rPr>
        <w:t>Pada tahun 1999 Forum Ulama Umat Indonesia mengeluarkan fatwa yang melarang wanita menjadi presiden, kemudian pada tahun 2009 MUI mengeluarkan fatwa keharaman golput.</w:t>
      </w:r>
    </w:p>
  </w:footnote>
  <w:footnote w:id="22">
    <w:p w:rsidR="00034B51" w:rsidRPr="00663519" w:rsidRDefault="00034B51" w:rsidP="00034B51">
      <w:pPr>
        <w:pStyle w:val="FootnoteText"/>
        <w:jc w:val="both"/>
        <w:rPr>
          <w:rFonts w:ascii="Times New Roman" w:hAnsi="Times New Roman" w:cs="Times New Roman"/>
          <w:lang w:val="en-ID"/>
        </w:rPr>
      </w:pPr>
      <w:r w:rsidRPr="00663519">
        <w:rPr>
          <w:rStyle w:val="FootnoteReference"/>
          <w:rFonts w:ascii="Times New Roman" w:hAnsi="Times New Roman" w:cs="Times New Roman"/>
        </w:rPr>
        <w:footnoteRef/>
      </w:r>
      <w:r w:rsidRPr="00663519">
        <w:rPr>
          <w:rFonts w:ascii="Times New Roman" w:hAnsi="Times New Roman" w:cs="Times New Roman"/>
          <w:lang w:val="en-ID"/>
        </w:rPr>
        <w:t xml:space="preserve">Mardani, </w:t>
      </w:r>
      <w:r w:rsidRPr="00663519">
        <w:rPr>
          <w:rFonts w:ascii="Times New Roman" w:hAnsi="Times New Roman" w:cs="Times New Roman"/>
          <w:i/>
          <w:lang w:val="en-ID"/>
        </w:rPr>
        <w:t>Ushul Fiqh</w:t>
      </w:r>
      <w:r w:rsidRPr="00663519">
        <w:rPr>
          <w:rFonts w:ascii="Times New Roman" w:hAnsi="Times New Roman" w:cs="Times New Roman"/>
          <w:lang w:val="en-ID"/>
        </w:rPr>
        <w:t>, (Jakarta: Rajawali Press, 2013), h. 373-374.</w:t>
      </w:r>
    </w:p>
  </w:footnote>
  <w:footnote w:id="23">
    <w:p w:rsidR="00034B51" w:rsidRPr="00E41430"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E41430">
        <w:rPr>
          <w:rStyle w:val="FootnoteReference"/>
          <w:rFonts w:ascii="Times New Roman" w:hAnsi="Times New Roman" w:cs="Times New Roman"/>
        </w:rPr>
        <w:footnoteRef/>
      </w:r>
      <w:r w:rsidRPr="00E41430">
        <w:rPr>
          <w:rFonts w:ascii="Times New Roman" w:hAnsi="Times New Roman" w:cs="Times New Roman"/>
        </w:rPr>
        <w:t>Aba Doni Abdullah, “</w:t>
      </w:r>
      <w:r w:rsidRPr="00E41430">
        <w:rPr>
          <w:rFonts w:ascii="Times New Roman" w:hAnsi="Times New Roman" w:cs="Times New Roman"/>
          <w:i/>
        </w:rPr>
        <w:t>Studi komparatif Fatwa Majelis Tarjih Muhammadiyah dan Bahtsul Masail Nahdlatul Ulama Tentang Istinbath Hukum Merokok”, Jurnal Tajdida,</w:t>
      </w:r>
      <w:r w:rsidRPr="00E41430">
        <w:rPr>
          <w:rFonts w:ascii="Times New Roman" w:hAnsi="Times New Roman" w:cs="Times New Roman"/>
        </w:rPr>
        <w:t xml:space="preserve"> Volume 11, No. 2, (Desember 2013), h. 1.</w:t>
      </w:r>
      <w:r>
        <w:rPr>
          <w:rFonts w:ascii="Times New Roman" w:hAnsi="Times New Roman" w:cs="Times New Roman"/>
        </w:rPr>
        <w:t xml:space="preserve"> Diakses 10 Juni 2020.</w:t>
      </w:r>
    </w:p>
  </w:footnote>
  <w:footnote w:id="24">
    <w:p w:rsidR="00034B51" w:rsidRPr="00600756"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600756">
        <w:rPr>
          <w:rStyle w:val="FootnoteReference"/>
          <w:rFonts w:ascii="Times New Roman" w:hAnsi="Times New Roman" w:cs="Times New Roman"/>
        </w:rPr>
        <w:footnoteRef/>
      </w:r>
      <w:r w:rsidRPr="00600756">
        <w:rPr>
          <w:rFonts w:ascii="Times New Roman" w:hAnsi="Times New Roman" w:cs="Times New Roman"/>
        </w:rPr>
        <w:t>Aba Doni Abdullah, “</w:t>
      </w:r>
      <w:r w:rsidRPr="00600756">
        <w:rPr>
          <w:rFonts w:ascii="Times New Roman" w:hAnsi="Times New Roman" w:cs="Times New Roman"/>
          <w:i/>
        </w:rPr>
        <w:t>Studi komparatif Fatwa Majelis Tarjih Muhammadiyah dan Bahtsul Masail Nahdlat</w:t>
      </w:r>
      <w:bookmarkStart w:id="0" w:name="_GoBack"/>
      <w:bookmarkEnd w:id="0"/>
      <w:r w:rsidRPr="00600756">
        <w:rPr>
          <w:rFonts w:ascii="Times New Roman" w:hAnsi="Times New Roman" w:cs="Times New Roman"/>
          <w:i/>
        </w:rPr>
        <w:t>ul Ulama Tentang Istinbath Hukum Merokok”, Jurnal Tajdida,</w:t>
      </w:r>
      <w:r w:rsidRPr="00600756">
        <w:rPr>
          <w:rFonts w:ascii="Times New Roman" w:hAnsi="Times New Roman" w:cs="Times New Roman"/>
        </w:rPr>
        <w:t xml:space="preserve"> Volume 11, No. 2, (Desember 2013), h. 1-2.</w:t>
      </w:r>
      <w:r>
        <w:rPr>
          <w:rFonts w:ascii="Times New Roman" w:hAnsi="Times New Roman" w:cs="Times New Roman"/>
        </w:rPr>
        <w:t xml:space="preserve"> Diakses 10 Juni 2020.</w:t>
      </w:r>
    </w:p>
  </w:footnote>
  <w:footnote w:id="25">
    <w:p w:rsidR="00034B51" w:rsidRPr="00600756"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600756">
        <w:rPr>
          <w:rStyle w:val="FootnoteReference"/>
          <w:rFonts w:ascii="Times New Roman" w:hAnsi="Times New Roman" w:cs="Times New Roman"/>
        </w:rPr>
        <w:footnoteRef/>
      </w:r>
      <w:r w:rsidRPr="00600756">
        <w:rPr>
          <w:rFonts w:ascii="Times New Roman" w:hAnsi="Times New Roman" w:cs="Times New Roman"/>
        </w:rPr>
        <w:t>Aba Doni Abdullah, “</w:t>
      </w:r>
      <w:r w:rsidRPr="00600756">
        <w:rPr>
          <w:rFonts w:ascii="Times New Roman" w:hAnsi="Times New Roman" w:cs="Times New Roman"/>
          <w:i/>
        </w:rPr>
        <w:t>Studi komparatif Fatwa Majelis Tarjih Muhammadiyah dan Bahtsul Masail Nahdlatul Ulama Tentang Istinbath Hukum Merokok”, Jurnal Tajdida,</w:t>
      </w:r>
      <w:r w:rsidRPr="00600756">
        <w:rPr>
          <w:rFonts w:ascii="Times New Roman" w:hAnsi="Times New Roman" w:cs="Times New Roman"/>
        </w:rPr>
        <w:t xml:space="preserve"> Volume 11, No. 2, (Desember 2013), h.2.</w:t>
      </w:r>
      <w:r>
        <w:rPr>
          <w:rFonts w:ascii="Times New Roman" w:hAnsi="Times New Roman" w:cs="Times New Roman"/>
        </w:rPr>
        <w:t xml:space="preserve"> Diakses 10 Juni 2020.</w:t>
      </w:r>
    </w:p>
  </w:footnote>
  <w:footnote w:id="26">
    <w:p w:rsidR="00034B51" w:rsidRPr="00585E21"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585E21">
        <w:rPr>
          <w:rStyle w:val="FootnoteReference"/>
          <w:rFonts w:ascii="Times New Roman" w:hAnsi="Times New Roman" w:cs="Times New Roman"/>
        </w:rPr>
        <w:footnoteRef/>
      </w:r>
      <w:r w:rsidRPr="00585E21">
        <w:rPr>
          <w:rFonts w:ascii="Times New Roman" w:hAnsi="Times New Roman" w:cs="Times New Roman"/>
        </w:rPr>
        <w:t>Aba Doni Abdullah, “</w:t>
      </w:r>
      <w:r w:rsidRPr="00585E21">
        <w:rPr>
          <w:rFonts w:ascii="Times New Roman" w:hAnsi="Times New Roman" w:cs="Times New Roman"/>
          <w:i/>
        </w:rPr>
        <w:t>Studi komparatif Fatwa Majelis Tarjih Muhammadiyah dan Bahtsul Masail Nahdlatul Ulama Tentang Istinbath Hukum Merokok”, Jurnal Tajdida,</w:t>
      </w:r>
      <w:r w:rsidRPr="00585E21">
        <w:rPr>
          <w:rFonts w:ascii="Times New Roman" w:hAnsi="Times New Roman" w:cs="Times New Roman"/>
        </w:rPr>
        <w:t xml:space="preserve"> Volume 11, No. 2, (Desember 2013), h. 2-3.</w:t>
      </w:r>
      <w:r>
        <w:rPr>
          <w:rFonts w:ascii="Times New Roman" w:hAnsi="Times New Roman" w:cs="Times New Roman"/>
        </w:rPr>
        <w:t xml:space="preserve"> Diakses 10 Juni 2020.</w:t>
      </w:r>
    </w:p>
  </w:footnote>
  <w:footnote w:id="27">
    <w:p w:rsidR="00034B51" w:rsidRPr="005F1941"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5F1941">
        <w:rPr>
          <w:rStyle w:val="FootnoteReference"/>
          <w:rFonts w:ascii="Times New Roman" w:hAnsi="Times New Roman" w:cs="Times New Roman"/>
        </w:rPr>
        <w:footnoteRef/>
      </w:r>
      <w:r w:rsidRPr="005F1941">
        <w:rPr>
          <w:rFonts w:ascii="Times New Roman" w:hAnsi="Times New Roman" w:cs="Times New Roman"/>
        </w:rPr>
        <w:t>Aba Doni Abdullah, “</w:t>
      </w:r>
      <w:r w:rsidRPr="005F1941">
        <w:rPr>
          <w:rFonts w:ascii="Times New Roman" w:hAnsi="Times New Roman" w:cs="Times New Roman"/>
          <w:i/>
        </w:rPr>
        <w:t>Studi komparatif Fatwa Majelis Tarjih Muhammadiyah dan Bahtsul Masail Nahdlatul Ulama Tentang Istinbath Hukum Merokok”, Jurnal Tajdida,</w:t>
      </w:r>
      <w:r w:rsidRPr="005F1941">
        <w:rPr>
          <w:rFonts w:ascii="Times New Roman" w:hAnsi="Times New Roman" w:cs="Times New Roman"/>
        </w:rPr>
        <w:t xml:space="preserve"> Volume 11, No. 2, (Desember 2013), h.174.</w:t>
      </w:r>
      <w:r>
        <w:rPr>
          <w:rFonts w:ascii="Times New Roman" w:hAnsi="Times New Roman" w:cs="Times New Roman"/>
        </w:rPr>
        <w:t xml:space="preserve"> Diakses 10 Juni 2020.</w:t>
      </w:r>
    </w:p>
  </w:footnote>
  <w:footnote w:id="28">
    <w:p w:rsidR="00034B51" w:rsidRPr="00292328"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292328">
        <w:rPr>
          <w:rStyle w:val="FootnoteReference"/>
          <w:rFonts w:ascii="Times New Roman" w:hAnsi="Times New Roman" w:cs="Times New Roman"/>
        </w:rPr>
        <w:footnoteRef/>
      </w:r>
      <w:r w:rsidRPr="00292328">
        <w:rPr>
          <w:rFonts w:ascii="Times New Roman" w:hAnsi="Times New Roman" w:cs="Times New Roman"/>
        </w:rPr>
        <w:t xml:space="preserve">Kementerian Agama RI, </w:t>
      </w:r>
      <w:r w:rsidRPr="00292328">
        <w:rPr>
          <w:rFonts w:ascii="Times New Roman" w:hAnsi="Times New Roman" w:cs="Times New Roman"/>
          <w:i/>
          <w:iCs/>
        </w:rPr>
        <w:t>al-Qur’an dan Terjemahnya</w:t>
      </w:r>
      <w:r w:rsidRPr="00292328">
        <w:rPr>
          <w:rFonts w:ascii="Times New Roman" w:hAnsi="Times New Roman" w:cs="Times New Roman"/>
        </w:rPr>
        <w:t xml:space="preserve"> (Bandung: CV Penerbit Diponegoro, 2010), h. 30</w:t>
      </w:r>
    </w:p>
  </w:footnote>
  <w:footnote w:id="29">
    <w:p w:rsidR="00034B51" w:rsidRPr="00026D0B" w:rsidRDefault="00034B51" w:rsidP="00034B51">
      <w:pPr>
        <w:pStyle w:val="FootnoteText"/>
        <w:jc w:val="both"/>
        <w:rPr>
          <w:rFonts w:ascii="Times New Roman" w:hAnsi="Times New Roman" w:cs="Times New Roman"/>
          <w:lang w:val="en-ID"/>
        </w:rPr>
      </w:pPr>
      <w:r>
        <w:rPr>
          <w:rFonts w:ascii="Times New Roman" w:hAnsi="Times New Roman" w:cs="Times New Roman"/>
          <w:lang w:val="en-ID"/>
        </w:rPr>
        <w:tab/>
      </w:r>
      <w:r w:rsidRPr="00026D0B">
        <w:rPr>
          <w:rStyle w:val="FootnoteReference"/>
          <w:rFonts w:ascii="Times New Roman" w:hAnsi="Times New Roman" w:cs="Times New Roman"/>
        </w:rPr>
        <w:footnoteRef/>
      </w:r>
      <w:r w:rsidRPr="00026D0B">
        <w:rPr>
          <w:rFonts w:ascii="Times New Roman" w:hAnsi="Times New Roman" w:cs="Times New Roman"/>
          <w:lang w:val="en-ID"/>
        </w:rPr>
        <w:t xml:space="preserve">Atifhidayat, </w:t>
      </w:r>
      <w:hyperlink r:id="rId1" w:history="1">
        <w:r w:rsidRPr="00026D0B">
          <w:rPr>
            <w:rStyle w:val="Hyperlink"/>
            <w:rFonts w:ascii="Times New Roman" w:hAnsi="Times New Roman" w:cs="Times New Roman"/>
            <w:lang w:val="en-ID"/>
          </w:rPr>
          <w:t>www.nu.or.id</w:t>
        </w:r>
      </w:hyperlink>
      <w:r w:rsidRPr="00026D0B">
        <w:rPr>
          <w:rFonts w:ascii="Times New Roman" w:hAnsi="Times New Roman" w:cs="Times New Roman"/>
          <w:lang w:val="en-ID"/>
        </w:rPr>
        <w:t>, Diakses 11 Juni 2020.</w:t>
      </w:r>
    </w:p>
  </w:footnote>
  <w:footnote w:id="30">
    <w:p w:rsidR="00034B51" w:rsidRPr="00026D0B" w:rsidRDefault="00034B51" w:rsidP="00034B51">
      <w:pPr>
        <w:pStyle w:val="FootnoteText"/>
        <w:jc w:val="both"/>
        <w:rPr>
          <w:lang w:val="en-ID"/>
        </w:rPr>
      </w:pPr>
      <w:r>
        <w:rPr>
          <w:rFonts w:ascii="Times New Roman" w:hAnsi="Times New Roman" w:cs="Times New Roman"/>
          <w:lang w:val="en-ID"/>
        </w:rPr>
        <w:tab/>
      </w:r>
      <w:r w:rsidRPr="00026D0B">
        <w:rPr>
          <w:rStyle w:val="FootnoteReference"/>
          <w:rFonts w:ascii="Times New Roman" w:hAnsi="Times New Roman" w:cs="Times New Roman"/>
        </w:rPr>
        <w:footnoteRef/>
      </w:r>
      <w:r w:rsidRPr="00026D0B">
        <w:rPr>
          <w:rFonts w:ascii="Times New Roman" w:hAnsi="Times New Roman" w:cs="Times New Roman"/>
          <w:lang w:val="en-ID"/>
        </w:rPr>
        <w:t xml:space="preserve">KH. Arwani Faishal Wakil, </w:t>
      </w:r>
      <w:hyperlink r:id="rId2" w:history="1">
        <w:r w:rsidRPr="00026D0B">
          <w:rPr>
            <w:rStyle w:val="Hyperlink"/>
            <w:rFonts w:ascii="Times New Roman" w:hAnsi="Times New Roman" w:cs="Times New Roman"/>
            <w:lang w:val="en-ID"/>
          </w:rPr>
          <w:t>www.nu.or.id</w:t>
        </w:r>
      </w:hyperlink>
      <w:r w:rsidRPr="00026D0B">
        <w:rPr>
          <w:rFonts w:ascii="Times New Roman" w:hAnsi="Times New Roman" w:cs="Times New Roman"/>
          <w:lang w:val="en-ID"/>
        </w:rPr>
        <w:t>, Diakses 11 Juni 2020.</w:t>
      </w:r>
    </w:p>
  </w:footnote>
  <w:footnote w:id="31">
    <w:p w:rsidR="00034B51" w:rsidRPr="005F1941"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5F1941">
        <w:rPr>
          <w:rStyle w:val="FootnoteReference"/>
          <w:rFonts w:ascii="Times New Roman" w:hAnsi="Times New Roman" w:cs="Times New Roman"/>
        </w:rPr>
        <w:footnoteRef/>
      </w:r>
      <w:r w:rsidRPr="005F1941">
        <w:rPr>
          <w:rFonts w:ascii="Times New Roman" w:hAnsi="Times New Roman" w:cs="Times New Roman"/>
        </w:rPr>
        <w:t>Aba Doni Abdullah, “</w:t>
      </w:r>
      <w:r w:rsidRPr="005F1941">
        <w:rPr>
          <w:rFonts w:ascii="Times New Roman" w:hAnsi="Times New Roman" w:cs="Times New Roman"/>
          <w:i/>
        </w:rPr>
        <w:t>Studi komparatif Fatwa Majelis Tarjih Muhammadiyah dan Bahtsul Masail Nahdlatul Ulama Tentang Istinbath Hukum Merokok”, Jurnal Tajdida,</w:t>
      </w:r>
      <w:r w:rsidRPr="005F1941">
        <w:rPr>
          <w:rFonts w:ascii="Times New Roman" w:hAnsi="Times New Roman" w:cs="Times New Roman"/>
        </w:rPr>
        <w:t xml:space="preserve"> Volume 11, No. 2, (Desember 2013), h. 176-177.</w:t>
      </w:r>
      <w:r>
        <w:rPr>
          <w:rFonts w:ascii="Times New Roman" w:hAnsi="Times New Roman" w:cs="Times New Roman"/>
        </w:rPr>
        <w:t xml:space="preserve"> Diakses 10 Juni 2020.</w:t>
      </w:r>
    </w:p>
  </w:footnote>
  <w:footnote w:id="32">
    <w:p w:rsidR="00034B51" w:rsidRPr="00C66A68" w:rsidRDefault="00034B51" w:rsidP="00034B51">
      <w:pPr>
        <w:pStyle w:val="FootnoteText"/>
        <w:jc w:val="both"/>
        <w:rPr>
          <w:lang w:val="en-ID"/>
        </w:rPr>
      </w:pPr>
      <w:r>
        <w:rPr>
          <w:rFonts w:ascii="Times New Roman" w:hAnsi="Times New Roman" w:cs="Times New Roman"/>
        </w:rPr>
        <w:tab/>
      </w:r>
      <w:r w:rsidRPr="009B16C1">
        <w:rPr>
          <w:rStyle w:val="FootnoteReference"/>
          <w:rFonts w:ascii="Times New Roman" w:hAnsi="Times New Roman" w:cs="Times New Roman"/>
        </w:rPr>
        <w:footnoteRef/>
      </w:r>
      <w:r w:rsidRPr="009B16C1">
        <w:rPr>
          <w:rFonts w:ascii="Times New Roman" w:hAnsi="Times New Roman" w:cs="Times New Roman"/>
        </w:rPr>
        <w:t>Aba Doni Abdullah, “</w:t>
      </w:r>
      <w:r w:rsidRPr="009B16C1">
        <w:rPr>
          <w:rFonts w:ascii="Times New Roman" w:hAnsi="Times New Roman" w:cs="Times New Roman"/>
          <w:i/>
        </w:rPr>
        <w:t>Studi komparatif Fatwa Majelis Tarjih Muhammadiyah dan Bahtsul Masail Nahdlatul Ulama Tentang Istinbath Hukum Merokok”, Jurnal Tajdida,</w:t>
      </w:r>
      <w:r w:rsidRPr="009B16C1">
        <w:rPr>
          <w:rFonts w:ascii="Times New Roman" w:hAnsi="Times New Roman" w:cs="Times New Roman"/>
        </w:rPr>
        <w:t xml:space="preserve"> Volume 11, No. 2, (Desember 2013), h. 177</w:t>
      </w:r>
      <w:r>
        <w:rPr>
          <w:rFonts w:ascii="Times New Roman" w:hAnsi="Times New Roman" w:cs="Times New Roman"/>
        </w:rPr>
        <w:t>. Diakses 10 Juni 2020.</w:t>
      </w:r>
    </w:p>
  </w:footnote>
  <w:footnote w:id="33">
    <w:p w:rsidR="00034B51" w:rsidRPr="00785523"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785523">
        <w:rPr>
          <w:rStyle w:val="FootnoteReference"/>
          <w:rFonts w:ascii="Times New Roman" w:hAnsi="Times New Roman" w:cs="Times New Roman"/>
        </w:rPr>
        <w:footnoteRef/>
      </w:r>
      <w:r w:rsidRPr="00785523">
        <w:rPr>
          <w:rFonts w:ascii="Times New Roman" w:hAnsi="Times New Roman" w:cs="Times New Roman"/>
        </w:rPr>
        <w:t>Aba Doni Abdullah, “</w:t>
      </w:r>
      <w:r w:rsidRPr="00785523">
        <w:rPr>
          <w:rFonts w:ascii="Times New Roman" w:hAnsi="Times New Roman" w:cs="Times New Roman"/>
          <w:i/>
        </w:rPr>
        <w:t>Studi komparatif Fatwa Majelis Tarjih Muhammadiyah dan Bahtsul Masail Nahdlatul Ulama Tentang Istinbath Hukum Merokok”, Jurnal Tajdida,</w:t>
      </w:r>
      <w:r w:rsidRPr="00785523">
        <w:rPr>
          <w:rFonts w:ascii="Times New Roman" w:hAnsi="Times New Roman" w:cs="Times New Roman"/>
        </w:rPr>
        <w:t xml:space="preserve"> Volume 11, No. 2, (Desember 2013), h. 177-178.</w:t>
      </w:r>
      <w:r>
        <w:rPr>
          <w:rFonts w:ascii="Times New Roman" w:hAnsi="Times New Roman" w:cs="Times New Roman"/>
        </w:rPr>
        <w:t xml:space="preserve"> Diakses 10 Juni 2020.</w:t>
      </w:r>
    </w:p>
  </w:footnote>
  <w:footnote w:id="34">
    <w:p w:rsidR="00034B51" w:rsidRPr="000D538E" w:rsidRDefault="00034B51" w:rsidP="00034B51">
      <w:pPr>
        <w:pStyle w:val="FootnoteText"/>
        <w:jc w:val="both"/>
        <w:rPr>
          <w:rFonts w:ascii="Times New Roman" w:hAnsi="Times New Roman" w:cs="Times New Roman"/>
          <w:lang w:val="en-ID"/>
        </w:rPr>
      </w:pPr>
      <w:r>
        <w:rPr>
          <w:rFonts w:ascii="Times New Roman" w:hAnsi="Times New Roman" w:cs="Times New Roman"/>
          <w:lang w:val="en-ID"/>
        </w:rPr>
        <w:tab/>
      </w:r>
      <w:r w:rsidRPr="000D538E">
        <w:rPr>
          <w:rStyle w:val="FootnoteReference"/>
          <w:rFonts w:ascii="Times New Roman" w:hAnsi="Times New Roman" w:cs="Times New Roman"/>
        </w:rPr>
        <w:footnoteRef/>
      </w:r>
      <w:r w:rsidRPr="000D538E">
        <w:rPr>
          <w:rFonts w:ascii="Times New Roman" w:hAnsi="Times New Roman" w:cs="Times New Roman"/>
          <w:lang w:val="en-ID"/>
        </w:rPr>
        <w:t xml:space="preserve">KH. Arwani Faishal Wakil, </w:t>
      </w:r>
      <w:hyperlink r:id="rId3" w:history="1">
        <w:r w:rsidRPr="000D538E">
          <w:rPr>
            <w:rStyle w:val="Hyperlink"/>
            <w:rFonts w:ascii="Times New Roman" w:hAnsi="Times New Roman" w:cs="Times New Roman"/>
            <w:lang w:val="en-ID"/>
          </w:rPr>
          <w:t>www.nu.or.id</w:t>
        </w:r>
      </w:hyperlink>
      <w:r w:rsidRPr="000D538E">
        <w:rPr>
          <w:rFonts w:ascii="Times New Roman" w:hAnsi="Times New Roman" w:cs="Times New Roman"/>
          <w:lang w:val="en-ID"/>
        </w:rPr>
        <w:t>, Diakses 11 Juni 2020.</w:t>
      </w:r>
    </w:p>
    <w:p w:rsidR="00034B51" w:rsidRPr="000D538E" w:rsidRDefault="00034B51" w:rsidP="00034B51">
      <w:pPr>
        <w:pStyle w:val="FootnoteText"/>
        <w:rPr>
          <w:lang w:val="en-ID"/>
        </w:rPr>
      </w:pPr>
    </w:p>
  </w:footnote>
  <w:footnote w:id="35">
    <w:p w:rsidR="00034B51" w:rsidRPr="001954BD"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1954BD">
        <w:rPr>
          <w:rStyle w:val="FootnoteReference"/>
          <w:rFonts w:ascii="Times New Roman" w:hAnsi="Times New Roman" w:cs="Times New Roman"/>
        </w:rPr>
        <w:footnoteRef/>
      </w:r>
      <w:r w:rsidRPr="001954BD">
        <w:rPr>
          <w:rFonts w:ascii="Times New Roman" w:hAnsi="Times New Roman" w:cs="Times New Roman"/>
        </w:rPr>
        <w:t>Aba Doni Abdullah, “</w:t>
      </w:r>
      <w:r w:rsidRPr="001954BD">
        <w:rPr>
          <w:rFonts w:ascii="Times New Roman" w:hAnsi="Times New Roman" w:cs="Times New Roman"/>
          <w:i/>
        </w:rPr>
        <w:t>Studi komparatif Fatwa Majelis Tarjih Muhammadiyah dan Bahtsul Masail Nahdlatul Ulama Tentang Istinbath Hukum Merokok”, Jurnal Tajdida,</w:t>
      </w:r>
      <w:r w:rsidRPr="001954BD">
        <w:rPr>
          <w:rFonts w:ascii="Times New Roman" w:hAnsi="Times New Roman" w:cs="Times New Roman"/>
        </w:rPr>
        <w:t xml:space="preserve"> Volume 11, No. 2, (Desember 2013), h. 173.</w:t>
      </w:r>
      <w:r>
        <w:rPr>
          <w:rFonts w:ascii="Times New Roman" w:hAnsi="Times New Roman" w:cs="Times New Roman"/>
        </w:rPr>
        <w:t xml:space="preserve"> Diakses 10 Juni 2020.</w:t>
      </w:r>
    </w:p>
  </w:footnote>
  <w:footnote w:id="36">
    <w:p w:rsidR="00034B51" w:rsidRPr="00663519" w:rsidRDefault="00034B51" w:rsidP="00034B51">
      <w:pPr>
        <w:pStyle w:val="FootnoteText"/>
        <w:jc w:val="both"/>
        <w:rPr>
          <w:rFonts w:ascii="Times New Roman" w:hAnsi="Times New Roman" w:cs="Times New Roman"/>
          <w:lang w:val="en-ID"/>
        </w:rPr>
      </w:pPr>
      <w:r w:rsidRPr="00663519">
        <w:rPr>
          <w:rStyle w:val="FootnoteReference"/>
          <w:rFonts w:ascii="Times New Roman" w:hAnsi="Times New Roman" w:cs="Times New Roman"/>
        </w:rPr>
        <w:footnoteRef/>
      </w:r>
      <w:r w:rsidRPr="00663519">
        <w:rPr>
          <w:rFonts w:ascii="Times New Roman" w:hAnsi="Times New Roman" w:cs="Times New Roman"/>
          <w:lang w:val="en-ID"/>
        </w:rPr>
        <w:t xml:space="preserve">Mardani, </w:t>
      </w:r>
      <w:r w:rsidRPr="00663519">
        <w:rPr>
          <w:rFonts w:ascii="Times New Roman" w:hAnsi="Times New Roman" w:cs="Times New Roman"/>
          <w:i/>
          <w:lang w:val="en-ID"/>
        </w:rPr>
        <w:t>Ushul Fiqh</w:t>
      </w:r>
      <w:r w:rsidRPr="00663519">
        <w:rPr>
          <w:rFonts w:ascii="Times New Roman" w:hAnsi="Times New Roman" w:cs="Times New Roman"/>
          <w:lang w:val="en-ID"/>
        </w:rPr>
        <w:t>, (Jakarta: Rajawali Press, 2013), h. 373-374.</w:t>
      </w:r>
    </w:p>
  </w:footnote>
  <w:footnote w:id="37">
    <w:p w:rsidR="00034B51" w:rsidRPr="00663519" w:rsidRDefault="00034B51" w:rsidP="00034B51">
      <w:pPr>
        <w:pStyle w:val="FootnoteText"/>
        <w:jc w:val="both"/>
        <w:rPr>
          <w:rFonts w:ascii="Times New Roman" w:hAnsi="Times New Roman" w:cs="Times New Roman"/>
          <w:lang w:val="en-ID"/>
        </w:rPr>
      </w:pPr>
      <w:r>
        <w:rPr>
          <w:rFonts w:ascii="Times New Roman" w:hAnsi="Times New Roman" w:cs="Times New Roman"/>
          <w:lang w:val="en-ID"/>
        </w:rPr>
        <w:tab/>
      </w:r>
      <w:r w:rsidRPr="00663519">
        <w:rPr>
          <w:rStyle w:val="FootnoteReference"/>
          <w:rFonts w:ascii="Times New Roman" w:hAnsi="Times New Roman" w:cs="Times New Roman"/>
        </w:rPr>
        <w:footnoteRef/>
      </w:r>
      <w:r w:rsidRPr="00663519">
        <w:rPr>
          <w:rFonts w:ascii="Times New Roman" w:hAnsi="Times New Roman" w:cs="Times New Roman"/>
          <w:lang w:val="en-ID"/>
        </w:rPr>
        <w:t xml:space="preserve">Asjmuni Abdurrahman, Manhaj </w:t>
      </w:r>
      <w:r w:rsidRPr="00663519">
        <w:rPr>
          <w:rFonts w:ascii="Times New Roman" w:hAnsi="Times New Roman" w:cs="Times New Roman"/>
          <w:i/>
          <w:lang w:val="en-ID"/>
        </w:rPr>
        <w:t>Tarjih Muhammadiyah: Metodologi dan Aplikasi,</w:t>
      </w:r>
      <w:r w:rsidRPr="00663519">
        <w:rPr>
          <w:rFonts w:ascii="Times New Roman" w:hAnsi="Times New Roman" w:cs="Times New Roman"/>
          <w:lang w:val="en-ID"/>
        </w:rPr>
        <w:t xml:space="preserve"> (Yogyakarta: Pustaka Pelajar, 2004), h. 103.</w:t>
      </w:r>
      <w:r>
        <w:rPr>
          <w:rFonts w:ascii="Times New Roman" w:hAnsi="Times New Roman" w:cs="Times New Roman"/>
          <w:lang w:val="en-ID"/>
        </w:rPr>
        <w:t xml:space="preserve"> </w:t>
      </w:r>
      <w:r>
        <w:rPr>
          <w:rFonts w:ascii="Times New Roman" w:hAnsi="Times New Roman" w:cs="Times New Roman"/>
        </w:rPr>
        <w:t>Diakses 10 Juni 2020.</w:t>
      </w:r>
    </w:p>
  </w:footnote>
  <w:footnote w:id="38">
    <w:p w:rsidR="00034B51" w:rsidRPr="001954BD"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1954BD">
        <w:rPr>
          <w:rStyle w:val="FootnoteReference"/>
          <w:rFonts w:ascii="Times New Roman" w:hAnsi="Times New Roman" w:cs="Times New Roman"/>
        </w:rPr>
        <w:footnoteRef/>
      </w:r>
      <w:r w:rsidRPr="001954BD">
        <w:rPr>
          <w:rFonts w:ascii="Times New Roman" w:hAnsi="Times New Roman" w:cs="Times New Roman"/>
        </w:rPr>
        <w:t>Aba Doni Abdullah, “</w:t>
      </w:r>
      <w:r w:rsidRPr="001954BD">
        <w:rPr>
          <w:rFonts w:ascii="Times New Roman" w:hAnsi="Times New Roman" w:cs="Times New Roman"/>
          <w:i/>
        </w:rPr>
        <w:t>Studi komparatif Fatwa Majelis Tarjih Muhammadiyah dan Bahtsul Masail Nahdlatul Ulama Tentang Istinbath Hukum Merokok”, Jurnal Tajdida,</w:t>
      </w:r>
      <w:r w:rsidRPr="001954BD">
        <w:rPr>
          <w:rFonts w:ascii="Times New Roman" w:hAnsi="Times New Roman" w:cs="Times New Roman"/>
        </w:rPr>
        <w:t xml:space="preserve"> Volume 11, No. 2, (Desember 2013), h. 175.</w:t>
      </w:r>
      <w:r>
        <w:rPr>
          <w:rFonts w:ascii="Times New Roman" w:hAnsi="Times New Roman" w:cs="Times New Roman"/>
        </w:rPr>
        <w:t xml:space="preserve"> Diakses 10 Juni 2020.</w:t>
      </w:r>
    </w:p>
  </w:footnote>
  <w:footnote w:id="39">
    <w:p w:rsidR="00034B51" w:rsidRPr="000C55FF"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0C55FF">
        <w:rPr>
          <w:rStyle w:val="FootnoteReference"/>
          <w:rFonts w:ascii="Times New Roman" w:hAnsi="Times New Roman" w:cs="Times New Roman"/>
        </w:rPr>
        <w:footnoteRef/>
      </w:r>
      <w:r w:rsidRPr="000C55FF">
        <w:rPr>
          <w:rFonts w:ascii="Times New Roman" w:hAnsi="Times New Roman" w:cs="Times New Roman"/>
        </w:rPr>
        <w:t xml:space="preserve">Kementerian Agama RI, </w:t>
      </w:r>
      <w:r w:rsidRPr="000C55FF">
        <w:rPr>
          <w:rFonts w:ascii="Times New Roman" w:hAnsi="Times New Roman" w:cs="Times New Roman"/>
          <w:i/>
          <w:iCs/>
        </w:rPr>
        <w:t>al-Qur’an dan Terjemahnya</w:t>
      </w:r>
      <w:r w:rsidRPr="000C55FF">
        <w:rPr>
          <w:rFonts w:ascii="Times New Roman" w:hAnsi="Times New Roman" w:cs="Times New Roman"/>
        </w:rPr>
        <w:t xml:space="preserve"> (Bandung: CV Penerbit Diponegoro, 2010), h. 30.</w:t>
      </w:r>
    </w:p>
  </w:footnote>
  <w:footnote w:id="40">
    <w:p w:rsidR="00034B51" w:rsidRPr="000C55FF"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0C55FF">
        <w:rPr>
          <w:rStyle w:val="FootnoteReference"/>
          <w:rFonts w:ascii="Times New Roman" w:hAnsi="Times New Roman" w:cs="Times New Roman"/>
        </w:rPr>
        <w:footnoteRef/>
      </w:r>
      <w:r w:rsidRPr="000C55FF">
        <w:rPr>
          <w:rFonts w:ascii="Times New Roman" w:hAnsi="Times New Roman" w:cs="Times New Roman"/>
        </w:rPr>
        <w:t xml:space="preserve">Kementerian Agama RI, </w:t>
      </w:r>
      <w:r w:rsidRPr="000C55FF">
        <w:rPr>
          <w:rFonts w:ascii="Times New Roman" w:hAnsi="Times New Roman" w:cs="Times New Roman"/>
          <w:i/>
          <w:iCs/>
        </w:rPr>
        <w:t>al-Qur’an dan Terjemahnya</w:t>
      </w:r>
      <w:r w:rsidRPr="000C55FF">
        <w:rPr>
          <w:rFonts w:ascii="Times New Roman" w:hAnsi="Times New Roman" w:cs="Times New Roman"/>
        </w:rPr>
        <w:t xml:space="preserve"> (Bandung: CV Penerbit Diponegoro, 2010),</w:t>
      </w:r>
      <w:r>
        <w:rPr>
          <w:rFonts w:ascii="Times New Roman" w:hAnsi="Times New Roman" w:cs="Times New Roman"/>
        </w:rPr>
        <w:t xml:space="preserve"> h. </w:t>
      </w:r>
      <w:r w:rsidRPr="000C55FF">
        <w:rPr>
          <w:rFonts w:ascii="Times New Roman" w:hAnsi="Times New Roman" w:cs="Times New Roman"/>
        </w:rPr>
        <w:t>284.</w:t>
      </w:r>
    </w:p>
  </w:footnote>
  <w:footnote w:id="41">
    <w:p w:rsidR="00034B51" w:rsidRPr="00E14D31" w:rsidRDefault="00034B51" w:rsidP="00034B51">
      <w:pPr>
        <w:pStyle w:val="FootnoteText"/>
        <w:jc w:val="both"/>
        <w:rPr>
          <w:lang w:val="en-ID"/>
        </w:rPr>
      </w:pPr>
      <w:r>
        <w:rPr>
          <w:rFonts w:ascii="Times New Roman" w:hAnsi="Times New Roman" w:cs="Times New Roman"/>
        </w:rPr>
        <w:tab/>
      </w:r>
      <w:r w:rsidRPr="00E14D31">
        <w:rPr>
          <w:rStyle w:val="FootnoteReference"/>
          <w:rFonts w:ascii="Times New Roman" w:hAnsi="Times New Roman" w:cs="Times New Roman"/>
        </w:rPr>
        <w:footnoteRef/>
      </w:r>
      <w:r w:rsidRPr="00E14D31">
        <w:rPr>
          <w:rFonts w:ascii="Times New Roman" w:hAnsi="Times New Roman" w:cs="Times New Roman"/>
        </w:rPr>
        <w:t>Faturahman</w:t>
      </w:r>
      <w:r>
        <w:t xml:space="preserve"> Djamil, </w:t>
      </w:r>
      <w:r w:rsidRPr="00E14D31">
        <w:rPr>
          <w:i/>
        </w:rPr>
        <w:t>Metode Ijtihad Majlis Tarjih Muhammadiyah</w:t>
      </w:r>
      <w:r>
        <w:t>, (Jakarta: Logos, 1995), h. 89.</w:t>
      </w:r>
    </w:p>
  </w:footnote>
  <w:footnote w:id="42">
    <w:p w:rsidR="00034B51" w:rsidRPr="00812257" w:rsidRDefault="00034B51" w:rsidP="00034B51">
      <w:pPr>
        <w:pStyle w:val="FootnoteText"/>
        <w:jc w:val="both"/>
        <w:rPr>
          <w:rFonts w:ascii="Times New Roman" w:hAnsi="Times New Roman" w:cs="Times New Roman"/>
          <w:lang w:val="en-ID"/>
        </w:rPr>
      </w:pPr>
      <w:r>
        <w:rPr>
          <w:rFonts w:ascii="Times New Roman" w:hAnsi="Times New Roman" w:cs="Times New Roman"/>
          <w:lang w:val="en-ID"/>
        </w:rPr>
        <w:tab/>
      </w:r>
      <w:r w:rsidRPr="00812257">
        <w:rPr>
          <w:rStyle w:val="FootnoteReference"/>
          <w:rFonts w:ascii="Times New Roman" w:hAnsi="Times New Roman" w:cs="Times New Roman"/>
        </w:rPr>
        <w:footnoteRef/>
      </w:r>
      <w:r w:rsidRPr="00812257">
        <w:rPr>
          <w:rFonts w:ascii="Times New Roman" w:hAnsi="Times New Roman" w:cs="Times New Roman"/>
          <w:lang w:val="en-ID"/>
        </w:rPr>
        <w:t>Muhammad Ihsan</w:t>
      </w:r>
      <w:r w:rsidRPr="00812257">
        <w:rPr>
          <w:rFonts w:ascii="Times New Roman" w:hAnsi="Times New Roman" w:cs="Times New Roman"/>
          <w:i/>
          <w:lang w:val="en-ID"/>
        </w:rPr>
        <w:t>, Merokok Dalam Perspektif Muhammadiyah dan Nahdlatul Ulama, Jurnal Al-Qadha</w:t>
      </w:r>
      <w:r w:rsidRPr="00812257">
        <w:rPr>
          <w:rFonts w:ascii="Times New Roman" w:hAnsi="Times New Roman" w:cs="Times New Roman"/>
          <w:lang w:val="en-ID"/>
        </w:rPr>
        <w:t>, Volume 4, No. 1, (Tahun 2017), h. 10-11.</w:t>
      </w:r>
      <w:r>
        <w:rPr>
          <w:rFonts w:ascii="Times New Roman" w:hAnsi="Times New Roman" w:cs="Times New Roman"/>
          <w:lang w:val="en-ID"/>
        </w:rPr>
        <w:t xml:space="preserve"> </w:t>
      </w:r>
      <w:r>
        <w:rPr>
          <w:rFonts w:ascii="Times New Roman" w:hAnsi="Times New Roman" w:cs="Times New Roman"/>
        </w:rPr>
        <w:t>Diakses 10 Juni 2020.</w:t>
      </w:r>
    </w:p>
  </w:footnote>
  <w:footnote w:id="43">
    <w:p w:rsidR="00034B51" w:rsidRPr="005C7E07" w:rsidRDefault="00034B51" w:rsidP="00034B51">
      <w:pPr>
        <w:pStyle w:val="FootnoteText"/>
        <w:jc w:val="both"/>
        <w:rPr>
          <w:rFonts w:ascii="Times New Roman" w:hAnsi="Times New Roman" w:cs="Times New Roman"/>
          <w:lang w:val="en-ID"/>
        </w:rPr>
      </w:pPr>
      <w:r>
        <w:rPr>
          <w:rFonts w:ascii="Times New Roman" w:hAnsi="Times New Roman" w:cs="Times New Roman"/>
          <w:lang w:val="en-ID"/>
        </w:rPr>
        <w:tab/>
      </w:r>
      <w:r w:rsidRPr="005C7E07">
        <w:rPr>
          <w:rStyle w:val="FootnoteReference"/>
          <w:rFonts w:ascii="Times New Roman" w:hAnsi="Times New Roman" w:cs="Times New Roman"/>
        </w:rPr>
        <w:footnoteRef/>
      </w:r>
      <w:r w:rsidRPr="005C7E07">
        <w:rPr>
          <w:rFonts w:ascii="Times New Roman" w:hAnsi="Times New Roman" w:cs="Times New Roman"/>
          <w:lang w:val="en-ID"/>
        </w:rPr>
        <w:t>Muhammad Ihsan</w:t>
      </w:r>
      <w:r w:rsidRPr="005C7E07">
        <w:rPr>
          <w:rFonts w:ascii="Times New Roman" w:hAnsi="Times New Roman" w:cs="Times New Roman"/>
          <w:i/>
          <w:lang w:val="en-ID"/>
        </w:rPr>
        <w:t>, Merokok Dalam Perspektif Muhammadiyah dan Nahdlatul Ulama, Jurnal Al-Qadha</w:t>
      </w:r>
      <w:r w:rsidRPr="005C7E07">
        <w:rPr>
          <w:rFonts w:ascii="Times New Roman" w:hAnsi="Times New Roman" w:cs="Times New Roman"/>
          <w:lang w:val="en-ID"/>
        </w:rPr>
        <w:t>, Volume 4, No. 1, (Tahun 2017), h. 11.</w:t>
      </w:r>
      <w:r>
        <w:rPr>
          <w:rFonts w:ascii="Times New Roman" w:hAnsi="Times New Roman" w:cs="Times New Roman"/>
          <w:lang w:val="en-ID"/>
        </w:rPr>
        <w:t xml:space="preserve"> </w:t>
      </w:r>
      <w:r>
        <w:rPr>
          <w:rFonts w:ascii="Times New Roman" w:hAnsi="Times New Roman" w:cs="Times New Roman"/>
        </w:rPr>
        <w:t>Diakses 10 Juni 2020.</w:t>
      </w:r>
    </w:p>
  </w:footnote>
  <w:footnote w:id="44">
    <w:p w:rsidR="00034B51" w:rsidRPr="00B26047" w:rsidRDefault="00034B51" w:rsidP="00034B51">
      <w:pPr>
        <w:pStyle w:val="FootnoteText"/>
        <w:jc w:val="both"/>
        <w:rPr>
          <w:rFonts w:ascii="Times New Roman" w:hAnsi="Times New Roman" w:cs="Times New Roman"/>
          <w:lang w:val="en-ID"/>
        </w:rPr>
      </w:pPr>
      <w:r>
        <w:rPr>
          <w:rFonts w:ascii="Times New Roman" w:hAnsi="Times New Roman" w:cs="Times New Roman"/>
          <w:lang w:val="en-ID"/>
        </w:rPr>
        <w:tab/>
      </w:r>
      <w:r w:rsidRPr="00B26047">
        <w:rPr>
          <w:rStyle w:val="FootnoteReference"/>
          <w:rFonts w:ascii="Times New Roman" w:hAnsi="Times New Roman" w:cs="Times New Roman"/>
        </w:rPr>
        <w:footnoteRef/>
      </w:r>
      <w:r w:rsidRPr="00B26047">
        <w:rPr>
          <w:rFonts w:ascii="Times New Roman" w:hAnsi="Times New Roman" w:cs="Times New Roman"/>
          <w:lang w:val="en-ID"/>
        </w:rPr>
        <w:t>Muhammad Ihsan</w:t>
      </w:r>
      <w:r w:rsidRPr="00B26047">
        <w:rPr>
          <w:rFonts w:ascii="Times New Roman" w:hAnsi="Times New Roman" w:cs="Times New Roman"/>
          <w:i/>
          <w:lang w:val="en-ID"/>
        </w:rPr>
        <w:t>, Merokok Dalam Perspektif Muhammadiyah dan Nahdlatul Ulama, Jurnal Al-Qadha</w:t>
      </w:r>
      <w:r w:rsidRPr="00B26047">
        <w:rPr>
          <w:rFonts w:ascii="Times New Roman" w:hAnsi="Times New Roman" w:cs="Times New Roman"/>
          <w:lang w:val="en-ID"/>
        </w:rPr>
        <w:t>, Volume 4, No. 1, (Tahun 2017), h. 11-12.</w:t>
      </w:r>
      <w:r>
        <w:rPr>
          <w:rFonts w:ascii="Times New Roman" w:hAnsi="Times New Roman" w:cs="Times New Roman"/>
          <w:lang w:val="en-ID"/>
        </w:rPr>
        <w:t xml:space="preserve"> </w:t>
      </w:r>
      <w:r>
        <w:rPr>
          <w:rFonts w:ascii="Times New Roman" w:hAnsi="Times New Roman" w:cs="Times New Roman"/>
        </w:rPr>
        <w:t>Diakses 10 Juni 2020.</w:t>
      </w:r>
    </w:p>
  </w:footnote>
  <w:footnote w:id="45">
    <w:p w:rsidR="00034B51" w:rsidRPr="00B26047" w:rsidRDefault="00034B51" w:rsidP="00034B51">
      <w:pPr>
        <w:pStyle w:val="FootnoteText"/>
        <w:jc w:val="both"/>
        <w:rPr>
          <w:rFonts w:ascii="Times New Roman" w:hAnsi="Times New Roman" w:cs="Times New Roman"/>
          <w:lang w:val="en-ID"/>
        </w:rPr>
      </w:pPr>
      <w:r>
        <w:rPr>
          <w:rFonts w:ascii="Times New Roman" w:hAnsi="Times New Roman" w:cs="Times New Roman"/>
          <w:lang w:val="en-ID"/>
        </w:rPr>
        <w:tab/>
      </w:r>
      <w:r w:rsidRPr="00B26047">
        <w:rPr>
          <w:rStyle w:val="FootnoteReference"/>
          <w:rFonts w:ascii="Times New Roman" w:hAnsi="Times New Roman" w:cs="Times New Roman"/>
        </w:rPr>
        <w:footnoteRef/>
      </w:r>
      <w:r w:rsidRPr="00B26047">
        <w:rPr>
          <w:rFonts w:ascii="Times New Roman" w:hAnsi="Times New Roman" w:cs="Times New Roman"/>
          <w:lang w:val="en-ID"/>
        </w:rPr>
        <w:t>Muhammad Ihsan</w:t>
      </w:r>
      <w:r w:rsidRPr="00B26047">
        <w:rPr>
          <w:rFonts w:ascii="Times New Roman" w:hAnsi="Times New Roman" w:cs="Times New Roman"/>
          <w:i/>
          <w:lang w:val="en-ID"/>
        </w:rPr>
        <w:t>, Merokok Dalam Perspektif Muhammadiyah dan Nahdlatul Ulama, Jurnal Al-Qadha</w:t>
      </w:r>
      <w:r w:rsidRPr="00B26047">
        <w:rPr>
          <w:rFonts w:ascii="Times New Roman" w:hAnsi="Times New Roman" w:cs="Times New Roman"/>
          <w:lang w:val="en-ID"/>
        </w:rPr>
        <w:t>, Volume 4, No. 1, (Tahun 2017), h. 12.</w:t>
      </w:r>
      <w:r>
        <w:rPr>
          <w:rFonts w:ascii="Times New Roman" w:hAnsi="Times New Roman" w:cs="Times New Roman"/>
          <w:lang w:val="en-ID"/>
        </w:rPr>
        <w:t xml:space="preserve"> </w:t>
      </w:r>
      <w:r>
        <w:rPr>
          <w:rFonts w:ascii="Times New Roman" w:hAnsi="Times New Roman" w:cs="Times New Roman"/>
        </w:rPr>
        <w:t>Diakses 10 Juni 2020.</w:t>
      </w:r>
    </w:p>
  </w:footnote>
  <w:footnote w:id="46">
    <w:p w:rsidR="00034B51" w:rsidRPr="00BA7543" w:rsidRDefault="00034B51" w:rsidP="00034B51">
      <w:pPr>
        <w:pStyle w:val="FootnoteText"/>
        <w:jc w:val="both"/>
        <w:rPr>
          <w:rFonts w:ascii="Times New Roman" w:hAnsi="Times New Roman" w:cs="Times New Roman"/>
          <w:lang w:val="en-ID"/>
        </w:rPr>
      </w:pPr>
      <w:r>
        <w:rPr>
          <w:rFonts w:ascii="Times New Roman" w:hAnsi="Times New Roman" w:cs="Times New Roman"/>
          <w:lang w:val="en-ID"/>
        </w:rPr>
        <w:tab/>
      </w:r>
      <w:r w:rsidRPr="00BA7543">
        <w:rPr>
          <w:rStyle w:val="FootnoteReference"/>
          <w:rFonts w:ascii="Times New Roman" w:hAnsi="Times New Roman" w:cs="Times New Roman"/>
        </w:rPr>
        <w:footnoteRef/>
      </w:r>
      <w:r w:rsidRPr="00BA7543">
        <w:rPr>
          <w:rFonts w:ascii="Times New Roman" w:hAnsi="Times New Roman" w:cs="Times New Roman"/>
          <w:lang w:val="en-ID"/>
        </w:rPr>
        <w:t xml:space="preserve">Abu Umar Basyir, </w:t>
      </w:r>
      <w:r w:rsidRPr="00A61470">
        <w:rPr>
          <w:rFonts w:ascii="Times New Roman" w:hAnsi="Times New Roman" w:cs="Times New Roman"/>
          <w:i/>
          <w:lang w:val="en-ID"/>
        </w:rPr>
        <w:t>Mengapa Ragu Tinggalkan Rokok</w:t>
      </w:r>
      <w:r w:rsidRPr="00BA7543">
        <w:rPr>
          <w:rFonts w:ascii="Times New Roman" w:hAnsi="Times New Roman" w:cs="Times New Roman"/>
          <w:lang w:val="en-ID"/>
        </w:rPr>
        <w:t xml:space="preserve">, (Jakarta: Pustaka </w:t>
      </w:r>
      <w:proofErr w:type="gramStart"/>
      <w:r w:rsidRPr="00BA7543">
        <w:rPr>
          <w:rFonts w:ascii="Times New Roman" w:hAnsi="Times New Roman" w:cs="Times New Roman"/>
          <w:lang w:val="en-ID"/>
        </w:rPr>
        <w:t>At</w:t>
      </w:r>
      <w:proofErr w:type="gramEnd"/>
      <w:r w:rsidRPr="00BA7543">
        <w:rPr>
          <w:rFonts w:ascii="Times New Roman" w:hAnsi="Times New Roman" w:cs="Times New Roman"/>
          <w:lang w:val="en-ID"/>
        </w:rPr>
        <w:t xml:space="preserve"> Tazkia, 2006), h. 8.</w:t>
      </w:r>
    </w:p>
  </w:footnote>
  <w:footnote w:id="47">
    <w:p w:rsidR="00034B51" w:rsidRPr="00A61470" w:rsidRDefault="00034B51" w:rsidP="00034B51">
      <w:pPr>
        <w:pStyle w:val="FootnoteText"/>
        <w:jc w:val="both"/>
        <w:rPr>
          <w:rFonts w:ascii="Times New Roman" w:hAnsi="Times New Roman" w:cs="Times New Roman"/>
          <w:lang w:val="en-ID"/>
        </w:rPr>
      </w:pPr>
      <w:r>
        <w:rPr>
          <w:rFonts w:ascii="Times New Roman" w:hAnsi="Times New Roman" w:cs="Times New Roman"/>
          <w:lang w:val="en-ID"/>
        </w:rPr>
        <w:tab/>
      </w:r>
      <w:r w:rsidRPr="00A61470">
        <w:rPr>
          <w:rStyle w:val="FootnoteReference"/>
          <w:rFonts w:ascii="Times New Roman" w:hAnsi="Times New Roman" w:cs="Times New Roman"/>
        </w:rPr>
        <w:footnoteRef/>
      </w:r>
      <w:r>
        <w:rPr>
          <w:rFonts w:ascii="Times New Roman" w:hAnsi="Times New Roman" w:cs="Times New Roman"/>
          <w:lang w:val="en-ID"/>
        </w:rPr>
        <w:t>Yusuf al-</w:t>
      </w:r>
      <w:r w:rsidRPr="00A61470">
        <w:rPr>
          <w:rFonts w:ascii="Times New Roman" w:hAnsi="Times New Roman" w:cs="Times New Roman"/>
          <w:lang w:val="en-ID"/>
        </w:rPr>
        <w:t xml:space="preserve">Qardhawi, </w:t>
      </w:r>
      <w:r w:rsidRPr="00A61470">
        <w:rPr>
          <w:rFonts w:ascii="Times New Roman" w:hAnsi="Times New Roman" w:cs="Times New Roman"/>
          <w:i/>
          <w:lang w:val="en-ID"/>
        </w:rPr>
        <w:t>Problematika Islam Masa Kini</w:t>
      </w:r>
      <w:r w:rsidRPr="00A61470">
        <w:rPr>
          <w:rFonts w:ascii="Times New Roman" w:hAnsi="Times New Roman" w:cs="Times New Roman"/>
          <w:lang w:val="en-ID"/>
        </w:rPr>
        <w:t>, (Bandung: Trigenda Karya, 1995), h. 715.</w:t>
      </w:r>
    </w:p>
  </w:footnote>
  <w:footnote w:id="48">
    <w:p w:rsidR="00034B51" w:rsidRPr="002D6DF2" w:rsidRDefault="00034B51" w:rsidP="00034B51">
      <w:pPr>
        <w:pStyle w:val="FootnoteText"/>
        <w:jc w:val="both"/>
        <w:rPr>
          <w:rFonts w:ascii="Times New Roman" w:hAnsi="Times New Roman" w:cs="Times New Roman"/>
          <w:lang w:val="en-ID"/>
        </w:rPr>
      </w:pPr>
      <w:r>
        <w:rPr>
          <w:rFonts w:ascii="Times New Roman" w:hAnsi="Times New Roman" w:cs="Times New Roman"/>
          <w:lang w:val="en-ID"/>
        </w:rPr>
        <w:tab/>
      </w:r>
      <w:r w:rsidRPr="002D6DF2">
        <w:rPr>
          <w:rStyle w:val="FootnoteReference"/>
          <w:rFonts w:ascii="Times New Roman" w:hAnsi="Times New Roman" w:cs="Times New Roman"/>
        </w:rPr>
        <w:footnoteRef/>
      </w:r>
      <w:r w:rsidRPr="002D6DF2">
        <w:rPr>
          <w:rFonts w:ascii="Times New Roman" w:hAnsi="Times New Roman" w:cs="Times New Roman"/>
          <w:lang w:val="en-ID"/>
        </w:rPr>
        <w:t xml:space="preserve">Syaik Muhammad Jamal Zainu, Bimbingan </w:t>
      </w:r>
      <w:r w:rsidRPr="002D6DF2">
        <w:rPr>
          <w:rFonts w:ascii="Times New Roman" w:hAnsi="Times New Roman" w:cs="Times New Roman"/>
          <w:i/>
          <w:lang w:val="en-ID"/>
        </w:rPr>
        <w:t>Islam Untuk Pribadi dan Masyarakat</w:t>
      </w:r>
      <w:r w:rsidRPr="002D6DF2">
        <w:rPr>
          <w:rFonts w:ascii="Times New Roman" w:hAnsi="Times New Roman" w:cs="Times New Roman"/>
          <w:lang w:val="en-ID"/>
        </w:rPr>
        <w:t>, (Jakarta: Arafa Press, 1998), h. 122.</w:t>
      </w:r>
    </w:p>
  </w:footnote>
  <w:footnote w:id="49">
    <w:p w:rsidR="00034B51" w:rsidRPr="002D6DF2" w:rsidRDefault="00034B51" w:rsidP="00034B51">
      <w:pPr>
        <w:pStyle w:val="FootnoteText"/>
        <w:jc w:val="both"/>
        <w:rPr>
          <w:rFonts w:ascii="Times New Roman" w:hAnsi="Times New Roman" w:cs="Times New Roman"/>
          <w:lang w:val="en-ID"/>
        </w:rPr>
      </w:pPr>
      <w:r>
        <w:rPr>
          <w:rFonts w:ascii="Times New Roman" w:hAnsi="Times New Roman" w:cs="Times New Roman"/>
          <w:lang w:val="en-ID"/>
        </w:rPr>
        <w:tab/>
      </w:r>
      <w:r w:rsidRPr="002D6DF2">
        <w:rPr>
          <w:rStyle w:val="FootnoteReference"/>
          <w:rFonts w:ascii="Times New Roman" w:hAnsi="Times New Roman" w:cs="Times New Roman"/>
        </w:rPr>
        <w:footnoteRef/>
      </w:r>
      <w:r w:rsidRPr="002D6DF2">
        <w:rPr>
          <w:rFonts w:ascii="Times New Roman" w:hAnsi="Times New Roman" w:cs="Times New Roman"/>
          <w:lang w:val="en-ID"/>
        </w:rPr>
        <w:t xml:space="preserve">Abu Umar Basyir, </w:t>
      </w:r>
      <w:r w:rsidRPr="002D6DF2">
        <w:rPr>
          <w:rFonts w:ascii="Times New Roman" w:hAnsi="Times New Roman" w:cs="Times New Roman"/>
          <w:i/>
          <w:lang w:val="en-ID"/>
        </w:rPr>
        <w:t>Mengapa Ragu Tinggalkan Rokok</w:t>
      </w:r>
      <w:r w:rsidRPr="002D6DF2">
        <w:rPr>
          <w:rFonts w:ascii="Times New Roman" w:hAnsi="Times New Roman" w:cs="Times New Roman"/>
          <w:lang w:val="en-ID"/>
        </w:rPr>
        <w:t>, (Jakarta: Erlangga, 2011), h. 8.</w:t>
      </w:r>
    </w:p>
  </w:footnote>
  <w:footnote w:id="50">
    <w:p w:rsidR="00034B51" w:rsidRPr="00C80919" w:rsidRDefault="00034B51" w:rsidP="00034B51">
      <w:pPr>
        <w:pStyle w:val="FootnoteText"/>
        <w:jc w:val="both"/>
        <w:rPr>
          <w:rFonts w:ascii="Times New Roman" w:hAnsi="Times New Roman" w:cs="Times New Roman"/>
          <w:lang w:val="en-ID"/>
        </w:rPr>
      </w:pPr>
      <w:r>
        <w:rPr>
          <w:rFonts w:ascii="Times New Roman" w:hAnsi="Times New Roman" w:cs="Times New Roman"/>
          <w:lang w:val="en-ID"/>
        </w:rPr>
        <w:tab/>
      </w:r>
      <w:r w:rsidRPr="00C80919">
        <w:rPr>
          <w:rStyle w:val="FootnoteReference"/>
          <w:rFonts w:ascii="Times New Roman" w:hAnsi="Times New Roman" w:cs="Times New Roman"/>
        </w:rPr>
        <w:footnoteRef/>
      </w:r>
      <w:r w:rsidRPr="00C80919">
        <w:rPr>
          <w:rFonts w:ascii="Times New Roman" w:hAnsi="Times New Roman" w:cs="Times New Roman"/>
          <w:lang w:val="en-ID"/>
        </w:rPr>
        <w:t xml:space="preserve">Majelis Ulama Indonesia, </w:t>
      </w:r>
      <w:r w:rsidRPr="00C80919">
        <w:rPr>
          <w:rFonts w:ascii="Times New Roman" w:hAnsi="Times New Roman" w:cs="Times New Roman"/>
          <w:i/>
          <w:lang w:val="en-ID"/>
        </w:rPr>
        <w:t>Himpunan Fatwa MUI Sejak 1975</w:t>
      </w:r>
      <w:r w:rsidRPr="00C80919">
        <w:rPr>
          <w:rFonts w:ascii="Times New Roman" w:hAnsi="Times New Roman" w:cs="Times New Roman"/>
          <w:lang w:val="en-ID"/>
        </w:rPr>
        <w:t>, (Jakarta: Erlangga, 2011), h. 895.</w:t>
      </w:r>
    </w:p>
  </w:footnote>
  <w:footnote w:id="51">
    <w:p w:rsidR="00034B51" w:rsidRPr="00C80919" w:rsidRDefault="00034B51" w:rsidP="00034B51">
      <w:pPr>
        <w:pStyle w:val="FootnoteText"/>
        <w:jc w:val="both"/>
        <w:rPr>
          <w:lang w:val="en-ID"/>
        </w:rPr>
      </w:pPr>
      <w:r>
        <w:rPr>
          <w:rFonts w:ascii="Times New Roman" w:hAnsi="Times New Roman" w:cs="Times New Roman"/>
          <w:lang w:val="en-ID"/>
        </w:rPr>
        <w:tab/>
      </w:r>
      <w:r w:rsidRPr="00C80919">
        <w:rPr>
          <w:rStyle w:val="FootnoteReference"/>
          <w:rFonts w:ascii="Times New Roman" w:hAnsi="Times New Roman" w:cs="Times New Roman"/>
        </w:rPr>
        <w:footnoteRef/>
      </w:r>
      <w:r w:rsidRPr="00C80919">
        <w:rPr>
          <w:rFonts w:ascii="Times New Roman" w:hAnsi="Times New Roman" w:cs="Times New Roman"/>
          <w:lang w:val="en-ID"/>
        </w:rPr>
        <w:t xml:space="preserve">Abu Umar Basyir, </w:t>
      </w:r>
      <w:r w:rsidRPr="00C80919">
        <w:rPr>
          <w:rFonts w:ascii="Times New Roman" w:hAnsi="Times New Roman" w:cs="Times New Roman"/>
          <w:i/>
          <w:lang w:val="en-ID"/>
        </w:rPr>
        <w:t>Mengapa Ragu Tinggalkan Rokok</w:t>
      </w:r>
      <w:r w:rsidRPr="00C80919">
        <w:rPr>
          <w:rFonts w:ascii="Times New Roman" w:hAnsi="Times New Roman" w:cs="Times New Roman"/>
          <w:lang w:val="en-ID"/>
        </w:rPr>
        <w:t>, h. 10</w:t>
      </w:r>
      <w:r>
        <w:rPr>
          <w:rFonts w:ascii="Times New Roman" w:hAnsi="Times New Roman" w:cs="Times New Roman"/>
          <w:lang w:val="en-ID"/>
        </w:rPr>
        <w:t>.</w:t>
      </w:r>
    </w:p>
  </w:footnote>
  <w:footnote w:id="52">
    <w:p w:rsidR="00034B51" w:rsidRPr="00C80919" w:rsidRDefault="00034B51" w:rsidP="00034B51">
      <w:pPr>
        <w:pStyle w:val="FootnoteText"/>
        <w:jc w:val="both"/>
        <w:rPr>
          <w:rFonts w:ascii="Times New Roman" w:hAnsi="Times New Roman" w:cs="Times New Roman"/>
          <w:lang w:val="en-ID"/>
        </w:rPr>
      </w:pPr>
      <w:r>
        <w:rPr>
          <w:rFonts w:ascii="Times New Roman" w:hAnsi="Times New Roman" w:cs="Times New Roman"/>
          <w:lang w:val="en-ID"/>
        </w:rPr>
        <w:tab/>
      </w:r>
      <w:r w:rsidRPr="00C80919">
        <w:rPr>
          <w:rStyle w:val="FootnoteReference"/>
          <w:rFonts w:ascii="Times New Roman" w:hAnsi="Times New Roman" w:cs="Times New Roman"/>
        </w:rPr>
        <w:footnoteRef/>
      </w:r>
      <w:r>
        <w:rPr>
          <w:rFonts w:ascii="Times New Roman" w:hAnsi="Times New Roman" w:cs="Times New Roman"/>
          <w:lang w:val="en-ID"/>
        </w:rPr>
        <w:t>Yusuf al-</w:t>
      </w:r>
      <w:r w:rsidRPr="00C80919">
        <w:rPr>
          <w:rFonts w:ascii="Times New Roman" w:hAnsi="Times New Roman" w:cs="Times New Roman"/>
          <w:lang w:val="en-ID"/>
        </w:rPr>
        <w:t xml:space="preserve">Qardhawi, </w:t>
      </w:r>
      <w:r w:rsidRPr="00C80919">
        <w:rPr>
          <w:rFonts w:ascii="Times New Roman" w:hAnsi="Times New Roman" w:cs="Times New Roman"/>
          <w:i/>
          <w:lang w:val="en-ID"/>
        </w:rPr>
        <w:t>Problematika Islam Masa Kini</w:t>
      </w:r>
      <w:r w:rsidRPr="00C80919">
        <w:rPr>
          <w:rFonts w:ascii="Times New Roman" w:hAnsi="Times New Roman" w:cs="Times New Roman"/>
          <w:lang w:val="en-ID"/>
        </w:rPr>
        <w:t>, 715.</w:t>
      </w:r>
    </w:p>
  </w:footnote>
  <w:footnote w:id="53">
    <w:p w:rsidR="00034B51" w:rsidRPr="00075896" w:rsidRDefault="00034B51" w:rsidP="00034B51">
      <w:pPr>
        <w:pStyle w:val="FootnoteText"/>
        <w:jc w:val="both"/>
        <w:rPr>
          <w:rFonts w:ascii="Times New Roman" w:hAnsi="Times New Roman" w:cs="Times New Roman"/>
          <w:lang w:val="en-ID"/>
        </w:rPr>
      </w:pPr>
      <w:r>
        <w:rPr>
          <w:rFonts w:ascii="Times New Roman" w:hAnsi="Times New Roman" w:cs="Times New Roman"/>
          <w:lang w:val="en-ID"/>
        </w:rPr>
        <w:tab/>
      </w:r>
      <w:r w:rsidRPr="00075896">
        <w:rPr>
          <w:rStyle w:val="FootnoteReference"/>
          <w:rFonts w:ascii="Times New Roman" w:hAnsi="Times New Roman" w:cs="Times New Roman"/>
        </w:rPr>
        <w:footnoteRef/>
      </w:r>
      <w:r>
        <w:rPr>
          <w:rFonts w:ascii="Times New Roman" w:hAnsi="Times New Roman" w:cs="Times New Roman"/>
          <w:lang w:val="en-ID"/>
        </w:rPr>
        <w:t>Yusuf al-</w:t>
      </w:r>
      <w:r w:rsidRPr="00075896">
        <w:rPr>
          <w:rFonts w:ascii="Times New Roman" w:hAnsi="Times New Roman" w:cs="Times New Roman"/>
          <w:lang w:val="en-ID"/>
        </w:rPr>
        <w:t xml:space="preserve">Qardhawi, </w:t>
      </w:r>
      <w:r w:rsidRPr="00075896">
        <w:rPr>
          <w:rFonts w:ascii="Times New Roman" w:hAnsi="Times New Roman" w:cs="Times New Roman"/>
          <w:i/>
          <w:lang w:val="en-ID"/>
        </w:rPr>
        <w:t>Problematika Islam Masa Kini</w:t>
      </w:r>
      <w:r w:rsidRPr="00075896">
        <w:rPr>
          <w:rFonts w:ascii="Times New Roman" w:hAnsi="Times New Roman" w:cs="Times New Roman"/>
          <w:lang w:val="en-ID"/>
        </w:rPr>
        <w:t>, h. 718.</w:t>
      </w:r>
    </w:p>
  </w:footnote>
  <w:footnote w:id="54">
    <w:p w:rsidR="00034B51" w:rsidRPr="0097618D" w:rsidRDefault="00034B51" w:rsidP="00034B51">
      <w:pPr>
        <w:pStyle w:val="FootnoteText"/>
        <w:jc w:val="both"/>
        <w:rPr>
          <w:lang w:val="en-ID"/>
        </w:rPr>
      </w:pPr>
      <w:r>
        <w:rPr>
          <w:rFonts w:ascii="Times New Roman" w:hAnsi="Times New Roman" w:cs="Times New Roman"/>
          <w:lang w:val="en-ID"/>
        </w:rPr>
        <w:tab/>
      </w:r>
      <w:r w:rsidRPr="0097618D">
        <w:rPr>
          <w:rStyle w:val="FootnoteReference"/>
          <w:rFonts w:ascii="Times New Roman" w:hAnsi="Times New Roman" w:cs="Times New Roman"/>
        </w:rPr>
        <w:footnoteRef/>
      </w:r>
      <w:r w:rsidRPr="0097618D">
        <w:rPr>
          <w:rFonts w:ascii="Times New Roman" w:hAnsi="Times New Roman" w:cs="Times New Roman"/>
          <w:lang w:val="en-ID"/>
        </w:rPr>
        <w:t xml:space="preserve">Majelis Ulama Indonesia, </w:t>
      </w:r>
      <w:r w:rsidRPr="0097618D">
        <w:rPr>
          <w:rFonts w:ascii="Times New Roman" w:hAnsi="Times New Roman" w:cs="Times New Roman"/>
          <w:i/>
          <w:lang w:val="en-ID"/>
        </w:rPr>
        <w:t>Himpunan Fatwa MUI Sejak 1975</w:t>
      </w:r>
      <w:r w:rsidRPr="0097618D">
        <w:rPr>
          <w:rFonts w:ascii="Times New Roman" w:hAnsi="Times New Roman" w:cs="Times New Roman"/>
          <w:lang w:val="en-ID"/>
        </w:rPr>
        <w:t>, h. 896</w:t>
      </w:r>
      <w:r>
        <w:rPr>
          <w:rFonts w:ascii="Times New Roman" w:hAnsi="Times New Roman" w:cs="Times New Roman"/>
          <w:lang w:val="en-ID"/>
        </w:rPr>
        <w:t>.</w:t>
      </w:r>
    </w:p>
  </w:footnote>
  <w:footnote w:id="55">
    <w:p w:rsidR="00034B51" w:rsidRPr="00C336DA" w:rsidRDefault="00034B51" w:rsidP="00034B51">
      <w:pPr>
        <w:pStyle w:val="FootnoteText"/>
        <w:jc w:val="both"/>
        <w:rPr>
          <w:rFonts w:ascii="Times New Roman" w:hAnsi="Times New Roman" w:cs="Times New Roman"/>
          <w:lang w:val="en-ID"/>
        </w:rPr>
      </w:pPr>
      <w:r>
        <w:rPr>
          <w:rFonts w:ascii="Times New Roman" w:hAnsi="Times New Roman" w:cs="Times New Roman"/>
          <w:lang w:val="en-ID"/>
        </w:rPr>
        <w:tab/>
      </w:r>
      <w:r w:rsidRPr="00C336DA">
        <w:rPr>
          <w:rStyle w:val="FootnoteReference"/>
          <w:rFonts w:ascii="Times New Roman" w:hAnsi="Times New Roman" w:cs="Times New Roman"/>
        </w:rPr>
        <w:footnoteRef/>
      </w:r>
      <w:r w:rsidRPr="00C336DA">
        <w:rPr>
          <w:rFonts w:ascii="Times New Roman" w:hAnsi="Times New Roman" w:cs="Times New Roman"/>
          <w:lang w:val="en-ID"/>
        </w:rPr>
        <w:t xml:space="preserve">Majelis Ulama Indonesia, </w:t>
      </w:r>
      <w:r w:rsidRPr="00C336DA">
        <w:rPr>
          <w:rFonts w:ascii="Times New Roman" w:hAnsi="Times New Roman" w:cs="Times New Roman"/>
          <w:i/>
          <w:lang w:val="en-ID"/>
        </w:rPr>
        <w:t>Himpunan Fatwa MUI Sejak 1975</w:t>
      </w:r>
      <w:r w:rsidRPr="00C336DA">
        <w:rPr>
          <w:rFonts w:ascii="Times New Roman" w:hAnsi="Times New Roman" w:cs="Times New Roman"/>
          <w:lang w:val="en-ID"/>
        </w:rPr>
        <w:t>, h. 898.</w:t>
      </w:r>
    </w:p>
  </w:footnote>
  <w:footnote w:id="56">
    <w:p w:rsidR="00034B51" w:rsidRPr="00DE5C74" w:rsidRDefault="00034B51" w:rsidP="00034B51">
      <w:pPr>
        <w:pStyle w:val="FootnoteText"/>
        <w:jc w:val="both"/>
        <w:rPr>
          <w:rFonts w:ascii="Times New Roman" w:hAnsi="Times New Roman" w:cs="Times New Roman"/>
          <w:lang w:val="en-ID"/>
        </w:rPr>
      </w:pPr>
      <w:r>
        <w:rPr>
          <w:rFonts w:ascii="Times New Roman" w:hAnsi="Times New Roman" w:cs="Times New Roman"/>
          <w:lang w:val="en-ID"/>
        </w:rPr>
        <w:tab/>
      </w:r>
      <w:r w:rsidRPr="00DE5C74">
        <w:rPr>
          <w:rStyle w:val="FootnoteReference"/>
          <w:rFonts w:ascii="Times New Roman" w:hAnsi="Times New Roman" w:cs="Times New Roman"/>
        </w:rPr>
        <w:footnoteRef/>
      </w:r>
      <w:hyperlink r:id="rId4" w:history="1">
        <w:r w:rsidRPr="004A2309">
          <w:rPr>
            <w:rStyle w:val="Hyperlink"/>
            <w:rFonts w:ascii="Times New Roman" w:hAnsi="Times New Roman" w:cs="Times New Roman"/>
            <w:lang w:val="en-ID"/>
          </w:rPr>
          <w:t>http://www.muhammadiyah.or.id</w:t>
        </w:r>
      </w:hyperlink>
      <w:r>
        <w:rPr>
          <w:rFonts w:ascii="Times New Roman" w:hAnsi="Times New Roman" w:cs="Times New Roman"/>
          <w:lang w:val="en-ID"/>
        </w:rPr>
        <w:t>, (Diakses 11 Juni 2020).</w:t>
      </w:r>
    </w:p>
  </w:footnote>
  <w:footnote w:id="57">
    <w:p w:rsidR="00034B51" w:rsidRPr="000C55FF"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0C55FF">
        <w:rPr>
          <w:rStyle w:val="FootnoteReference"/>
          <w:rFonts w:ascii="Times New Roman" w:hAnsi="Times New Roman" w:cs="Times New Roman"/>
        </w:rPr>
        <w:footnoteRef/>
      </w:r>
      <w:r w:rsidRPr="000C55FF">
        <w:rPr>
          <w:rFonts w:ascii="Times New Roman" w:hAnsi="Times New Roman" w:cs="Times New Roman"/>
        </w:rPr>
        <w:t xml:space="preserve">Kementerian Agama RI, </w:t>
      </w:r>
      <w:r w:rsidRPr="000C55FF">
        <w:rPr>
          <w:rFonts w:ascii="Times New Roman" w:hAnsi="Times New Roman" w:cs="Times New Roman"/>
          <w:i/>
          <w:iCs/>
        </w:rPr>
        <w:t>al-Qur’an dan Terjemahnya</w:t>
      </w:r>
      <w:r w:rsidRPr="000C55FF">
        <w:rPr>
          <w:rFonts w:ascii="Times New Roman" w:hAnsi="Times New Roman" w:cs="Times New Roman"/>
        </w:rPr>
        <w:t xml:space="preserve"> (Bandung: CV Penerbit Diponegoro, 2010), h. 170.</w:t>
      </w:r>
    </w:p>
  </w:footnote>
  <w:footnote w:id="58">
    <w:p w:rsidR="00034B51" w:rsidRPr="00CC107C" w:rsidRDefault="00034B51" w:rsidP="00034B51">
      <w:pPr>
        <w:pStyle w:val="FootnoteText"/>
        <w:jc w:val="both"/>
        <w:rPr>
          <w:rFonts w:ascii="Times New Roman" w:hAnsi="Times New Roman" w:cs="Times New Roman"/>
          <w:lang w:val="en-ID"/>
        </w:rPr>
      </w:pPr>
      <w:r>
        <w:rPr>
          <w:rFonts w:ascii="Times New Roman" w:hAnsi="Times New Roman" w:cs="Times New Roman"/>
          <w:lang w:val="en-ID"/>
        </w:rPr>
        <w:tab/>
      </w:r>
      <w:r w:rsidRPr="00CC107C">
        <w:rPr>
          <w:rStyle w:val="FootnoteReference"/>
          <w:rFonts w:ascii="Times New Roman" w:hAnsi="Times New Roman" w:cs="Times New Roman"/>
        </w:rPr>
        <w:footnoteRef/>
      </w:r>
      <w:r w:rsidRPr="00CC107C">
        <w:rPr>
          <w:rFonts w:ascii="Times New Roman" w:hAnsi="Times New Roman" w:cs="Times New Roman"/>
          <w:lang w:val="en-ID"/>
        </w:rPr>
        <w:t xml:space="preserve">Arwani Faisal, </w:t>
      </w:r>
      <w:r w:rsidRPr="00CC107C">
        <w:rPr>
          <w:rFonts w:ascii="Times New Roman" w:hAnsi="Times New Roman" w:cs="Times New Roman"/>
          <w:i/>
          <w:lang w:val="en-ID"/>
        </w:rPr>
        <w:t>Hukum Merokok</w:t>
      </w:r>
      <w:r w:rsidRPr="00CC107C">
        <w:rPr>
          <w:rFonts w:ascii="Times New Roman" w:hAnsi="Times New Roman" w:cs="Times New Roman"/>
          <w:lang w:val="en-ID"/>
        </w:rPr>
        <w:t xml:space="preserve">, </w:t>
      </w:r>
      <w:hyperlink r:id="rId5" w:history="1">
        <w:r w:rsidRPr="00CC107C">
          <w:rPr>
            <w:rStyle w:val="Hyperlink"/>
            <w:rFonts w:ascii="Times New Roman" w:hAnsi="Times New Roman" w:cs="Times New Roman"/>
            <w:lang w:val="en-ID"/>
          </w:rPr>
          <w:t>http://www.nu.or.id</w:t>
        </w:r>
      </w:hyperlink>
      <w:r w:rsidRPr="00CC107C">
        <w:rPr>
          <w:rFonts w:ascii="Times New Roman" w:hAnsi="Times New Roman" w:cs="Times New Roman"/>
          <w:lang w:val="en-ID"/>
        </w:rPr>
        <w:t>, (Diakses 11 Juni 2020).</w:t>
      </w:r>
    </w:p>
  </w:footnote>
  <w:footnote w:id="59">
    <w:p w:rsidR="00034B51" w:rsidRPr="001D53D1" w:rsidRDefault="00034B51" w:rsidP="00034B51">
      <w:pPr>
        <w:pStyle w:val="FootnoteText"/>
        <w:jc w:val="both"/>
        <w:rPr>
          <w:rFonts w:ascii="Times New Roman" w:hAnsi="Times New Roman" w:cs="Times New Roman"/>
          <w:lang w:val="en-ID"/>
        </w:rPr>
      </w:pPr>
      <w:r>
        <w:rPr>
          <w:rFonts w:ascii="Times New Roman" w:hAnsi="Times New Roman" w:cs="Times New Roman"/>
          <w:lang w:val="en-ID"/>
        </w:rPr>
        <w:tab/>
      </w:r>
      <w:r w:rsidRPr="001D53D1">
        <w:rPr>
          <w:rStyle w:val="FootnoteReference"/>
          <w:rFonts w:ascii="Times New Roman" w:hAnsi="Times New Roman" w:cs="Times New Roman"/>
        </w:rPr>
        <w:footnoteRef/>
      </w:r>
      <w:r w:rsidRPr="001D53D1">
        <w:rPr>
          <w:rFonts w:ascii="Times New Roman" w:hAnsi="Times New Roman" w:cs="Times New Roman"/>
          <w:lang w:val="en-ID"/>
        </w:rPr>
        <w:t xml:space="preserve">Arwani Faisal, </w:t>
      </w:r>
      <w:r w:rsidRPr="001D53D1">
        <w:rPr>
          <w:rFonts w:ascii="Times New Roman" w:hAnsi="Times New Roman" w:cs="Times New Roman"/>
          <w:i/>
          <w:lang w:val="en-ID"/>
        </w:rPr>
        <w:t>Hukum Merokok</w:t>
      </w:r>
      <w:r w:rsidRPr="001D53D1">
        <w:rPr>
          <w:rFonts w:ascii="Times New Roman" w:hAnsi="Times New Roman" w:cs="Times New Roman"/>
          <w:lang w:val="en-ID"/>
        </w:rPr>
        <w:t xml:space="preserve">, </w:t>
      </w:r>
      <w:hyperlink r:id="rId6" w:history="1">
        <w:r w:rsidRPr="001D53D1">
          <w:rPr>
            <w:rStyle w:val="Hyperlink"/>
            <w:rFonts w:ascii="Times New Roman" w:hAnsi="Times New Roman" w:cs="Times New Roman"/>
            <w:lang w:val="en-ID"/>
          </w:rPr>
          <w:t>http://www.nu.or.id</w:t>
        </w:r>
      </w:hyperlink>
      <w:r w:rsidRPr="001D53D1">
        <w:rPr>
          <w:rFonts w:ascii="Times New Roman" w:hAnsi="Times New Roman" w:cs="Times New Roman"/>
          <w:lang w:val="en-ID"/>
        </w:rPr>
        <w:t>, (Diakses 11 Juni 2020).</w:t>
      </w:r>
    </w:p>
    <w:p w:rsidR="00034B51" w:rsidRPr="001D53D1" w:rsidRDefault="00034B51" w:rsidP="00034B51">
      <w:pPr>
        <w:pStyle w:val="FootnoteText"/>
        <w:rPr>
          <w:lang w:val="en-ID"/>
        </w:rPr>
      </w:pPr>
    </w:p>
  </w:footnote>
  <w:footnote w:id="60">
    <w:p w:rsidR="00034B51" w:rsidRPr="00EC56D8" w:rsidRDefault="00034B51" w:rsidP="00034B51">
      <w:pPr>
        <w:pStyle w:val="FootnoteText"/>
        <w:jc w:val="both"/>
        <w:rPr>
          <w:lang w:val="en-ID"/>
        </w:rPr>
      </w:pPr>
      <w:r>
        <w:rPr>
          <w:rFonts w:ascii="Times New Roman" w:hAnsi="Times New Roman" w:cs="Times New Roman"/>
          <w:lang w:val="en-ID"/>
        </w:rPr>
        <w:tab/>
      </w:r>
      <w:r w:rsidRPr="00EC56D8">
        <w:rPr>
          <w:rStyle w:val="FootnoteReference"/>
          <w:rFonts w:ascii="Times New Roman" w:hAnsi="Times New Roman" w:cs="Times New Roman"/>
        </w:rPr>
        <w:footnoteRef/>
      </w:r>
      <w:r w:rsidRPr="00EC56D8">
        <w:rPr>
          <w:rFonts w:ascii="Times New Roman" w:hAnsi="Times New Roman" w:cs="Times New Roman"/>
          <w:lang w:val="en-ID"/>
        </w:rPr>
        <w:t>Yusuf</w:t>
      </w:r>
      <w:r>
        <w:rPr>
          <w:rFonts w:ascii="Times New Roman" w:hAnsi="Times New Roman" w:cs="Times New Roman"/>
          <w:lang w:val="en-ID"/>
        </w:rPr>
        <w:t xml:space="preserve"> al-</w:t>
      </w:r>
      <w:r w:rsidRPr="00EC56D8">
        <w:rPr>
          <w:rFonts w:ascii="Times New Roman" w:hAnsi="Times New Roman" w:cs="Times New Roman"/>
          <w:lang w:val="en-ID"/>
        </w:rPr>
        <w:t xml:space="preserve">Qardhawi, </w:t>
      </w:r>
      <w:r w:rsidRPr="00EC56D8">
        <w:rPr>
          <w:rFonts w:ascii="Times New Roman" w:hAnsi="Times New Roman" w:cs="Times New Roman"/>
          <w:i/>
          <w:lang w:val="en-ID"/>
        </w:rPr>
        <w:t>Problematika Islam Masa Kini</w:t>
      </w:r>
      <w:r w:rsidRPr="00EC56D8">
        <w:rPr>
          <w:rFonts w:ascii="Times New Roman" w:hAnsi="Times New Roman" w:cs="Times New Roman"/>
          <w:lang w:val="en-ID"/>
        </w:rPr>
        <w:t>, h. 718</w:t>
      </w:r>
      <w:r>
        <w:rPr>
          <w:rFonts w:ascii="Times New Roman" w:hAnsi="Times New Roman" w:cs="Times New Roman"/>
          <w:lang w:val="en-ID"/>
        </w:rPr>
        <w:t>.</w:t>
      </w:r>
    </w:p>
  </w:footnote>
  <w:footnote w:id="61">
    <w:p w:rsidR="00034B51" w:rsidRPr="00E53CAD"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E53CAD">
        <w:rPr>
          <w:rStyle w:val="FootnoteReference"/>
          <w:rFonts w:ascii="Times New Roman" w:hAnsi="Times New Roman" w:cs="Times New Roman"/>
        </w:rPr>
        <w:footnoteRef/>
      </w:r>
      <w:r w:rsidRPr="00E53CAD">
        <w:rPr>
          <w:rFonts w:ascii="Times New Roman" w:hAnsi="Times New Roman" w:cs="Times New Roman"/>
        </w:rPr>
        <w:t xml:space="preserve">Ahmad Sarwat, </w:t>
      </w:r>
      <w:r w:rsidRPr="00E53CAD">
        <w:rPr>
          <w:rFonts w:ascii="Times New Roman" w:hAnsi="Times New Roman" w:cs="Times New Roman"/>
          <w:i/>
        </w:rPr>
        <w:t>Halal Haram Rokok</w:t>
      </w:r>
      <w:r w:rsidRPr="00E53CAD">
        <w:rPr>
          <w:rFonts w:ascii="Times New Roman" w:hAnsi="Times New Roman" w:cs="Times New Roman"/>
        </w:rPr>
        <w:t>, (Jakarta: Rumah Fiqh Publishing, 2019), h. 20-21.</w:t>
      </w:r>
    </w:p>
  </w:footnote>
  <w:footnote w:id="62">
    <w:p w:rsidR="00034B51" w:rsidRPr="00EF07DF"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EF07DF">
        <w:rPr>
          <w:rStyle w:val="FootnoteReference"/>
          <w:rFonts w:ascii="Times New Roman" w:hAnsi="Times New Roman" w:cs="Times New Roman"/>
        </w:rPr>
        <w:footnoteRef/>
      </w:r>
      <w:r w:rsidRPr="00EF07DF">
        <w:rPr>
          <w:rFonts w:ascii="Times New Roman" w:hAnsi="Times New Roman" w:cs="Times New Roman"/>
        </w:rPr>
        <w:t xml:space="preserve">Ahmad Sarwat, </w:t>
      </w:r>
      <w:r w:rsidRPr="00EF07DF">
        <w:rPr>
          <w:rFonts w:ascii="Times New Roman" w:hAnsi="Times New Roman" w:cs="Times New Roman"/>
          <w:i/>
        </w:rPr>
        <w:t>Halal Haram Rokok</w:t>
      </w:r>
      <w:r w:rsidRPr="00EF07DF">
        <w:rPr>
          <w:rFonts w:ascii="Times New Roman" w:hAnsi="Times New Roman" w:cs="Times New Roman"/>
        </w:rPr>
        <w:t>, h. 21.</w:t>
      </w:r>
    </w:p>
  </w:footnote>
  <w:footnote w:id="63">
    <w:p w:rsidR="00034B51" w:rsidRPr="00EF07DF"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EF07DF">
        <w:rPr>
          <w:rStyle w:val="FootnoteReference"/>
          <w:rFonts w:ascii="Times New Roman" w:hAnsi="Times New Roman" w:cs="Times New Roman"/>
        </w:rPr>
        <w:footnoteRef/>
      </w:r>
      <w:r w:rsidRPr="00EF07DF">
        <w:rPr>
          <w:rFonts w:ascii="Times New Roman" w:hAnsi="Times New Roman" w:cs="Times New Roman"/>
        </w:rPr>
        <w:t xml:space="preserve">Ahmad Sarwat, </w:t>
      </w:r>
      <w:r w:rsidRPr="00EF07DF">
        <w:rPr>
          <w:rFonts w:ascii="Times New Roman" w:hAnsi="Times New Roman" w:cs="Times New Roman"/>
          <w:i/>
        </w:rPr>
        <w:t>Halal Haram Rokok</w:t>
      </w:r>
      <w:r w:rsidRPr="00EF07DF">
        <w:rPr>
          <w:rFonts w:ascii="Times New Roman" w:hAnsi="Times New Roman" w:cs="Times New Roman"/>
        </w:rPr>
        <w:t>, h. 21-22.</w:t>
      </w:r>
    </w:p>
  </w:footnote>
  <w:footnote w:id="64">
    <w:p w:rsidR="00034B51" w:rsidRPr="00D5095D"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D5095D">
        <w:rPr>
          <w:rStyle w:val="FootnoteReference"/>
          <w:rFonts w:ascii="Times New Roman" w:hAnsi="Times New Roman" w:cs="Times New Roman"/>
        </w:rPr>
        <w:footnoteRef/>
      </w:r>
      <w:r w:rsidRPr="00D5095D">
        <w:rPr>
          <w:rFonts w:ascii="Times New Roman" w:hAnsi="Times New Roman" w:cs="Times New Roman"/>
        </w:rPr>
        <w:t xml:space="preserve">Ahmad Sarwat, </w:t>
      </w:r>
      <w:r w:rsidRPr="00D5095D">
        <w:rPr>
          <w:rFonts w:ascii="Times New Roman" w:hAnsi="Times New Roman" w:cs="Times New Roman"/>
          <w:i/>
        </w:rPr>
        <w:t>Halal Haram Rokok</w:t>
      </w:r>
      <w:r w:rsidRPr="00D5095D">
        <w:rPr>
          <w:rFonts w:ascii="Times New Roman" w:hAnsi="Times New Roman" w:cs="Times New Roman"/>
        </w:rPr>
        <w:t>, h. 22.</w:t>
      </w:r>
    </w:p>
  </w:footnote>
  <w:footnote w:id="65">
    <w:p w:rsidR="00034B51" w:rsidRPr="00D5095D"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D5095D">
        <w:rPr>
          <w:rStyle w:val="FootnoteReference"/>
          <w:rFonts w:ascii="Times New Roman" w:hAnsi="Times New Roman" w:cs="Times New Roman"/>
        </w:rPr>
        <w:footnoteRef/>
      </w:r>
      <w:r w:rsidRPr="00D5095D">
        <w:rPr>
          <w:rFonts w:ascii="Times New Roman" w:hAnsi="Times New Roman" w:cs="Times New Roman"/>
        </w:rPr>
        <w:t xml:space="preserve">Ahmad Sarwat, </w:t>
      </w:r>
      <w:r w:rsidRPr="00D5095D">
        <w:rPr>
          <w:rFonts w:ascii="Times New Roman" w:hAnsi="Times New Roman" w:cs="Times New Roman"/>
          <w:i/>
        </w:rPr>
        <w:t>Halal Haram Rokok</w:t>
      </w:r>
      <w:r w:rsidRPr="00D5095D">
        <w:rPr>
          <w:rFonts w:ascii="Times New Roman" w:hAnsi="Times New Roman" w:cs="Times New Roman"/>
        </w:rPr>
        <w:t>, h. 22-23.</w:t>
      </w:r>
    </w:p>
  </w:footnote>
  <w:footnote w:id="66">
    <w:p w:rsidR="00034B51" w:rsidRPr="00F8465E"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F8465E">
        <w:rPr>
          <w:rStyle w:val="FootnoteReference"/>
          <w:rFonts w:ascii="Times New Roman" w:hAnsi="Times New Roman" w:cs="Times New Roman"/>
        </w:rPr>
        <w:footnoteRef/>
      </w:r>
      <w:r w:rsidRPr="00F8465E">
        <w:rPr>
          <w:rFonts w:ascii="Times New Roman" w:hAnsi="Times New Roman" w:cs="Times New Roman"/>
        </w:rPr>
        <w:t xml:space="preserve">Ahmad Sarwat, </w:t>
      </w:r>
      <w:r w:rsidRPr="00F8465E">
        <w:rPr>
          <w:rFonts w:ascii="Times New Roman" w:hAnsi="Times New Roman" w:cs="Times New Roman"/>
          <w:i/>
        </w:rPr>
        <w:t>Halal Haram Rokok</w:t>
      </w:r>
      <w:r w:rsidRPr="00F8465E">
        <w:rPr>
          <w:rFonts w:ascii="Times New Roman" w:hAnsi="Times New Roman" w:cs="Times New Roman"/>
        </w:rPr>
        <w:t>, h. 23.</w:t>
      </w:r>
    </w:p>
  </w:footnote>
  <w:footnote w:id="67">
    <w:p w:rsidR="00034B51" w:rsidRPr="00F4723E"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F4723E">
        <w:rPr>
          <w:rStyle w:val="FootnoteReference"/>
          <w:rFonts w:ascii="Times New Roman" w:hAnsi="Times New Roman" w:cs="Times New Roman"/>
        </w:rPr>
        <w:footnoteRef/>
      </w:r>
      <w:r w:rsidRPr="00F4723E">
        <w:rPr>
          <w:rFonts w:ascii="Times New Roman" w:hAnsi="Times New Roman" w:cs="Times New Roman"/>
        </w:rPr>
        <w:t xml:space="preserve">Ahmad Sarwat, </w:t>
      </w:r>
      <w:r w:rsidRPr="00F4723E">
        <w:rPr>
          <w:rFonts w:ascii="Times New Roman" w:hAnsi="Times New Roman" w:cs="Times New Roman"/>
          <w:i/>
        </w:rPr>
        <w:t>Halal Haram Rokok</w:t>
      </w:r>
      <w:r w:rsidRPr="00F4723E">
        <w:rPr>
          <w:rFonts w:ascii="Times New Roman" w:hAnsi="Times New Roman" w:cs="Times New Roman"/>
        </w:rPr>
        <w:t>, h. 23-24.</w:t>
      </w:r>
    </w:p>
  </w:footnote>
  <w:footnote w:id="68">
    <w:p w:rsidR="00034B51" w:rsidRPr="00F4723E"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F4723E">
        <w:rPr>
          <w:rStyle w:val="FootnoteReference"/>
          <w:rFonts w:ascii="Times New Roman" w:hAnsi="Times New Roman" w:cs="Times New Roman"/>
        </w:rPr>
        <w:footnoteRef/>
      </w:r>
      <w:r w:rsidRPr="00F4723E">
        <w:rPr>
          <w:rFonts w:ascii="Times New Roman" w:hAnsi="Times New Roman" w:cs="Times New Roman"/>
        </w:rPr>
        <w:t xml:space="preserve">Ahmad Sarwat, </w:t>
      </w:r>
      <w:r w:rsidRPr="00F4723E">
        <w:rPr>
          <w:rFonts w:ascii="Times New Roman" w:hAnsi="Times New Roman" w:cs="Times New Roman"/>
          <w:i/>
        </w:rPr>
        <w:t>Halal Haram Rokok</w:t>
      </w:r>
      <w:r w:rsidRPr="00F4723E">
        <w:rPr>
          <w:rFonts w:ascii="Times New Roman" w:hAnsi="Times New Roman" w:cs="Times New Roman"/>
        </w:rPr>
        <w:t>, h. 24.</w:t>
      </w:r>
    </w:p>
  </w:footnote>
  <w:footnote w:id="69">
    <w:p w:rsidR="00034B51" w:rsidRPr="00F4723E"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F4723E">
        <w:rPr>
          <w:rStyle w:val="FootnoteReference"/>
          <w:rFonts w:ascii="Times New Roman" w:hAnsi="Times New Roman" w:cs="Times New Roman"/>
        </w:rPr>
        <w:footnoteRef/>
      </w:r>
      <w:r w:rsidRPr="00F4723E">
        <w:rPr>
          <w:rFonts w:ascii="Times New Roman" w:hAnsi="Times New Roman" w:cs="Times New Roman"/>
        </w:rPr>
        <w:t xml:space="preserve">Ahmad Sarwat, </w:t>
      </w:r>
      <w:r w:rsidRPr="00F4723E">
        <w:rPr>
          <w:rFonts w:ascii="Times New Roman" w:hAnsi="Times New Roman" w:cs="Times New Roman"/>
          <w:i/>
        </w:rPr>
        <w:t>Halal Haram Rokok</w:t>
      </w:r>
      <w:r w:rsidRPr="00F4723E">
        <w:rPr>
          <w:rFonts w:ascii="Times New Roman" w:hAnsi="Times New Roman" w:cs="Times New Roman"/>
        </w:rPr>
        <w:t>, h. 24.</w:t>
      </w:r>
    </w:p>
  </w:footnote>
  <w:footnote w:id="70">
    <w:p w:rsidR="00034B51" w:rsidRPr="00F74356"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F74356">
        <w:rPr>
          <w:rStyle w:val="FootnoteReference"/>
          <w:rFonts w:ascii="Times New Roman" w:hAnsi="Times New Roman" w:cs="Times New Roman"/>
        </w:rPr>
        <w:footnoteRef/>
      </w:r>
      <w:r w:rsidRPr="00F74356">
        <w:rPr>
          <w:rFonts w:ascii="Times New Roman" w:hAnsi="Times New Roman" w:cs="Times New Roman"/>
        </w:rPr>
        <w:t xml:space="preserve">Ahmad Sarwat, </w:t>
      </w:r>
      <w:r w:rsidRPr="00F74356">
        <w:rPr>
          <w:rFonts w:ascii="Times New Roman" w:hAnsi="Times New Roman" w:cs="Times New Roman"/>
          <w:i/>
        </w:rPr>
        <w:t>Halal Haram Rokok</w:t>
      </w:r>
      <w:r w:rsidRPr="00F74356">
        <w:rPr>
          <w:rFonts w:ascii="Times New Roman" w:hAnsi="Times New Roman" w:cs="Times New Roman"/>
        </w:rPr>
        <w:t>, h. 25.</w:t>
      </w:r>
    </w:p>
  </w:footnote>
  <w:footnote w:id="71">
    <w:p w:rsidR="00034B51" w:rsidRPr="00F74356" w:rsidRDefault="00034B51" w:rsidP="00034B51">
      <w:pPr>
        <w:pStyle w:val="FootnoteText"/>
        <w:jc w:val="both"/>
        <w:rPr>
          <w:lang w:val="en-ID"/>
        </w:rPr>
      </w:pPr>
      <w:r>
        <w:rPr>
          <w:rFonts w:ascii="Times New Roman" w:hAnsi="Times New Roman" w:cs="Times New Roman"/>
        </w:rPr>
        <w:tab/>
      </w:r>
      <w:r w:rsidRPr="003A4786">
        <w:rPr>
          <w:rStyle w:val="FootnoteReference"/>
          <w:rFonts w:ascii="Times New Roman" w:hAnsi="Times New Roman" w:cs="Times New Roman"/>
        </w:rPr>
        <w:footnoteRef/>
      </w:r>
      <w:r w:rsidRPr="003A4786">
        <w:rPr>
          <w:rFonts w:ascii="Times New Roman" w:hAnsi="Times New Roman" w:cs="Times New Roman"/>
        </w:rPr>
        <w:t xml:space="preserve">Ahmad Sarwat, </w:t>
      </w:r>
      <w:r w:rsidRPr="003A4786">
        <w:rPr>
          <w:rFonts w:ascii="Times New Roman" w:hAnsi="Times New Roman" w:cs="Times New Roman"/>
          <w:i/>
        </w:rPr>
        <w:t>Halal Haram Rokok</w:t>
      </w:r>
      <w:r w:rsidRPr="003A4786">
        <w:rPr>
          <w:rFonts w:ascii="Times New Roman" w:hAnsi="Times New Roman" w:cs="Times New Roman"/>
        </w:rPr>
        <w:t>, h. 25-26</w:t>
      </w:r>
      <w:r>
        <w:rPr>
          <w:rFonts w:ascii="Times New Roman" w:hAnsi="Times New Roman" w:cs="Times New Roman"/>
        </w:rPr>
        <w:t>.</w:t>
      </w:r>
    </w:p>
  </w:footnote>
  <w:footnote w:id="72">
    <w:p w:rsidR="00034B51" w:rsidRPr="00430392"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430392">
        <w:rPr>
          <w:rStyle w:val="FootnoteReference"/>
          <w:rFonts w:ascii="Times New Roman" w:hAnsi="Times New Roman" w:cs="Times New Roman"/>
        </w:rPr>
        <w:footnoteRef/>
      </w:r>
      <w:r w:rsidRPr="00430392">
        <w:rPr>
          <w:rFonts w:ascii="Times New Roman" w:hAnsi="Times New Roman" w:cs="Times New Roman"/>
        </w:rPr>
        <w:t xml:space="preserve">Ahmad Sarwat, </w:t>
      </w:r>
      <w:r w:rsidRPr="00430392">
        <w:rPr>
          <w:rFonts w:ascii="Times New Roman" w:hAnsi="Times New Roman" w:cs="Times New Roman"/>
          <w:i/>
        </w:rPr>
        <w:t>Halal Haram Rokok</w:t>
      </w:r>
      <w:r w:rsidRPr="00430392">
        <w:rPr>
          <w:rFonts w:ascii="Times New Roman" w:hAnsi="Times New Roman" w:cs="Times New Roman"/>
        </w:rPr>
        <w:t>, h. 26-27.</w:t>
      </w:r>
    </w:p>
  </w:footnote>
  <w:footnote w:id="73">
    <w:p w:rsidR="00034B51" w:rsidRPr="00430392"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430392">
        <w:rPr>
          <w:rStyle w:val="FootnoteReference"/>
          <w:rFonts w:ascii="Times New Roman" w:hAnsi="Times New Roman" w:cs="Times New Roman"/>
        </w:rPr>
        <w:footnoteRef/>
      </w:r>
      <w:r w:rsidRPr="00430392">
        <w:rPr>
          <w:rFonts w:ascii="Times New Roman" w:hAnsi="Times New Roman" w:cs="Times New Roman"/>
        </w:rPr>
        <w:t xml:space="preserve">Ahmad Sarwat, </w:t>
      </w:r>
      <w:r w:rsidRPr="00430392">
        <w:rPr>
          <w:rFonts w:ascii="Times New Roman" w:hAnsi="Times New Roman" w:cs="Times New Roman"/>
          <w:i/>
        </w:rPr>
        <w:t>Halal Haram Rokok</w:t>
      </w:r>
      <w:r w:rsidRPr="00430392">
        <w:rPr>
          <w:rFonts w:ascii="Times New Roman" w:hAnsi="Times New Roman" w:cs="Times New Roman"/>
        </w:rPr>
        <w:t>, h. 27.</w:t>
      </w:r>
    </w:p>
  </w:footnote>
  <w:footnote w:id="74">
    <w:p w:rsidR="00034B51" w:rsidRPr="006F741C"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6F741C">
        <w:rPr>
          <w:rStyle w:val="FootnoteReference"/>
          <w:rFonts w:ascii="Times New Roman" w:hAnsi="Times New Roman" w:cs="Times New Roman"/>
        </w:rPr>
        <w:footnoteRef/>
      </w:r>
      <w:r w:rsidRPr="006F741C">
        <w:rPr>
          <w:rFonts w:ascii="Times New Roman" w:hAnsi="Times New Roman" w:cs="Times New Roman"/>
        </w:rPr>
        <w:t xml:space="preserve">Ahmad Sarwat, </w:t>
      </w:r>
      <w:r w:rsidRPr="006F741C">
        <w:rPr>
          <w:rFonts w:ascii="Times New Roman" w:hAnsi="Times New Roman" w:cs="Times New Roman"/>
          <w:i/>
        </w:rPr>
        <w:t>Halal Haram Rokok</w:t>
      </w:r>
      <w:r w:rsidRPr="006F741C">
        <w:rPr>
          <w:rFonts w:ascii="Times New Roman" w:hAnsi="Times New Roman" w:cs="Times New Roman"/>
        </w:rPr>
        <w:t>, h. 27-28.</w:t>
      </w:r>
    </w:p>
  </w:footnote>
  <w:footnote w:id="75">
    <w:p w:rsidR="00034B51" w:rsidRPr="006F741C"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6F741C">
        <w:rPr>
          <w:rStyle w:val="FootnoteReference"/>
          <w:rFonts w:ascii="Times New Roman" w:hAnsi="Times New Roman" w:cs="Times New Roman"/>
        </w:rPr>
        <w:footnoteRef/>
      </w:r>
      <w:r w:rsidRPr="006F741C">
        <w:rPr>
          <w:rFonts w:ascii="Times New Roman" w:hAnsi="Times New Roman" w:cs="Times New Roman"/>
        </w:rPr>
        <w:t xml:space="preserve">Ahmad Sarwat, </w:t>
      </w:r>
      <w:r w:rsidRPr="006F741C">
        <w:rPr>
          <w:rFonts w:ascii="Times New Roman" w:hAnsi="Times New Roman" w:cs="Times New Roman"/>
          <w:i/>
        </w:rPr>
        <w:t>Halal Haram Rokok</w:t>
      </w:r>
      <w:r w:rsidRPr="006F741C">
        <w:rPr>
          <w:rFonts w:ascii="Times New Roman" w:hAnsi="Times New Roman" w:cs="Times New Roman"/>
        </w:rPr>
        <w:t>, h. 28.</w:t>
      </w:r>
    </w:p>
  </w:footnote>
  <w:footnote w:id="76">
    <w:p w:rsidR="00034B51" w:rsidRPr="00E36898" w:rsidRDefault="00034B51" w:rsidP="00034B51">
      <w:pPr>
        <w:pStyle w:val="FootnoteText"/>
        <w:jc w:val="both"/>
        <w:rPr>
          <w:lang w:val="en-ID"/>
        </w:rPr>
      </w:pPr>
      <w:r>
        <w:rPr>
          <w:rFonts w:ascii="Times New Roman" w:hAnsi="Times New Roman" w:cs="Times New Roman"/>
        </w:rPr>
        <w:tab/>
      </w:r>
      <w:r>
        <w:rPr>
          <w:rStyle w:val="FootnoteReference"/>
        </w:rPr>
        <w:footnoteRef/>
      </w:r>
      <w:r w:rsidRPr="00E53CAD">
        <w:rPr>
          <w:rFonts w:ascii="Times New Roman" w:hAnsi="Times New Roman" w:cs="Times New Roman"/>
        </w:rPr>
        <w:t xml:space="preserve">Ahmad Sarwat, </w:t>
      </w:r>
      <w:r w:rsidRPr="00E53CAD">
        <w:rPr>
          <w:rFonts w:ascii="Times New Roman" w:hAnsi="Times New Roman" w:cs="Times New Roman"/>
          <w:i/>
        </w:rPr>
        <w:t>Halal Haram Rokok</w:t>
      </w:r>
      <w:r>
        <w:rPr>
          <w:rFonts w:ascii="Times New Roman" w:hAnsi="Times New Roman" w:cs="Times New Roman"/>
        </w:rPr>
        <w:t>, h. 29.</w:t>
      </w:r>
    </w:p>
  </w:footnote>
  <w:footnote w:id="77">
    <w:p w:rsidR="00034B51" w:rsidRPr="00E36898"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E36898">
        <w:rPr>
          <w:rStyle w:val="FootnoteReference"/>
          <w:rFonts w:ascii="Times New Roman" w:hAnsi="Times New Roman" w:cs="Times New Roman"/>
        </w:rPr>
        <w:footnoteRef/>
      </w:r>
      <w:r w:rsidRPr="00E36898">
        <w:rPr>
          <w:rFonts w:ascii="Times New Roman" w:hAnsi="Times New Roman" w:cs="Times New Roman"/>
        </w:rPr>
        <w:t xml:space="preserve">Ahmad Sarwat, </w:t>
      </w:r>
      <w:r w:rsidRPr="00E36898">
        <w:rPr>
          <w:rFonts w:ascii="Times New Roman" w:hAnsi="Times New Roman" w:cs="Times New Roman"/>
          <w:i/>
        </w:rPr>
        <w:t>Halal Haram Rokok</w:t>
      </w:r>
      <w:r w:rsidRPr="00E36898">
        <w:rPr>
          <w:rFonts w:ascii="Times New Roman" w:hAnsi="Times New Roman" w:cs="Times New Roman"/>
        </w:rPr>
        <w:t>, h. 30.</w:t>
      </w:r>
    </w:p>
  </w:footnote>
  <w:footnote w:id="78">
    <w:p w:rsidR="00034B51" w:rsidRPr="00D251CE"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D251CE">
        <w:rPr>
          <w:rStyle w:val="FootnoteReference"/>
          <w:rFonts w:ascii="Times New Roman" w:hAnsi="Times New Roman" w:cs="Times New Roman"/>
        </w:rPr>
        <w:footnoteRef/>
      </w:r>
      <w:r w:rsidRPr="00D251CE">
        <w:rPr>
          <w:rFonts w:ascii="Times New Roman" w:hAnsi="Times New Roman" w:cs="Times New Roman"/>
        </w:rPr>
        <w:t xml:space="preserve">Ahmad Sarwat, </w:t>
      </w:r>
      <w:r w:rsidRPr="00D251CE">
        <w:rPr>
          <w:rFonts w:ascii="Times New Roman" w:hAnsi="Times New Roman" w:cs="Times New Roman"/>
          <w:i/>
        </w:rPr>
        <w:t>Halal Haram Rokok</w:t>
      </w:r>
      <w:r w:rsidRPr="00D251CE">
        <w:rPr>
          <w:rFonts w:ascii="Times New Roman" w:hAnsi="Times New Roman" w:cs="Times New Roman"/>
        </w:rPr>
        <w:t>, h. 30.</w:t>
      </w:r>
    </w:p>
  </w:footnote>
  <w:footnote w:id="79">
    <w:p w:rsidR="00034B51" w:rsidRPr="00D251CE" w:rsidRDefault="00034B51" w:rsidP="00034B51">
      <w:pPr>
        <w:pStyle w:val="FootnoteText"/>
        <w:jc w:val="both"/>
        <w:rPr>
          <w:rFonts w:ascii="Times New Roman" w:hAnsi="Times New Roman" w:cs="Times New Roman"/>
          <w:lang w:val="en-ID"/>
        </w:rPr>
      </w:pPr>
      <w:r>
        <w:rPr>
          <w:rFonts w:ascii="Times New Roman" w:hAnsi="Times New Roman" w:cs="Times New Roman"/>
        </w:rPr>
        <w:tab/>
      </w:r>
      <w:r w:rsidRPr="00D251CE">
        <w:rPr>
          <w:rStyle w:val="FootnoteReference"/>
          <w:rFonts w:ascii="Times New Roman" w:hAnsi="Times New Roman" w:cs="Times New Roman"/>
        </w:rPr>
        <w:footnoteRef/>
      </w:r>
      <w:r w:rsidRPr="00D251CE">
        <w:rPr>
          <w:rFonts w:ascii="Times New Roman" w:hAnsi="Times New Roman" w:cs="Times New Roman"/>
        </w:rPr>
        <w:t xml:space="preserve">Ahmad Sarwat, </w:t>
      </w:r>
      <w:r w:rsidRPr="00D251CE">
        <w:rPr>
          <w:rFonts w:ascii="Times New Roman" w:hAnsi="Times New Roman" w:cs="Times New Roman"/>
          <w:i/>
        </w:rPr>
        <w:t>Halal Haram Rokok</w:t>
      </w:r>
      <w:r w:rsidRPr="00D251CE">
        <w:rPr>
          <w:rFonts w:ascii="Times New Roman" w:hAnsi="Times New Roman" w:cs="Times New Roman"/>
        </w:rPr>
        <w:t>, h. 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726F4"/>
    <w:multiLevelType w:val="hybridMultilevel"/>
    <w:tmpl w:val="B524B4F8"/>
    <w:lvl w:ilvl="0" w:tplc="413AA00C">
      <w:start w:val="1"/>
      <w:numFmt w:val="upperLetter"/>
      <w:lvlText w:val="%1."/>
      <w:lvlJc w:val="left"/>
      <w:pPr>
        <w:ind w:left="502" w:hanging="360"/>
      </w:pPr>
      <w:rPr>
        <w:b/>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1AE2779C"/>
    <w:multiLevelType w:val="hybridMultilevel"/>
    <w:tmpl w:val="F84AD19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nsid w:val="1B6B183F"/>
    <w:multiLevelType w:val="hybridMultilevel"/>
    <w:tmpl w:val="054C9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C840E7"/>
    <w:multiLevelType w:val="hybridMultilevel"/>
    <w:tmpl w:val="E3F26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F343FC"/>
    <w:multiLevelType w:val="hybridMultilevel"/>
    <w:tmpl w:val="2370C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BF4421"/>
    <w:multiLevelType w:val="hybridMultilevel"/>
    <w:tmpl w:val="DFE611FC"/>
    <w:lvl w:ilvl="0" w:tplc="04090017">
      <w:start w:val="1"/>
      <w:numFmt w:val="lowerLetter"/>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6">
    <w:nsid w:val="56AF48A1"/>
    <w:multiLevelType w:val="hybridMultilevel"/>
    <w:tmpl w:val="178E15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180CE2"/>
    <w:multiLevelType w:val="hybridMultilevel"/>
    <w:tmpl w:val="571E8DAA"/>
    <w:lvl w:ilvl="0" w:tplc="205A62CA">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C56D89"/>
    <w:multiLevelType w:val="hybridMultilevel"/>
    <w:tmpl w:val="C67C2C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B13D47"/>
    <w:multiLevelType w:val="hybridMultilevel"/>
    <w:tmpl w:val="26AC1A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1EC7452"/>
    <w:multiLevelType w:val="hybridMultilevel"/>
    <w:tmpl w:val="7DD24E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7128E9"/>
    <w:multiLevelType w:val="hybridMultilevel"/>
    <w:tmpl w:val="530672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D264EB"/>
    <w:multiLevelType w:val="hybridMultilevel"/>
    <w:tmpl w:val="C3EA6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
  </w:num>
  <w:num w:numId="3">
    <w:abstractNumId w:val="10"/>
  </w:num>
  <w:num w:numId="4">
    <w:abstractNumId w:val="11"/>
  </w:num>
  <w:num w:numId="5">
    <w:abstractNumId w:val="0"/>
  </w:num>
  <w:num w:numId="6">
    <w:abstractNumId w:val="6"/>
  </w:num>
  <w:num w:numId="7">
    <w:abstractNumId w:val="3"/>
  </w:num>
  <w:num w:numId="8">
    <w:abstractNumId w:val="5"/>
  </w:num>
  <w:num w:numId="9">
    <w:abstractNumId w:val="8"/>
  </w:num>
  <w:num w:numId="10">
    <w:abstractNumId w:val="1"/>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193"/>
    <w:rsid w:val="00034B51"/>
    <w:rsid w:val="001F1193"/>
    <w:rsid w:val="002E23C5"/>
    <w:rsid w:val="00681DB9"/>
    <w:rsid w:val="00DD4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72AC2-E093-41BF-A492-E4F522E63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19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34B51"/>
    <w:pPr>
      <w:spacing w:after="0" w:line="240" w:lineRule="auto"/>
    </w:pPr>
    <w:rPr>
      <w:sz w:val="20"/>
      <w:szCs w:val="20"/>
    </w:rPr>
  </w:style>
  <w:style w:type="character" w:customStyle="1" w:styleId="FootnoteTextChar">
    <w:name w:val="Footnote Text Char"/>
    <w:basedOn w:val="DefaultParagraphFont"/>
    <w:link w:val="FootnoteText"/>
    <w:uiPriority w:val="99"/>
    <w:rsid w:val="00034B51"/>
    <w:rPr>
      <w:sz w:val="20"/>
      <w:szCs w:val="20"/>
    </w:rPr>
  </w:style>
  <w:style w:type="character" w:styleId="FootnoteReference">
    <w:name w:val="footnote reference"/>
    <w:basedOn w:val="DefaultParagraphFont"/>
    <w:uiPriority w:val="99"/>
    <w:semiHidden/>
    <w:unhideWhenUsed/>
    <w:rsid w:val="00034B51"/>
    <w:rPr>
      <w:vertAlign w:val="superscript"/>
    </w:rPr>
  </w:style>
  <w:style w:type="paragraph" w:styleId="ListParagraph">
    <w:name w:val="List Paragraph"/>
    <w:basedOn w:val="Normal"/>
    <w:uiPriority w:val="34"/>
    <w:qFormat/>
    <w:rsid w:val="00034B51"/>
    <w:pPr>
      <w:ind w:left="720"/>
      <w:contextualSpacing/>
    </w:pPr>
  </w:style>
  <w:style w:type="character" w:styleId="Hyperlink">
    <w:name w:val="Hyperlink"/>
    <w:basedOn w:val="DefaultParagraphFont"/>
    <w:uiPriority w:val="99"/>
    <w:unhideWhenUsed/>
    <w:rsid w:val="00034B51"/>
    <w:rPr>
      <w:color w:val="0563C1" w:themeColor="hyperlink"/>
      <w:u w:val="single"/>
    </w:rPr>
  </w:style>
  <w:style w:type="paragraph" w:styleId="Header">
    <w:name w:val="header"/>
    <w:basedOn w:val="Normal"/>
    <w:link w:val="HeaderChar"/>
    <w:uiPriority w:val="99"/>
    <w:unhideWhenUsed/>
    <w:rsid w:val="00034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B51"/>
  </w:style>
  <w:style w:type="paragraph" w:styleId="Footer">
    <w:name w:val="footer"/>
    <w:basedOn w:val="Normal"/>
    <w:link w:val="FooterChar"/>
    <w:uiPriority w:val="99"/>
    <w:semiHidden/>
    <w:unhideWhenUsed/>
    <w:rsid w:val="00034B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4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or.id" TargetMode="External"/><Relationship Id="rId13" Type="http://schemas.openxmlformats.org/officeDocument/2006/relationships/hyperlink" Target="https://id.m.wikipedia.org/wiki/Sosiologi" TargetMode="External"/><Relationship Id="rId18" Type="http://schemas.openxmlformats.org/officeDocument/2006/relationships/hyperlink" Target="http://www.nu.or.id" TargetMode="External"/><Relationship Id="rId3" Type="http://schemas.openxmlformats.org/officeDocument/2006/relationships/settings" Target="settings.xml"/><Relationship Id="rId7" Type="http://schemas.openxmlformats.org/officeDocument/2006/relationships/hyperlink" Target="http://www.nu.or.id" TargetMode="External"/><Relationship Id="rId12" Type="http://schemas.openxmlformats.org/officeDocument/2006/relationships/hyperlink" Target="https://id.m.wikipedia.org/wiki/Kias_(Fikih)" TargetMode="External"/><Relationship Id="rId17" Type="http://schemas.openxmlformats.org/officeDocument/2006/relationships/hyperlink" Target="http://www.muhammadiyah.or.id" TargetMode="External"/><Relationship Id="rId2" Type="http://schemas.openxmlformats.org/officeDocument/2006/relationships/styles" Target="styles.xml"/><Relationship Id="rId16" Type="http://schemas.openxmlformats.org/officeDocument/2006/relationships/hyperlink" Target="https://www.bacaanmadani.com/2017/02/pengertian-maslahah-mursalah-kedudukan.html?m=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m.wikipedia.org/wiki/Ijmak" TargetMode="External"/><Relationship Id="rId5" Type="http://schemas.openxmlformats.org/officeDocument/2006/relationships/footnotes" Target="footnotes.xml"/><Relationship Id="rId15" Type="http://schemas.openxmlformats.org/officeDocument/2006/relationships/hyperlink" Target="http://id.m.wikipedia.org/wiki/Urf" TargetMode="External"/><Relationship Id="rId10" Type="http://schemas.openxmlformats.org/officeDocument/2006/relationships/hyperlink" Target="https://id.m.wiktionary.org/wiki/histori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d.m.wikipedia.org/wiki/Antropologi" TargetMode="External"/><Relationship Id="rId14" Type="http://schemas.openxmlformats.org/officeDocument/2006/relationships/hyperlink" Target="https://id.m.wikipedia.org/wiki/Tafsir_Al-Qur%27a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u.or.id" TargetMode="External"/><Relationship Id="rId2" Type="http://schemas.openxmlformats.org/officeDocument/2006/relationships/hyperlink" Target="http://www.nu.or.id" TargetMode="External"/><Relationship Id="rId1" Type="http://schemas.openxmlformats.org/officeDocument/2006/relationships/hyperlink" Target="http://www.nu.or.id" TargetMode="External"/><Relationship Id="rId6" Type="http://schemas.openxmlformats.org/officeDocument/2006/relationships/hyperlink" Target="http://www.nu.or.id" TargetMode="External"/><Relationship Id="rId5" Type="http://schemas.openxmlformats.org/officeDocument/2006/relationships/hyperlink" Target="http://www.nu.or.id" TargetMode="External"/><Relationship Id="rId4" Type="http://schemas.openxmlformats.org/officeDocument/2006/relationships/hyperlink" Target="http://www.muhammadiyah.o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42</Pages>
  <Words>11417</Words>
  <Characters>65081</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2020-07-19T03:35:00Z</dcterms:created>
  <dcterms:modified xsi:type="dcterms:W3CDTF">2020-07-19T04:02:00Z</dcterms:modified>
</cp:coreProperties>
</file>