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F7" w:rsidRPr="002620F7" w:rsidRDefault="002620F7" w:rsidP="002620F7">
      <w:pPr>
        <w:spacing w:after="0" w:line="240" w:lineRule="auto"/>
        <w:rPr>
          <w:rFonts w:ascii="Times New Roman" w:hAnsi="Times New Roman" w:cs="Times New Roman"/>
          <w:color w:val="7F7F7F" w:themeColor="text1" w:themeTint="80"/>
          <w:sz w:val="24"/>
          <w:szCs w:val="24"/>
        </w:rPr>
      </w:pPr>
    </w:p>
    <w:p w:rsidR="00AE6B06" w:rsidRDefault="00AE6B06" w:rsidP="00AE6B06">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 xml:space="preserve">STRATEGI ORANG TUA DALAM MEMBIMBING REMAJA </w:t>
      </w:r>
    </w:p>
    <w:p w:rsidR="002620F7" w:rsidRPr="00AE6B06" w:rsidRDefault="00AE6B06" w:rsidP="00AE6B06">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PUTUS SEKOLAH SMA DI KELURAHAN LAMPA BARAT</w:t>
      </w:r>
    </w:p>
    <w:p w:rsidR="00AE6B06" w:rsidRDefault="00AE6B06" w:rsidP="002620F7">
      <w:pPr>
        <w:jc w:val="center"/>
        <w:rPr>
          <w:rFonts w:ascii="Times New Roman" w:hAnsi="Times New Roman" w:cs="Times New Roman"/>
          <w:sz w:val="24"/>
          <w:szCs w:val="24"/>
        </w:rPr>
      </w:pPr>
    </w:p>
    <w:p w:rsidR="00AE6B06" w:rsidRPr="00AE6B06" w:rsidRDefault="00AE6B06" w:rsidP="00377782">
      <w:pPr>
        <w:spacing w:after="0" w:line="240" w:lineRule="auto"/>
        <w:jc w:val="center"/>
        <w:rPr>
          <w:rFonts w:ascii="Century Gothic" w:hAnsi="Century Gothic" w:cs="Times New Roman"/>
          <w:b/>
          <w:sz w:val="28"/>
          <w:szCs w:val="28"/>
        </w:rPr>
      </w:pPr>
      <w:r w:rsidRPr="00AE6B06">
        <w:rPr>
          <w:rFonts w:ascii="Century Gothic" w:hAnsi="Century Gothic" w:cs="Times New Roman"/>
          <w:b/>
          <w:sz w:val="28"/>
          <w:szCs w:val="28"/>
        </w:rPr>
        <w:t>MAHASISWA : Nur Asmiaty</w:t>
      </w:r>
    </w:p>
    <w:p w:rsidR="00AE6B06" w:rsidRPr="00AE6B06" w:rsidRDefault="00AE6B06" w:rsidP="00377782">
      <w:pPr>
        <w:spacing w:after="0" w:line="240" w:lineRule="auto"/>
        <w:jc w:val="center"/>
        <w:rPr>
          <w:rFonts w:ascii="Century Gothic" w:hAnsi="Century Gothic" w:cs="Times New Roman"/>
          <w:b/>
          <w:sz w:val="28"/>
          <w:szCs w:val="28"/>
        </w:rPr>
      </w:pPr>
      <w:r w:rsidRPr="00AE6B06">
        <w:rPr>
          <w:rFonts w:ascii="Century Gothic" w:hAnsi="Century Gothic" w:cs="Times New Roman"/>
          <w:b/>
          <w:sz w:val="28"/>
          <w:szCs w:val="28"/>
        </w:rPr>
        <w:t>PEMBIMBING-1 : Dr. H. Muh. Ilham, M.Pd</w:t>
      </w:r>
    </w:p>
    <w:p w:rsidR="00AE6B06" w:rsidRDefault="00AE6B06" w:rsidP="00377782">
      <w:pPr>
        <w:spacing w:after="0" w:line="240" w:lineRule="auto"/>
        <w:jc w:val="center"/>
        <w:rPr>
          <w:rFonts w:ascii="Century Gothic" w:hAnsi="Century Gothic" w:cs="Times New Roman"/>
          <w:b/>
          <w:sz w:val="28"/>
          <w:szCs w:val="28"/>
        </w:rPr>
      </w:pPr>
      <w:r w:rsidRPr="00AE6B06">
        <w:rPr>
          <w:rFonts w:ascii="Century Gothic" w:hAnsi="Century Gothic" w:cs="Times New Roman"/>
          <w:b/>
          <w:sz w:val="28"/>
          <w:szCs w:val="28"/>
        </w:rPr>
        <w:t>PEMBIMBING-2 : Dr. Mansyur Suma, M.Pd</w:t>
      </w:r>
    </w:p>
    <w:p w:rsidR="00AE6B06" w:rsidRDefault="00AE6B06" w:rsidP="002620F7">
      <w:pPr>
        <w:jc w:val="center"/>
        <w:rPr>
          <w:rFonts w:ascii="Century Gothic" w:hAnsi="Century Gothic" w:cs="Times New Roman"/>
          <w:b/>
          <w:sz w:val="28"/>
          <w:szCs w:val="28"/>
        </w:rPr>
      </w:pPr>
    </w:p>
    <w:p w:rsidR="00AE6B06" w:rsidRDefault="00AE6B06" w:rsidP="00377782">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Jurusan Bimbingan dan Penyuluhan Islam</w:t>
      </w:r>
    </w:p>
    <w:p w:rsidR="00AE6B06" w:rsidRDefault="00AE6B06" w:rsidP="00377782">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Fakultas Dakwah dan Komunikasi</w:t>
      </w:r>
    </w:p>
    <w:p w:rsidR="00AE6B06" w:rsidRDefault="00AE6B06" w:rsidP="00377782">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UIN Alauddin Makassar</w:t>
      </w:r>
    </w:p>
    <w:p w:rsidR="00AE6B06" w:rsidRPr="00AE6B06" w:rsidRDefault="00377782" w:rsidP="00377782">
      <w:pPr>
        <w:spacing w:after="0" w:line="240" w:lineRule="auto"/>
        <w:jc w:val="center"/>
        <w:rPr>
          <w:rFonts w:ascii="Century Gothic" w:hAnsi="Century Gothic" w:cs="Times New Roman"/>
          <w:b/>
          <w:sz w:val="28"/>
          <w:szCs w:val="28"/>
        </w:rPr>
      </w:pPr>
      <w:r>
        <w:rPr>
          <w:rFonts w:ascii="Century Gothic" w:hAnsi="Century Gothic" w:cs="Times New Roman"/>
          <w:b/>
          <w:sz w:val="28"/>
          <w:szCs w:val="28"/>
        </w:rPr>
        <w:t>Ammyasmhy10@gmail.com</w:t>
      </w:r>
    </w:p>
    <w:p w:rsidR="002620F7" w:rsidRDefault="002620F7" w:rsidP="002620F7">
      <w:pPr>
        <w:jc w:val="center"/>
        <w:rPr>
          <w:rFonts w:ascii="Times New Roman" w:hAnsi="Times New Roman" w:cs="Times New Roman"/>
          <w:sz w:val="24"/>
          <w:szCs w:val="24"/>
        </w:rPr>
      </w:pPr>
    </w:p>
    <w:p w:rsidR="00377782" w:rsidRDefault="00377782" w:rsidP="00377782">
      <w:pPr>
        <w:jc w:val="both"/>
        <w:rPr>
          <w:rFonts w:ascii="Arial" w:hAnsi="Arial" w:cs="Arial"/>
          <w:b/>
          <w:i/>
          <w:sz w:val="24"/>
          <w:szCs w:val="24"/>
        </w:rPr>
      </w:pPr>
      <w:r w:rsidRPr="00377782">
        <w:rPr>
          <w:rFonts w:ascii="Arial" w:hAnsi="Arial" w:cs="Arial"/>
          <w:b/>
          <w:i/>
          <w:sz w:val="24"/>
          <w:szCs w:val="24"/>
        </w:rPr>
        <w:t>Abstract :</w:t>
      </w:r>
    </w:p>
    <w:p w:rsidR="00377782" w:rsidRDefault="00377782" w:rsidP="00377782">
      <w:pPr>
        <w:ind w:firstLine="720"/>
        <w:jc w:val="both"/>
        <w:rPr>
          <w:rFonts w:ascii="Times New Roman" w:hAnsi="Times New Roman" w:cs="Times New Roman"/>
          <w:sz w:val="24"/>
          <w:szCs w:val="24"/>
        </w:rPr>
      </w:pPr>
      <w:r>
        <w:rPr>
          <w:rFonts w:ascii="Arial" w:hAnsi="Arial" w:cs="Arial"/>
          <w:i/>
          <w:sz w:val="24"/>
          <w:szCs w:val="24"/>
        </w:rPr>
        <w:t>Tulisan ini bertujuan untuk mengetahui Strategi Orang Tua dalam Membimbing Remaja Putus Sekolah SMA di Kelurahan Lampa Barat Kecamatan Duampanua Kabupaten Pinrang. Hasil penelitian menunjukkan bahwa metode Strategi Orang Tua dalam Membimbing Remaja Putus Sekolah SMA</w:t>
      </w:r>
      <w:r w:rsidRPr="00377782">
        <w:rPr>
          <w:rFonts w:ascii="Arial" w:hAnsi="Arial" w:cs="Arial"/>
          <w:i/>
          <w:sz w:val="24"/>
          <w:szCs w:val="24"/>
        </w:rPr>
        <w:t xml:space="preserve"> </w:t>
      </w:r>
      <w:r>
        <w:rPr>
          <w:rFonts w:ascii="Arial" w:hAnsi="Arial" w:cs="Arial"/>
          <w:i/>
          <w:sz w:val="24"/>
          <w:szCs w:val="24"/>
        </w:rPr>
        <w:t xml:space="preserve">di Kelurahan Lampa Barat Kecamatan Duampanua Kabupaten Pinrang dengan cara </w:t>
      </w:r>
      <w:r w:rsidRPr="00377782">
        <w:rPr>
          <w:rFonts w:ascii="Arial" w:hAnsi="Arial" w:cs="Arial"/>
          <w:i/>
          <w:sz w:val="24"/>
          <w:szCs w:val="24"/>
        </w:rPr>
        <w:t>orang tua memberikan kebebasan tanggung jawab pada remaja, memberikan nasihat terpuji, melakukan pembiasaan, menjadikan orang tua sebagai teladan, melibatkan remaja dalam kegiatan keagamaan, dan menciptakan keluarga yang harmonis. Dan kendala yang di alami oleh orang tua dalam membimbing remaja putus sekolah SMA di Kelurahan Lampa Barat yaitu pergaulan remaja yang tidak baik, pengaruh sosial media, kurangnya intensitas pertemuan orang tua dan remaja, tidak adanya kemauan untuk sekolah, kurangnya minat belajar, kurangnya aktifitas pemberdayaan remaja putus sekolah di lingkungan, serta ekonomi yang tidak mencukupi, dan adanya pernikahan dini</w:t>
      </w:r>
      <w:r w:rsidRPr="007F646A">
        <w:rPr>
          <w:rFonts w:ascii="Times New Roman" w:hAnsi="Times New Roman" w:cs="Times New Roman"/>
          <w:sz w:val="24"/>
          <w:szCs w:val="24"/>
        </w:rPr>
        <w:t>.</w:t>
      </w:r>
    </w:p>
    <w:p w:rsidR="00377782" w:rsidRDefault="00377782" w:rsidP="00377782">
      <w:pPr>
        <w:ind w:firstLine="720"/>
        <w:jc w:val="both"/>
        <w:rPr>
          <w:rFonts w:ascii="Times New Roman" w:hAnsi="Times New Roman" w:cs="Times New Roman"/>
          <w:sz w:val="24"/>
          <w:szCs w:val="24"/>
        </w:rPr>
      </w:pPr>
    </w:p>
    <w:p w:rsidR="00377782" w:rsidRDefault="00377782" w:rsidP="00B93E51">
      <w:pPr>
        <w:jc w:val="both"/>
        <w:rPr>
          <w:rFonts w:ascii="Times New Roman" w:hAnsi="Times New Roman" w:cs="Times New Roman"/>
          <w:sz w:val="24"/>
          <w:szCs w:val="24"/>
        </w:rPr>
      </w:pPr>
    </w:p>
    <w:p w:rsidR="00024B4F" w:rsidRDefault="00024B4F" w:rsidP="00024B4F">
      <w:pPr>
        <w:spacing w:after="0" w:line="240" w:lineRule="auto"/>
        <w:rPr>
          <w:rFonts w:ascii="Times New Roman" w:hAnsi="Times New Roman" w:cs="Times New Roman"/>
          <w:color w:val="7F7F7F" w:themeColor="text1" w:themeTint="80"/>
          <w:sz w:val="24"/>
          <w:szCs w:val="24"/>
        </w:rPr>
      </w:pPr>
    </w:p>
    <w:p w:rsidR="00024B4F" w:rsidRDefault="00024B4F" w:rsidP="00024B4F">
      <w:pPr>
        <w:spacing w:after="0" w:line="240" w:lineRule="auto"/>
        <w:rPr>
          <w:rFonts w:ascii="Times New Roman" w:hAnsi="Times New Roman" w:cs="Times New Roman"/>
          <w:color w:val="7F7F7F" w:themeColor="text1" w:themeTint="80"/>
          <w:sz w:val="24"/>
          <w:szCs w:val="24"/>
        </w:rPr>
      </w:pPr>
    </w:p>
    <w:p w:rsidR="00024B4F" w:rsidRDefault="00024B4F" w:rsidP="00377782">
      <w:pPr>
        <w:jc w:val="both"/>
        <w:rPr>
          <w:rFonts w:ascii="Times New Roman" w:hAnsi="Times New Roman" w:cs="Times New Roman"/>
          <w:b/>
          <w:sz w:val="24"/>
          <w:szCs w:val="24"/>
        </w:rPr>
        <w:sectPr w:rsidR="00024B4F" w:rsidSect="00B93E51">
          <w:headerReference w:type="default" r:id="rId9"/>
          <w:pgSz w:w="12240" w:h="15840" w:code="1"/>
          <w:pgMar w:top="2268" w:right="1701" w:bottom="1701" w:left="2268" w:header="708" w:footer="708" w:gutter="0"/>
          <w:cols w:space="708"/>
          <w:docGrid w:linePitch="360"/>
        </w:sectPr>
      </w:pPr>
    </w:p>
    <w:p w:rsidR="002263A8" w:rsidRPr="00701327" w:rsidRDefault="002263A8" w:rsidP="00377782">
      <w:pPr>
        <w:jc w:val="both"/>
        <w:rPr>
          <w:rFonts w:ascii="Times New Roman" w:hAnsi="Times New Roman" w:cs="Times New Roman"/>
          <w:b/>
          <w:sz w:val="24"/>
          <w:szCs w:val="24"/>
        </w:rPr>
      </w:pPr>
      <w:r w:rsidRPr="00701327">
        <w:rPr>
          <w:rFonts w:ascii="Times New Roman" w:hAnsi="Times New Roman" w:cs="Times New Roman"/>
          <w:b/>
          <w:sz w:val="24"/>
          <w:szCs w:val="24"/>
        </w:rPr>
        <w:lastRenderedPageBreak/>
        <w:t>PENDAHULUAN</w:t>
      </w:r>
    </w:p>
    <w:p w:rsidR="00024B4F" w:rsidRDefault="00024B4F" w:rsidP="00701327">
      <w:pPr>
        <w:spacing w:line="480" w:lineRule="exact"/>
        <w:ind w:firstLine="720"/>
        <w:jc w:val="both"/>
        <w:rPr>
          <w:rFonts w:ascii="Times New Roman" w:eastAsiaTheme="minorEastAsia" w:hAnsi="Times New Roman" w:cs="Times New Roman"/>
          <w:sz w:val="24"/>
          <w:szCs w:val="24"/>
        </w:rPr>
        <w:sectPr w:rsidR="00024B4F" w:rsidSect="00536318">
          <w:type w:val="continuous"/>
          <w:pgSz w:w="12240" w:h="15840" w:code="1"/>
          <w:pgMar w:top="2268" w:right="1701" w:bottom="1701" w:left="2268" w:header="708" w:footer="708" w:gutter="0"/>
          <w:cols w:num="2" w:space="708"/>
          <w:docGrid w:linePitch="360"/>
        </w:sectPr>
      </w:pPr>
    </w:p>
    <w:p w:rsidR="002263A8" w:rsidRDefault="002263A8" w:rsidP="00701327">
      <w:pPr>
        <w:spacing w:line="480" w:lineRule="exact"/>
        <w:ind w:firstLine="720"/>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lastRenderedPageBreak/>
        <w:t>Lingkungan merupakan tempat di mana ketika kita lahir dengan tumbuh dan berkembang, maka sifat kepribadian akan terbentuk. Keluarga di pandang sebagai lingkungan pertama yang dibangun oleh orang tua dan orang-orang terdekat. Di dalam Islam, anak yang lahir ke dunia maka orang tuanya yang berperan penting atas tanggung jawab  kepada Allah swt, untuk kelestarian lingkungannya</w:t>
      </w:r>
      <w:r>
        <w:rPr>
          <w:rFonts w:ascii="Times New Roman" w:eastAsiaTheme="minorEastAsia" w:hAnsi="Times New Roman" w:cs="Times New Roman"/>
          <w:sz w:val="24"/>
          <w:szCs w:val="24"/>
        </w:rPr>
        <w:t>.</w:t>
      </w:r>
    </w:p>
    <w:p w:rsidR="002263A8" w:rsidRDefault="002263A8" w:rsidP="00701327">
      <w:pPr>
        <w:spacing w:line="480" w:lineRule="exact"/>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Orang tua sebagai individu yang diberi amanah oleh Allah swt mempunyai keinginan, kelak anaknya lebih baik dari dirinya dalam segi pola pikir (kecerdasan), tingkah laku (akhlak), kedewasaan maupun pekerjaan. Akan tetapi yang paling penting bagi mereka untuk anaknya yaitu pendidikan. Oleh karena itu, setiap orang tua mempunyai keinginan menyekolahkan anak-anaknya setinggi </w:t>
      </w:r>
      <w:r>
        <w:rPr>
          <w:rFonts w:ascii="Times New Roman" w:eastAsiaTheme="minorEastAsia" w:hAnsi="Times New Roman" w:cs="Times New Roman"/>
          <w:sz w:val="24"/>
          <w:szCs w:val="24"/>
        </w:rPr>
        <w:lastRenderedPageBreak/>
        <w:t xml:space="preserve">mungkin, dan mengantarkan anaknya menuju kesuksesan. Pendidikan dapat </w:t>
      </w:r>
      <w:r w:rsidRPr="000B70AD">
        <w:rPr>
          <w:rFonts w:ascii="Times New Roman" w:eastAsiaTheme="minorEastAsia" w:hAnsi="Times New Roman" w:cs="Times New Roman"/>
          <w:sz w:val="24"/>
          <w:szCs w:val="24"/>
        </w:rPr>
        <w:t>membe</w:t>
      </w:r>
      <w:r>
        <w:rPr>
          <w:rFonts w:ascii="Times New Roman" w:eastAsiaTheme="minorEastAsia" w:hAnsi="Times New Roman" w:cs="Times New Roman"/>
          <w:sz w:val="24"/>
          <w:szCs w:val="24"/>
        </w:rPr>
        <w:t>ntuk dan mengembangkan bakat serta</w:t>
      </w:r>
      <w:r w:rsidRPr="000B70AD">
        <w:rPr>
          <w:rFonts w:ascii="Times New Roman" w:eastAsiaTheme="minorEastAsia" w:hAnsi="Times New Roman" w:cs="Times New Roman"/>
          <w:sz w:val="24"/>
          <w:szCs w:val="24"/>
        </w:rPr>
        <w:t xml:space="preserve"> potensi anak ke arah nilai – n</w:t>
      </w:r>
      <w:r>
        <w:rPr>
          <w:rFonts w:ascii="Times New Roman" w:eastAsiaTheme="minorEastAsia" w:hAnsi="Times New Roman" w:cs="Times New Roman"/>
          <w:sz w:val="24"/>
          <w:szCs w:val="24"/>
        </w:rPr>
        <w:t>ilai yang ada dalam masyarakat.</w:t>
      </w:r>
    </w:p>
    <w:p w:rsidR="00701327" w:rsidRDefault="00701327" w:rsidP="00701327">
      <w:pPr>
        <w:spacing w:after="0" w:line="480" w:lineRule="exact"/>
        <w:ind w:firstLine="709"/>
        <w:jc w:val="both"/>
        <w:rPr>
          <w:rFonts w:ascii="Times New Roman" w:eastAsiaTheme="minorEastAsia" w:hAnsi="Times New Roman" w:cs="Times New Roman"/>
          <w:sz w:val="24"/>
          <w:szCs w:val="24"/>
        </w:rPr>
      </w:pPr>
      <w:r w:rsidRPr="00701327">
        <w:rPr>
          <w:rFonts w:ascii="Times New Roman" w:eastAsiaTheme="minorEastAsia" w:hAnsi="Times New Roman" w:cs="Times New Roman"/>
          <w:sz w:val="24"/>
          <w:szCs w:val="24"/>
        </w:rPr>
        <w:t>Pendidikan sembilan tahun</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 ini dipandang belum </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maksimal sebab angka putus sekolah juga tetap meningkat. Angka putus seklah di Sulawesi Selatan</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 terbilang</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 tinggi. Sulawesi Selatan </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menempati urutan kelima daerah di Indonesia yang </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tinggi </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 xml:space="preserve">jumlah </w:t>
      </w:r>
      <w:r>
        <w:rPr>
          <w:rFonts w:ascii="Times New Roman" w:eastAsiaTheme="minorEastAsia" w:hAnsi="Times New Roman" w:cs="Times New Roman"/>
          <w:sz w:val="24"/>
          <w:szCs w:val="24"/>
        </w:rPr>
        <w:t xml:space="preserve"> </w:t>
      </w:r>
      <w:r w:rsidRPr="00701327">
        <w:rPr>
          <w:rFonts w:ascii="Times New Roman" w:eastAsiaTheme="minorEastAsia" w:hAnsi="Times New Roman" w:cs="Times New Roman"/>
          <w:sz w:val="24"/>
          <w:szCs w:val="24"/>
        </w:rPr>
        <w:t>anak putus sekolahnya. Peringkat pertama adalah Jawa Barat, kedua Jawa Tengah, ketiga  Jawa  Timur,  keempat  Banten  dan  kelima  Sulawesi  Selatan</w:t>
      </w:r>
      <w:r w:rsidRPr="000B70AD">
        <w:rPr>
          <w:rFonts w:ascii="Times New Roman" w:eastAsiaTheme="minorEastAsia" w:hAnsi="Times New Roman" w:cs="Times New Roman"/>
          <w:sz w:val="24"/>
          <w:szCs w:val="24"/>
        </w:rPr>
        <w:t>.</w:t>
      </w:r>
      <w:r w:rsidRPr="000B70AD">
        <w:rPr>
          <w:rFonts w:ascii="Times New Roman" w:eastAsiaTheme="minorEastAsia" w:hAnsi="Times New Roman" w:cs="Times New Roman"/>
          <w:sz w:val="24"/>
          <w:szCs w:val="24"/>
          <w:vertAlign w:val="superscript"/>
        </w:rPr>
        <w:footnoteReference w:id="1"/>
      </w:r>
      <w:r w:rsidRPr="000B70AD">
        <w:rPr>
          <w:rFonts w:ascii="Times New Roman" w:eastAsiaTheme="minorEastAsia" w:hAnsi="Times New Roman" w:cs="Times New Roman"/>
          <w:sz w:val="24"/>
          <w:szCs w:val="24"/>
        </w:rPr>
        <w:t xml:space="preserve"> </w:t>
      </w:r>
    </w:p>
    <w:p w:rsidR="00701327" w:rsidRPr="000B70AD" w:rsidRDefault="00701327" w:rsidP="00701327">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Gambaran </w:t>
      </w:r>
      <w:r>
        <w:rPr>
          <w:rFonts w:ascii="Times New Roman" w:eastAsiaTheme="minorEastAsia" w:hAnsi="Times New Roman" w:cs="Times New Roman"/>
          <w:sz w:val="24"/>
          <w:szCs w:val="24"/>
        </w:rPr>
        <w:t xml:space="preserve"> </w:t>
      </w:r>
      <w:r w:rsidRPr="000B70AD">
        <w:rPr>
          <w:rFonts w:ascii="Times New Roman" w:eastAsiaTheme="minorEastAsia" w:hAnsi="Times New Roman" w:cs="Times New Roman"/>
          <w:sz w:val="24"/>
          <w:szCs w:val="24"/>
        </w:rPr>
        <w:t>tentang</w:t>
      </w:r>
      <w:r>
        <w:rPr>
          <w:rFonts w:ascii="Times New Roman" w:eastAsiaTheme="minorEastAsia" w:hAnsi="Times New Roman" w:cs="Times New Roman"/>
          <w:sz w:val="24"/>
          <w:szCs w:val="24"/>
        </w:rPr>
        <w:t xml:space="preserve"> </w:t>
      </w:r>
      <w:r w:rsidRPr="000B70AD">
        <w:rPr>
          <w:rFonts w:ascii="Times New Roman" w:eastAsiaTheme="minorEastAsia" w:hAnsi="Times New Roman" w:cs="Times New Roman"/>
          <w:sz w:val="24"/>
          <w:szCs w:val="24"/>
        </w:rPr>
        <w:t xml:space="preserve"> pendidikan di Kabupaten Pinrang dapat diukur dengan  beberapa indikator </w:t>
      </w:r>
      <w:r w:rsidRPr="000B70AD">
        <w:rPr>
          <w:rFonts w:ascii="Times New Roman" w:eastAsiaTheme="minorEastAsia" w:hAnsi="Times New Roman" w:cs="Times New Roman"/>
          <w:sz w:val="24"/>
          <w:szCs w:val="24"/>
        </w:rPr>
        <w:lastRenderedPageBreak/>
        <w:t xml:space="preserve">pendidikan. Ada empat indikator utama yang sering digunakan. Pertama, Angka Partisipasi Sekolah bagi penduduk usia sekolah 7-18 tahun (SD  hingga SMA), sebagaimana harapan pemerintah bahwa penduduk usia tersebut  adalah  penduduk  yang  dijadikan  sasaran utama  pembangunan  bidang  pendidikan.  Kedua,  Angka  Buta  Huruf (ketidak  mampuan  baca  tulis  penduduk)  penduduk  usia  15  tahun  atau lebih,  diharapkan  pada  kelompok  usia  tersebut  penduduk  sudah  dapat  membaca  dan  menulis.  Ketiga,  Angka  Anak  Putus  Sekolah  dengan mencoba  melihat  gambaran  anak  yang  berada  pada  kelompok  usia pendidikan  7-18  tahun  tetapi  kondisi  mereka  dalam  keadaan  tidak  aktif bersekolah.  Dan  keempat,  Angka  Pendidikan  Tertinggi  yang  ditamatkan berupa  persentase  penduduk  yang minimal  tamat  SMA,  </w:t>
      </w:r>
      <w:r w:rsidRPr="000B70AD">
        <w:rPr>
          <w:rFonts w:ascii="Times New Roman" w:eastAsiaTheme="minorEastAsia" w:hAnsi="Times New Roman" w:cs="Times New Roman"/>
          <w:sz w:val="24"/>
          <w:szCs w:val="24"/>
        </w:rPr>
        <w:lastRenderedPageBreak/>
        <w:t>diharapkan dengan lulus SMA penduduk sudah memiliki kualitas yang cukup memadai untuk  bersaing  dipasar  kerja.</w:t>
      </w:r>
      <w:r w:rsidRPr="000B70AD">
        <w:rPr>
          <w:rFonts w:ascii="Times New Roman" w:eastAsiaTheme="minorEastAsia" w:hAnsi="Times New Roman" w:cs="Times New Roman"/>
          <w:sz w:val="24"/>
          <w:szCs w:val="24"/>
          <w:vertAlign w:val="superscript"/>
        </w:rPr>
        <w:footnoteReference w:id="2"/>
      </w:r>
    </w:p>
    <w:p w:rsidR="00701327" w:rsidRDefault="00701327" w:rsidP="00701327">
      <w:pPr>
        <w:jc w:val="both"/>
        <w:rPr>
          <w:rFonts w:ascii="Times New Roman" w:hAnsi="Times New Roman" w:cs="Times New Roman"/>
          <w:sz w:val="24"/>
          <w:szCs w:val="24"/>
        </w:rPr>
      </w:pPr>
    </w:p>
    <w:p w:rsidR="00701327" w:rsidRDefault="00701327" w:rsidP="00701327">
      <w:pPr>
        <w:spacing w:after="0" w:line="240" w:lineRule="auto"/>
        <w:jc w:val="both"/>
        <w:rPr>
          <w:rFonts w:ascii="Times New Roman" w:hAnsi="Times New Roman" w:cs="Times New Roman"/>
          <w:b/>
          <w:sz w:val="24"/>
          <w:szCs w:val="24"/>
        </w:rPr>
      </w:pPr>
      <w:r w:rsidRPr="00701327">
        <w:rPr>
          <w:rFonts w:ascii="Times New Roman" w:hAnsi="Times New Roman" w:cs="Times New Roman"/>
          <w:b/>
          <w:sz w:val="24"/>
          <w:szCs w:val="24"/>
        </w:rPr>
        <w:t>PEMBAHASAN</w:t>
      </w:r>
    </w:p>
    <w:p w:rsidR="00701327" w:rsidRPr="00701327" w:rsidRDefault="00701327" w:rsidP="00701327">
      <w:pPr>
        <w:spacing w:after="0" w:line="240" w:lineRule="auto"/>
        <w:jc w:val="both"/>
        <w:rPr>
          <w:rFonts w:ascii="Times New Roman" w:hAnsi="Times New Roman" w:cs="Times New Roman"/>
          <w:b/>
          <w:sz w:val="24"/>
          <w:szCs w:val="24"/>
        </w:rPr>
      </w:pPr>
    </w:p>
    <w:p w:rsidR="00701327" w:rsidRPr="000B70AD" w:rsidRDefault="00E057B4" w:rsidP="00701327">
      <w:pPr>
        <w:numPr>
          <w:ilvl w:val="0"/>
          <w:numId w:val="2"/>
        </w:numPr>
        <w:spacing w:after="0" w:line="240" w:lineRule="auto"/>
        <w:ind w:left="284" w:hanging="284"/>
        <w:contextualSpacing/>
        <w:jc w:val="both"/>
        <w:rPr>
          <w:rFonts w:ascii="Times New Roman" w:eastAsiaTheme="minorEastAsia" w:hAnsi="Times New Roman" w:cs="Times New Roman"/>
          <w:b/>
          <w:bCs/>
          <w:i/>
          <w:sz w:val="24"/>
          <w:szCs w:val="24"/>
          <w:lang w:eastAsia="id-ID"/>
        </w:rPr>
      </w:pPr>
      <w:r>
        <w:rPr>
          <w:rFonts w:ascii="Times New Roman" w:eastAsiaTheme="minorEastAsia" w:hAnsi="Times New Roman" w:cs="Times New Roman"/>
          <w:b/>
          <w:bCs/>
          <w:i/>
          <w:sz w:val="24"/>
          <w:szCs w:val="24"/>
          <w:lang w:eastAsia="id-ID"/>
        </w:rPr>
        <w:t xml:space="preserve"> </w:t>
      </w:r>
      <w:r w:rsidR="00701327" w:rsidRPr="000B70AD">
        <w:rPr>
          <w:rFonts w:ascii="Times New Roman" w:eastAsiaTheme="minorEastAsia" w:hAnsi="Times New Roman" w:cs="Times New Roman"/>
          <w:b/>
          <w:bCs/>
          <w:i/>
          <w:sz w:val="24"/>
          <w:szCs w:val="24"/>
          <w:lang w:eastAsia="id-ID"/>
        </w:rPr>
        <w:t>Tinjauan Tentang Strategi Orang Tua dan Keluarga</w:t>
      </w:r>
    </w:p>
    <w:p w:rsidR="00701327" w:rsidRPr="000B70AD" w:rsidRDefault="00701327" w:rsidP="00701327">
      <w:pPr>
        <w:numPr>
          <w:ilvl w:val="3"/>
          <w:numId w:val="2"/>
        </w:numPr>
        <w:spacing w:after="0" w:line="480" w:lineRule="exact"/>
        <w:ind w:left="709" w:hanging="283"/>
        <w:contextualSpacing/>
        <w:jc w:val="both"/>
        <w:rPr>
          <w:rFonts w:ascii="Times New Roman" w:eastAsiaTheme="minorEastAsia" w:hAnsi="Times New Roman" w:cs="Times New Roman"/>
          <w:b/>
          <w:bCs/>
          <w:sz w:val="24"/>
          <w:szCs w:val="24"/>
          <w:lang w:eastAsia="id-ID"/>
        </w:rPr>
      </w:pPr>
      <w:r w:rsidRPr="000B70AD">
        <w:rPr>
          <w:rFonts w:ascii="Times New Roman" w:eastAsiaTheme="minorEastAsia" w:hAnsi="Times New Roman" w:cs="Times New Roman"/>
          <w:b/>
          <w:bCs/>
          <w:sz w:val="24"/>
          <w:szCs w:val="24"/>
          <w:lang w:eastAsia="id-ID"/>
        </w:rPr>
        <w:t>Pengertian Strategi Orang Tua</w:t>
      </w:r>
    </w:p>
    <w:p w:rsidR="00701327" w:rsidRDefault="00701327" w:rsidP="00701327">
      <w:pPr>
        <w:spacing w:after="0" w:line="480" w:lineRule="exact"/>
        <w:ind w:firstLine="709"/>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 xml:space="preserve">Kata strategi berasal dari kata kerja bahasa Yunani ‘Stratego’ yang berarti Rencana mengenai kegiatan untuk mencapai sasaran khusus lewat penggunaan sumber-sumber yang efektif. </w:t>
      </w:r>
      <w:r w:rsidRPr="000B70AD">
        <w:rPr>
          <w:rFonts w:ascii="Times New Roman" w:eastAsiaTheme="minorEastAsia" w:hAnsi="Times New Roman" w:cs="Times New Roman"/>
          <w:bCs/>
          <w:sz w:val="24"/>
          <w:szCs w:val="24"/>
          <w:vertAlign w:val="superscript"/>
          <w:lang w:eastAsia="id-ID"/>
        </w:rPr>
        <w:footnoteReference w:id="3"/>
      </w:r>
      <w:r w:rsidRPr="000B70AD">
        <w:rPr>
          <w:rFonts w:ascii="Times New Roman" w:eastAsiaTheme="minorEastAsia" w:hAnsi="Times New Roman" w:cs="Times New Roman"/>
          <w:bCs/>
          <w:sz w:val="24"/>
          <w:szCs w:val="24"/>
          <w:lang w:eastAsia="id-ID"/>
        </w:rPr>
        <w:t xml:space="preserve"> Strategi menurut Siagian (2004), merupakan metode atau rencana yang dipilih untuk membawa masa depan yang diharapkan, misalnya pencapaian tujuan dan solusi untuk masalah. Strategi adalah cara untuk </w:t>
      </w:r>
      <w:r w:rsidRPr="000B70AD">
        <w:rPr>
          <w:rFonts w:ascii="Times New Roman" w:eastAsiaTheme="minorEastAsia" w:hAnsi="Times New Roman" w:cs="Times New Roman"/>
          <w:bCs/>
          <w:sz w:val="24"/>
          <w:szCs w:val="24"/>
          <w:lang w:eastAsia="id-ID"/>
        </w:rPr>
        <w:lastRenderedPageBreak/>
        <w:t>mencapai tujuan jangka panjang. Strategi juga merupakan pendekatan secara keselurahan yang berkaitan dengan pelaksanaan gagasan, perencanaan, eksekusi sebuah aktivitas dalam waktu tertentu.</w:t>
      </w:r>
      <w:r w:rsidRPr="000B70AD">
        <w:rPr>
          <w:rFonts w:ascii="Times New Roman" w:eastAsiaTheme="minorEastAsia" w:hAnsi="Times New Roman" w:cs="Times New Roman"/>
          <w:bCs/>
          <w:sz w:val="24"/>
          <w:szCs w:val="24"/>
          <w:vertAlign w:val="superscript"/>
          <w:lang w:eastAsia="id-ID"/>
        </w:rPr>
        <w:footnoteReference w:id="4"/>
      </w:r>
    </w:p>
    <w:p w:rsidR="00E057B4" w:rsidRDefault="00E057B4" w:rsidP="00E057B4">
      <w:pPr>
        <w:spacing w:after="0" w:line="480" w:lineRule="exact"/>
        <w:ind w:firstLine="709"/>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Orang tua adalah komponen keluarga yang terdiri dari ayah dan ibu, dan merupakan hasil dari sebuah ikatan pernikahan yang sah yang dapat membentuk suatu keluarga yang baru. Selain telah kita dilahirkan ke dunia ini, orang tua juga yang mengasuh dan yang telah membimbing anaknya dengan cara memberikan contoh yang baik dalam menjalani kehidupan sehari-hari, bukan hanya itu, orang tua juga dapat memperkenalkan hal-hal yang ada di dunia dan menjawab secara jelas apa yang belum dimengerti anak.</w:t>
      </w:r>
    </w:p>
    <w:p w:rsidR="00536318" w:rsidRDefault="00536318" w:rsidP="00E057B4">
      <w:pPr>
        <w:spacing w:after="0" w:line="480" w:lineRule="exact"/>
        <w:ind w:firstLine="709"/>
        <w:contextualSpacing/>
        <w:jc w:val="both"/>
        <w:rPr>
          <w:rFonts w:ascii="Times New Roman" w:eastAsiaTheme="minorEastAsia" w:hAnsi="Times New Roman" w:cs="Times New Roman"/>
          <w:bCs/>
          <w:sz w:val="24"/>
          <w:szCs w:val="24"/>
          <w:lang w:eastAsia="id-ID"/>
        </w:rPr>
      </w:pPr>
    </w:p>
    <w:p w:rsidR="00536318" w:rsidRDefault="00536318" w:rsidP="00E057B4">
      <w:pPr>
        <w:spacing w:after="0" w:line="480" w:lineRule="exact"/>
        <w:ind w:firstLine="709"/>
        <w:contextualSpacing/>
        <w:jc w:val="both"/>
        <w:rPr>
          <w:rFonts w:ascii="Times New Roman" w:eastAsiaTheme="minorEastAsia" w:hAnsi="Times New Roman" w:cs="Times New Roman"/>
          <w:bCs/>
          <w:sz w:val="24"/>
          <w:szCs w:val="24"/>
          <w:lang w:eastAsia="id-ID"/>
        </w:rPr>
      </w:pPr>
    </w:p>
    <w:p w:rsidR="00E057B4" w:rsidRPr="000B70AD" w:rsidRDefault="00E057B4" w:rsidP="00E057B4">
      <w:pPr>
        <w:numPr>
          <w:ilvl w:val="3"/>
          <w:numId w:val="2"/>
        </w:numPr>
        <w:spacing w:after="0" w:line="480" w:lineRule="exact"/>
        <w:ind w:left="709" w:hanging="425"/>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
          <w:bCs/>
          <w:sz w:val="24"/>
          <w:szCs w:val="24"/>
          <w:lang w:eastAsia="id-ID"/>
        </w:rPr>
        <w:lastRenderedPageBreak/>
        <w:t>Tanggung Jawab Orang tua</w:t>
      </w:r>
    </w:p>
    <w:p w:rsidR="00E057B4" w:rsidRPr="000B70AD" w:rsidRDefault="00E057B4" w:rsidP="00E057B4">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Tanggung jawab adalah mengetahui nilai dan norma, terutama hak dan kewajiban dalam bentuk amal kebaikan yang dampaknya akan kelihatan dalam kehidupan pribadinya di lingkungan keluarga serta dalam kehidupan masyarakat dan bangsanya.</w:t>
      </w:r>
      <w:r w:rsidRPr="000B70AD">
        <w:rPr>
          <w:rFonts w:ascii="Times New Roman" w:eastAsiaTheme="minorEastAsia" w:hAnsi="Times New Roman" w:cs="Times New Roman"/>
          <w:bCs/>
          <w:sz w:val="24"/>
          <w:szCs w:val="24"/>
          <w:vertAlign w:val="superscript"/>
        </w:rPr>
        <w:footnoteReference w:id="5"/>
      </w:r>
      <w:r w:rsidRPr="000B70AD">
        <w:rPr>
          <w:rFonts w:ascii="Times New Roman" w:eastAsiaTheme="minorEastAsia" w:hAnsi="Times New Roman" w:cs="Times New Roman"/>
          <w:bCs/>
          <w:sz w:val="24"/>
          <w:szCs w:val="24"/>
        </w:rPr>
        <w:t xml:space="preserve"> Adapun Tanggung  jawab Orang tua  terhadap anak, yaitu:</w:t>
      </w:r>
    </w:p>
    <w:p w:rsidR="00E057B4" w:rsidRPr="000B70AD" w:rsidRDefault="00E057B4" w:rsidP="00E057B4">
      <w:pPr>
        <w:numPr>
          <w:ilvl w:val="0"/>
          <w:numId w:val="3"/>
        </w:numPr>
        <w:spacing w:after="0" w:line="480" w:lineRule="exact"/>
        <w:ind w:left="284" w:hanging="284"/>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Membimbing Anak.</w:t>
      </w:r>
    </w:p>
    <w:p w:rsidR="00E057B4" w:rsidRDefault="00E057B4" w:rsidP="00E057B4">
      <w:pPr>
        <w:spacing w:after="0" w:line="480" w:lineRule="exact"/>
        <w:ind w:firstLine="709"/>
        <w:contextualSpacing/>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Tanggung jawab orang tua yang paling utama dan pertama  adalah memberikan pemahaman dan pembinaan kepada anak. Melihat situasi dan kiondisi saat ini, orang tua sangat berperan penting dalam masalah pembinaan anaknya</w:t>
      </w:r>
      <w:r>
        <w:rPr>
          <w:rFonts w:ascii="Times New Roman" w:eastAsiaTheme="minorEastAsia" w:hAnsi="Times New Roman" w:cs="Times New Roman"/>
          <w:bCs/>
          <w:sz w:val="24"/>
          <w:szCs w:val="24"/>
        </w:rPr>
        <w:t>.</w:t>
      </w:r>
    </w:p>
    <w:p w:rsidR="00E057B4" w:rsidRPr="000B70AD" w:rsidRDefault="00E057B4" w:rsidP="00E057B4">
      <w:pPr>
        <w:numPr>
          <w:ilvl w:val="0"/>
          <w:numId w:val="3"/>
        </w:numPr>
        <w:spacing w:after="0" w:line="480" w:lineRule="exact"/>
        <w:ind w:left="284" w:hanging="284"/>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Mendidik Anak.</w:t>
      </w:r>
    </w:p>
    <w:p w:rsidR="00E057B4" w:rsidRPr="000B70AD" w:rsidRDefault="00E057B4" w:rsidP="00E057B4">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 xml:space="preserve">Tanggung jawab orang tua selanjutnya yaitu, mendidik anak-anaknya. Dari sinilah orang tua betul-betul mau melihat anaknya berbudi </w:t>
      </w:r>
      <w:r w:rsidRPr="000B70AD">
        <w:rPr>
          <w:rFonts w:ascii="Times New Roman" w:eastAsiaTheme="minorEastAsia" w:hAnsi="Times New Roman" w:cs="Times New Roman"/>
          <w:bCs/>
          <w:sz w:val="24"/>
          <w:szCs w:val="24"/>
        </w:rPr>
        <w:lastRenderedPageBreak/>
        <w:t>luhur dan berkhlak mulia. Harta dan anak itu merupakan amanah sebagai titipan Allah kepada hamba-Nya, Allah hanya menguji hamba-Nya sejauh mana orang tua membina akhlak anak.</w:t>
      </w:r>
      <w:r w:rsidRPr="000B70AD">
        <w:rPr>
          <w:rFonts w:ascii="Times New Roman" w:eastAsiaTheme="minorEastAsia" w:hAnsi="Times New Roman" w:cs="Times New Roman"/>
          <w:bCs/>
          <w:sz w:val="24"/>
          <w:szCs w:val="24"/>
          <w:vertAlign w:val="superscript"/>
        </w:rPr>
        <w:footnoteReference w:id="6"/>
      </w:r>
      <w:r w:rsidRPr="000B70AD">
        <w:rPr>
          <w:rFonts w:ascii="Times New Roman" w:eastAsiaTheme="minorEastAsia" w:hAnsi="Times New Roman" w:cs="Times New Roman"/>
          <w:bCs/>
          <w:sz w:val="24"/>
          <w:szCs w:val="24"/>
        </w:rPr>
        <w:t xml:space="preserve"> Peran dan tanggung jawab orang tua mendidik anak dalam keluarga sangat penting sebab di tangan orang tualah akan berbentuk baik dan buruknya akhlak anak. Pendidikan dan pembinaan akhal merupakan hal penting dan sangat mendesak anak untuk dilakukan dalam rangka menjaga stabilitas hidup.</w:t>
      </w:r>
      <w:r w:rsidRPr="000B70AD">
        <w:rPr>
          <w:rFonts w:ascii="Times New Roman" w:eastAsiaTheme="minorEastAsia" w:hAnsi="Times New Roman" w:cs="Times New Roman"/>
          <w:bCs/>
          <w:sz w:val="24"/>
          <w:szCs w:val="24"/>
          <w:vertAlign w:val="superscript"/>
        </w:rPr>
        <w:footnoteReference w:id="7"/>
      </w:r>
    </w:p>
    <w:p w:rsidR="00E057B4" w:rsidRPr="000B70AD" w:rsidRDefault="00E057B4" w:rsidP="00E057B4">
      <w:pPr>
        <w:numPr>
          <w:ilvl w:val="0"/>
          <w:numId w:val="3"/>
        </w:numPr>
        <w:spacing w:after="0" w:line="480" w:lineRule="exact"/>
        <w:ind w:left="284" w:hanging="284"/>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Mengasuh Anak.</w:t>
      </w:r>
    </w:p>
    <w:p w:rsidR="00E057B4" w:rsidRDefault="00E057B4" w:rsidP="00E057B4">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 xml:space="preserve">Orang tua sebagai pemegang kendali keluarga, memegang peranan membentuk hubungan, mengasuh dan menyayangi anak-anaknya. Orang tua mempunyai tanggung jawab yang besar terhadap anaknya. Jasa mereka tidak dapat dihitung dan dibandingkan </w:t>
      </w:r>
      <w:r w:rsidRPr="000B70AD">
        <w:rPr>
          <w:rFonts w:ascii="Times New Roman" w:eastAsiaTheme="minorEastAsia" w:hAnsi="Times New Roman" w:cs="Times New Roman"/>
          <w:bCs/>
          <w:sz w:val="24"/>
          <w:szCs w:val="24"/>
        </w:rPr>
        <w:lastRenderedPageBreak/>
        <w:t>dengan harta, karena orang tua hanya ingin yang terbaik untuk anaknya dan orang tua bangga ketika anaknya sudah menghargai dan menghormatinya dengan kasih sayang yang dia berikan.</w:t>
      </w:r>
    </w:p>
    <w:p w:rsidR="00E057B4" w:rsidRDefault="00E057B4" w:rsidP="00E057B4">
      <w:pPr>
        <w:numPr>
          <w:ilvl w:val="3"/>
          <w:numId w:val="2"/>
        </w:numPr>
        <w:spacing w:before="120" w:after="120" w:line="480" w:lineRule="exact"/>
        <w:ind w:left="709" w:hanging="283"/>
        <w:contextualSpacing/>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
          <w:bCs/>
          <w:sz w:val="24"/>
          <w:szCs w:val="24"/>
          <w:lang w:eastAsia="id-ID"/>
        </w:rPr>
        <w:t>Peranan Orang Tua dalam Keluarga</w:t>
      </w:r>
    </w:p>
    <w:p w:rsidR="00E057B4" w:rsidRPr="00AF0549" w:rsidRDefault="00E057B4" w:rsidP="00E057B4">
      <w:pPr>
        <w:spacing w:before="120" w:after="120" w:line="480" w:lineRule="exact"/>
        <w:ind w:firstLine="709"/>
        <w:contextualSpacing/>
        <w:jc w:val="both"/>
        <w:rPr>
          <w:rFonts w:ascii="Times New Roman" w:eastAsiaTheme="minorEastAsia" w:hAnsi="Times New Roman" w:cs="Times New Roman"/>
          <w:bCs/>
          <w:sz w:val="24"/>
          <w:szCs w:val="24"/>
          <w:lang w:eastAsia="id-ID"/>
        </w:rPr>
      </w:pPr>
      <w:r w:rsidRPr="00AF0549">
        <w:rPr>
          <w:rFonts w:ascii="Times New Roman" w:eastAsiaTheme="minorEastAsia" w:hAnsi="Times New Roman" w:cs="Times New Roman"/>
          <w:bCs/>
          <w:sz w:val="24"/>
          <w:szCs w:val="24"/>
        </w:rPr>
        <w:t>Sering kita dengar bahwa  kata peran dikaitkan dengan posisi atau kedudukan seseorang. Peran adalah pola tingkah laku tertentu yang merupakan cirri-ciri khas semua petugas dari pekerjaan atau jabatan tertentu.</w:t>
      </w:r>
      <w:r w:rsidRPr="000B70AD">
        <w:rPr>
          <w:rFonts w:ascii="Times New Roman" w:eastAsiaTheme="minorEastAsia" w:hAnsi="Times New Roman" w:cs="Times New Roman"/>
          <w:bCs/>
          <w:sz w:val="24"/>
          <w:szCs w:val="24"/>
          <w:vertAlign w:val="superscript"/>
        </w:rPr>
        <w:footnoteReference w:id="8"/>
      </w:r>
      <w:r w:rsidRPr="00AF0549">
        <w:rPr>
          <w:rFonts w:ascii="Times New Roman" w:eastAsiaTheme="minorEastAsia" w:hAnsi="Times New Roman" w:cs="Times New Roman"/>
          <w:bCs/>
          <w:sz w:val="24"/>
          <w:szCs w:val="24"/>
        </w:rPr>
        <w:t xml:space="preserve"> </w:t>
      </w:r>
    </w:p>
    <w:p w:rsidR="00E057B4" w:rsidRDefault="00E057B4" w:rsidP="00E057B4">
      <w:pPr>
        <w:spacing w:after="0" w:line="480" w:lineRule="exact"/>
        <w:contextualSpacing/>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Jadi dalam pendidikan peranan di sini ialah keikutsertaan seseorang dalam  proses pendidikan anaknya baik guru ataupun orang tua dengan mencurahkan seluruh pikiran dan perhatian kepada anak sehingga merasa semangat dari orang lain.</w:t>
      </w:r>
      <w:r w:rsidRPr="000B70AD">
        <w:rPr>
          <w:rFonts w:ascii="Times New Roman" w:eastAsiaTheme="minorEastAsia" w:hAnsi="Times New Roman" w:cs="Times New Roman"/>
          <w:bCs/>
          <w:sz w:val="24"/>
          <w:szCs w:val="24"/>
          <w:vertAlign w:val="superscript"/>
        </w:rPr>
        <w:footnoteReference w:id="9"/>
      </w:r>
    </w:p>
    <w:p w:rsidR="00E057B4" w:rsidRDefault="00E057B4" w:rsidP="00E057B4">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lastRenderedPageBreak/>
        <w:t>Di mana yang  dimaksud yaitu suatu keluarga secara fisik harus menjadi tempat dimana sebagai pundak penopang untuk menjalankan kehidupan seluruh anggotanya, terutama seorang ayah.</w:t>
      </w:r>
    </w:p>
    <w:p w:rsidR="00E057B4" w:rsidRPr="000B70AD" w:rsidRDefault="00E057B4" w:rsidP="00E057B4">
      <w:pPr>
        <w:numPr>
          <w:ilvl w:val="0"/>
          <w:numId w:val="2"/>
        </w:numPr>
        <w:tabs>
          <w:tab w:val="left" w:pos="284"/>
        </w:tabs>
        <w:spacing w:after="0" w:line="480" w:lineRule="exact"/>
        <w:ind w:hanging="720"/>
        <w:contextualSpacing/>
        <w:jc w:val="both"/>
        <w:rPr>
          <w:rFonts w:ascii="Times New Roman" w:eastAsiaTheme="minorEastAsia" w:hAnsi="Times New Roman" w:cs="Times New Roman"/>
          <w:bCs/>
          <w:i/>
          <w:sz w:val="24"/>
          <w:szCs w:val="24"/>
          <w:lang w:eastAsia="id-ID"/>
        </w:rPr>
      </w:pPr>
      <w:r w:rsidRPr="000B70AD">
        <w:rPr>
          <w:rFonts w:ascii="Times New Roman" w:eastAsiaTheme="minorEastAsia" w:hAnsi="Times New Roman" w:cs="Times New Roman"/>
          <w:b/>
          <w:bCs/>
          <w:i/>
          <w:sz w:val="24"/>
          <w:szCs w:val="24"/>
          <w:lang w:eastAsia="id-ID"/>
        </w:rPr>
        <w:t xml:space="preserve">Tinjauan Tentang Remaja </w:t>
      </w:r>
    </w:p>
    <w:p w:rsidR="00E057B4" w:rsidRPr="000B70AD" w:rsidRDefault="00E057B4" w:rsidP="00E057B4">
      <w:pPr>
        <w:numPr>
          <w:ilvl w:val="0"/>
          <w:numId w:val="5"/>
        </w:numPr>
        <w:spacing w:after="0" w:line="480" w:lineRule="exact"/>
        <w:ind w:left="567" w:hanging="283"/>
        <w:contextualSpacing/>
        <w:jc w:val="both"/>
        <w:rPr>
          <w:rFonts w:ascii="Times New Roman" w:eastAsiaTheme="minorEastAsia" w:hAnsi="Times New Roman" w:cs="Times New Roman"/>
          <w:b/>
          <w:bCs/>
          <w:sz w:val="24"/>
          <w:szCs w:val="24"/>
          <w:lang w:eastAsia="id-ID"/>
        </w:rPr>
      </w:pPr>
      <w:r w:rsidRPr="000B70AD">
        <w:rPr>
          <w:rFonts w:ascii="Times New Roman" w:eastAsiaTheme="minorEastAsia" w:hAnsi="Times New Roman" w:cs="Times New Roman"/>
          <w:b/>
          <w:bCs/>
          <w:sz w:val="24"/>
          <w:szCs w:val="24"/>
          <w:lang w:eastAsia="id-ID"/>
        </w:rPr>
        <w:t>Pengertian Remaja</w:t>
      </w:r>
    </w:p>
    <w:p w:rsidR="00E057B4" w:rsidRPr="000B70AD" w:rsidRDefault="00E057B4" w:rsidP="00E057B4">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 xml:space="preserve">Secara etimologi remaja berasal dari bahasa Latin </w:t>
      </w:r>
      <w:r w:rsidRPr="000B70AD">
        <w:rPr>
          <w:rFonts w:ascii="Times New Roman" w:eastAsiaTheme="minorEastAsia" w:hAnsi="Times New Roman" w:cs="Times New Roman"/>
          <w:bCs/>
          <w:i/>
          <w:sz w:val="24"/>
          <w:szCs w:val="24"/>
        </w:rPr>
        <w:t xml:space="preserve">adolescence </w:t>
      </w:r>
      <w:r w:rsidRPr="000B70AD">
        <w:rPr>
          <w:rFonts w:ascii="Times New Roman" w:eastAsiaTheme="minorEastAsia" w:hAnsi="Times New Roman" w:cs="Times New Roman"/>
          <w:bCs/>
          <w:sz w:val="24"/>
          <w:szCs w:val="24"/>
        </w:rPr>
        <w:t xml:space="preserve">yang berarti tumbuh atau tumbuh menjadi dewasa. Istilah </w:t>
      </w:r>
      <w:r w:rsidRPr="000B70AD">
        <w:rPr>
          <w:rFonts w:ascii="Times New Roman" w:eastAsiaTheme="minorEastAsia" w:hAnsi="Times New Roman" w:cs="Times New Roman"/>
          <w:bCs/>
          <w:i/>
          <w:sz w:val="24"/>
          <w:szCs w:val="24"/>
        </w:rPr>
        <w:t>adolescance</w:t>
      </w:r>
      <w:r w:rsidRPr="000B70AD">
        <w:rPr>
          <w:rFonts w:ascii="Times New Roman" w:eastAsiaTheme="minorEastAsia" w:hAnsi="Times New Roman" w:cs="Times New Roman"/>
          <w:bCs/>
          <w:sz w:val="24"/>
          <w:szCs w:val="24"/>
        </w:rPr>
        <w:t>, seperti yang dipergunakan saat ini, mempunyai arti yang lebih luas, mencakup kematangan mental, emosional, sosial, dan fisik.</w:t>
      </w:r>
      <w:r w:rsidRPr="000B70AD">
        <w:rPr>
          <w:rFonts w:ascii="Times New Roman" w:eastAsiaTheme="minorEastAsia" w:hAnsi="Times New Roman" w:cs="Times New Roman"/>
          <w:bCs/>
          <w:sz w:val="24"/>
          <w:szCs w:val="24"/>
          <w:vertAlign w:val="superscript"/>
        </w:rPr>
        <w:footnoteReference w:id="10"/>
      </w:r>
      <w:r w:rsidRPr="000B70AD">
        <w:rPr>
          <w:rFonts w:ascii="Times New Roman" w:eastAsiaTheme="minorEastAsia" w:hAnsi="Times New Roman" w:cs="Times New Roman"/>
          <w:bCs/>
          <w:sz w:val="24"/>
          <w:szCs w:val="24"/>
        </w:rPr>
        <w:t xml:space="preserve"> Kata remaja dalam Kamus Besar Bahasa Indonesia berati mulai dewasa, sudah sampai umur untuk nikah.</w:t>
      </w:r>
      <w:r w:rsidRPr="000B70AD">
        <w:rPr>
          <w:rFonts w:ascii="Times New Roman" w:eastAsiaTheme="minorEastAsia" w:hAnsi="Times New Roman" w:cs="Times New Roman"/>
          <w:bCs/>
          <w:sz w:val="24"/>
          <w:szCs w:val="24"/>
          <w:vertAlign w:val="superscript"/>
        </w:rPr>
        <w:footnoteReference w:id="11"/>
      </w:r>
      <w:r w:rsidRPr="000B70AD">
        <w:rPr>
          <w:rFonts w:ascii="Times New Roman" w:eastAsiaTheme="minorEastAsia" w:hAnsi="Times New Roman" w:cs="Times New Roman"/>
          <w:bCs/>
          <w:sz w:val="24"/>
          <w:szCs w:val="24"/>
        </w:rPr>
        <w:t xml:space="preserve">  </w:t>
      </w:r>
    </w:p>
    <w:p w:rsidR="00E057B4" w:rsidRDefault="00E057B4" w:rsidP="00024B4F">
      <w:pPr>
        <w:spacing w:after="0" w:line="480" w:lineRule="exact"/>
        <w:ind w:firstLine="709"/>
        <w:jc w:val="both"/>
        <w:rPr>
          <w:rFonts w:ascii="Times New Roman" w:eastAsiaTheme="minorEastAsia" w:hAnsi="Times New Roman" w:cs="Times New Roman"/>
          <w:bCs/>
          <w:sz w:val="24"/>
          <w:szCs w:val="24"/>
        </w:rPr>
      </w:pPr>
      <w:r w:rsidRPr="000B70AD">
        <w:rPr>
          <w:rFonts w:ascii="Times New Roman" w:eastAsiaTheme="minorEastAsia" w:hAnsi="Times New Roman" w:cs="Times New Roman"/>
          <w:bCs/>
          <w:sz w:val="24"/>
          <w:szCs w:val="24"/>
        </w:rPr>
        <w:t xml:space="preserve">Secara terminologi, para ahli merumuskan masa remaja dalam </w:t>
      </w:r>
      <w:r w:rsidRPr="000B70AD">
        <w:rPr>
          <w:rFonts w:ascii="Times New Roman" w:eastAsiaTheme="minorEastAsia" w:hAnsi="Times New Roman" w:cs="Times New Roman"/>
          <w:bCs/>
          <w:sz w:val="24"/>
          <w:szCs w:val="24"/>
        </w:rPr>
        <w:lastRenderedPageBreak/>
        <w:t>pandangan dan tekanan yang berbeda, salah satunya Sarlito Wirawan Sarwono, masa remaja merupakan masa transisi yaitu masa peralihan dari kanak-kanak kepada dewasa</w:t>
      </w:r>
    </w:p>
    <w:p w:rsidR="00E057B4" w:rsidRPr="000B70AD" w:rsidRDefault="00E057B4" w:rsidP="00E057B4">
      <w:pPr>
        <w:numPr>
          <w:ilvl w:val="0"/>
          <w:numId w:val="5"/>
        </w:numPr>
        <w:spacing w:after="0" w:line="480" w:lineRule="exact"/>
        <w:ind w:left="567" w:hanging="283"/>
        <w:contextualSpacing/>
        <w:jc w:val="both"/>
        <w:rPr>
          <w:rFonts w:ascii="Times New Roman" w:eastAsiaTheme="minorEastAsia" w:hAnsi="Times New Roman" w:cs="Times New Roman"/>
          <w:b/>
          <w:bCs/>
          <w:sz w:val="24"/>
          <w:szCs w:val="24"/>
          <w:lang w:eastAsia="id-ID"/>
        </w:rPr>
      </w:pPr>
      <w:r w:rsidRPr="000B70AD">
        <w:rPr>
          <w:rFonts w:ascii="Times New Roman" w:eastAsiaTheme="minorEastAsia" w:hAnsi="Times New Roman" w:cs="Times New Roman"/>
          <w:b/>
          <w:bCs/>
          <w:sz w:val="24"/>
          <w:szCs w:val="24"/>
          <w:lang w:eastAsia="id-ID"/>
        </w:rPr>
        <w:t>Perkembangan  dan Problematika Pada Masa Remaja</w:t>
      </w:r>
    </w:p>
    <w:p w:rsidR="00E057B4" w:rsidRDefault="00E057B4" w:rsidP="00E057B4">
      <w:pPr>
        <w:spacing w:after="0" w:line="480" w:lineRule="exact"/>
        <w:ind w:firstLine="709"/>
        <w:jc w:val="both"/>
        <w:rPr>
          <w:rFonts w:ascii="Times New Roman" w:eastAsiaTheme="minorEastAsia" w:hAnsi="Times New Roman" w:cs="Times New Roman"/>
          <w:bCs/>
          <w:sz w:val="24"/>
          <w:szCs w:val="24"/>
          <w:lang w:eastAsia="id-ID"/>
        </w:rPr>
      </w:pPr>
      <w:r w:rsidRPr="000B70AD">
        <w:rPr>
          <w:rFonts w:ascii="Times New Roman" w:eastAsiaTheme="minorEastAsia" w:hAnsi="Times New Roman" w:cs="Times New Roman"/>
          <w:bCs/>
          <w:sz w:val="24"/>
          <w:szCs w:val="24"/>
          <w:lang w:eastAsia="id-ID"/>
        </w:rPr>
        <w:t>Masa  remaja merupakan  salah satu diantara dua masa rentangan kehidupan individu, di</w:t>
      </w:r>
      <w:r>
        <w:rPr>
          <w:rFonts w:ascii="Times New Roman" w:eastAsiaTheme="minorEastAsia" w:hAnsi="Times New Roman" w:cs="Times New Roman"/>
          <w:bCs/>
          <w:sz w:val="24"/>
          <w:szCs w:val="24"/>
          <w:lang w:eastAsia="id-ID"/>
        </w:rPr>
        <w:t xml:space="preserve"> </w:t>
      </w:r>
      <w:r w:rsidRPr="000B70AD">
        <w:rPr>
          <w:rFonts w:ascii="Times New Roman" w:eastAsiaTheme="minorEastAsia" w:hAnsi="Times New Roman" w:cs="Times New Roman"/>
          <w:bCs/>
          <w:sz w:val="24"/>
          <w:szCs w:val="24"/>
          <w:lang w:eastAsia="id-ID"/>
        </w:rPr>
        <w:t>mana  terjadi pertumbuhan fisik yang sangat pesat.</w:t>
      </w:r>
      <w:r w:rsidRPr="000B70AD">
        <w:rPr>
          <w:rFonts w:ascii="Times New Roman" w:eastAsiaTheme="minorEastAsia" w:hAnsi="Times New Roman" w:cs="Times New Roman"/>
          <w:bCs/>
          <w:sz w:val="24"/>
          <w:szCs w:val="24"/>
          <w:vertAlign w:val="superscript"/>
          <w:lang w:eastAsia="id-ID"/>
        </w:rPr>
        <w:footnoteReference w:id="12"/>
      </w:r>
      <w:r w:rsidRPr="000B70AD">
        <w:rPr>
          <w:rFonts w:ascii="Times New Roman" w:eastAsiaTheme="minorEastAsia" w:hAnsi="Times New Roman" w:cs="Times New Roman"/>
          <w:bCs/>
          <w:sz w:val="24"/>
          <w:szCs w:val="24"/>
          <w:lang w:eastAsia="id-ID"/>
        </w:rPr>
        <w:t xml:space="preserve"> Istilah remaja dalam psikologi dikenal dengan </w:t>
      </w:r>
      <w:r w:rsidRPr="000B70AD">
        <w:rPr>
          <w:rFonts w:ascii="Times New Roman" w:eastAsiaTheme="minorEastAsia" w:hAnsi="Times New Roman" w:cs="Times New Roman"/>
          <w:bCs/>
          <w:i/>
          <w:sz w:val="24"/>
          <w:szCs w:val="24"/>
          <w:lang w:eastAsia="id-ID"/>
        </w:rPr>
        <w:t>adolescence</w:t>
      </w:r>
      <w:r w:rsidRPr="000B70AD">
        <w:rPr>
          <w:rFonts w:ascii="Times New Roman" w:eastAsiaTheme="minorEastAsia" w:hAnsi="Times New Roman" w:cs="Times New Roman"/>
          <w:bCs/>
          <w:sz w:val="24"/>
          <w:szCs w:val="24"/>
          <w:lang w:eastAsia="id-ID"/>
        </w:rPr>
        <w:t xml:space="preserve"> yang berasal dari kata latin </w:t>
      </w:r>
      <w:r w:rsidRPr="000B70AD">
        <w:rPr>
          <w:rFonts w:ascii="Times New Roman" w:eastAsiaTheme="minorEastAsia" w:hAnsi="Times New Roman" w:cs="Times New Roman"/>
          <w:bCs/>
          <w:i/>
          <w:sz w:val="24"/>
          <w:szCs w:val="24"/>
          <w:lang w:eastAsia="id-ID"/>
        </w:rPr>
        <w:t>adolescere</w:t>
      </w:r>
      <w:r w:rsidRPr="000B70AD">
        <w:rPr>
          <w:rFonts w:ascii="Times New Roman" w:eastAsiaTheme="minorEastAsia" w:hAnsi="Times New Roman" w:cs="Times New Roman"/>
          <w:bCs/>
          <w:sz w:val="24"/>
          <w:szCs w:val="24"/>
          <w:lang w:eastAsia="id-ID"/>
        </w:rPr>
        <w:t xml:space="preserve"> (kata bendanya </w:t>
      </w:r>
      <w:r w:rsidRPr="000B70AD">
        <w:rPr>
          <w:rFonts w:ascii="Times New Roman" w:eastAsiaTheme="minorEastAsia" w:hAnsi="Times New Roman" w:cs="Times New Roman"/>
          <w:bCs/>
          <w:i/>
          <w:sz w:val="24"/>
          <w:szCs w:val="24"/>
          <w:lang w:eastAsia="id-ID"/>
        </w:rPr>
        <w:t>adolescentia</w:t>
      </w:r>
      <w:r w:rsidRPr="000B70AD">
        <w:rPr>
          <w:rFonts w:ascii="Times New Roman" w:eastAsiaTheme="minorEastAsia" w:hAnsi="Times New Roman" w:cs="Times New Roman"/>
          <w:bCs/>
          <w:sz w:val="24"/>
          <w:szCs w:val="24"/>
          <w:lang w:eastAsia="id-ID"/>
        </w:rPr>
        <w:t xml:space="preserve"> yang berarti remaja) yang berarti “tumbuh” atau “tumbuh menjadi dewasa”. Salman mengemukakan bahwa remaja merupakan masa  perkembangan sikap tergantung (</w:t>
      </w:r>
      <w:r w:rsidRPr="000B70AD">
        <w:rPr>
          <w:rFonts w:ascii="Times New Roman" w:eastAsiaTheme="minorEastAsia" w:hAnsi="Times New Roman" w:cs="Times New Roman"/>
          <w:bCs/>
          <w:i/>
          <w:sz w:val="24"/>
          <w:szCs w:val="24"/>
          <w:lang w:eastAsia="id-ID"/>
        </w:rPr>
        <w:t>dependence</w:t>
      </w:r>
      <w:r w:rsidRPr="000B70AD">
        <w:rPr>
          <w:rFonts w:ascii="Times New Roman" w:eastAsiaTheme="minorEastAsia" w:hAnsi="Times New Roman" w:cs="Times New Roman"/>
          <w:bCs/>
          <w:sz w:val="24"/>
          <w:szCs w:val="24"/>
          <w:lang w:eastAsia="id-ID"/>
        </w:rPr>
        <w:t xml:space="preserve">) terhadap orang tua kearah kemandirian </w:t>
      </w:r>
      <w:r w:rsidRPr="000B70AD">
        <w:rPr>
          <w:rFonts w:ascii="Times New Roman" w:eastAsiaTheme="minorEastAsia" w:hAnsi="Times New Roman" w:cs="Times New Roman"/>
          <w:bCs/>
          <w:sz w:val="24"/>
          <w:szCs w:val="24"/>
          <w:lang w:eastAsia="id-ID"/>
        </w:rPr>
        <w:lastRenderedPageBreak/>
        <w:t>(</w:t>
      </w:r>
      <w:r w:rsidRPr="000B70AD">
        <w:rPr>
          <w:rFonts w:ascii="Times New Roman" w:eastAsiaTheme="minorEastAsia" w:hAnsi="Times New Roman" w:cs="Times New Roman"/>
          <w:bCs/>
          <w:i/>
          <w:sz w:val="24"/>
          <w:szCs w:val="24"/>
          <w:lang w:eastAsia="id-ID"/>
        </w:rPr>
        <w:t>independence</w:t>
      </w:r>
      <w:r w:rsidRPr="000B70AD">
        <w:rPr>
          <w:rFonts w:ascii="Times New Roman" w:eastAsiaTheme="minorEastAsia" w:hAnsi="Times New Roman" w:cs="Times New Roman"/>
          <w:bCs/>
          <w:sz w:val="24"/>
          <w:szCs w:val="24"/>
          <w:lang w:eastAsia="id-ID"/>
        </w:rPr>
        <w:t>), minat-minat seksual, perenungan diri dan perhatian terhadap  nilai-nilai  estetika  dan isu-isu  moral</w:t>
      </w:r>
      <w:r>
        <w:rPr>
          <w:rFonts w:ascii="Times New Roman" w:eastAsiaTheme="minorEastAsia" w:hAnsi="Times New Roman" w:cs="Times New Roman"/>
          <w:bCs/>
          <w:sz w:val="24"/>
          <w:szCs w:val="24"/>
          <w:lang w:eastAsia="id-ID"/>
        </w:rPr>
        <w:t>.</w:t>
      </w:r>
    </w:p>
    <w:p w:rsidR="00E057B4" w:rsidRPr="000B70AD" w:rsidRDefault="00E057B4" w:rsidP="00E057B4">
      <w:pPr>
        <w:numPr>
          <w:ilvl w:val="0"/>
          <w:numId w:val="5"/>
        </w:numPr>
        <w:spacing w:after="0" w:line="480" w:lineRule="exact"/>
        <w:ind w:left="567" w:hanging="283"/>
        <w:contextualSpacing/>
        <w:jc w:val="both"/>
        <w:rPr>
          <w:rFonts w:ascii="Times New Roman" w:eastAsiaTheme="minorEastAsia" w:hAnsi="Times New Roman" w:cs="Times New Roman"/>
          <w:b/>
          <w:bCs/>
          <w:sz w:val="24"/>
          <w:szCs w:val="24"/>
          <w:lang w:eastAsia="id-ID"/>
        </w:rPr>
      </w:pPr>
      <w:r w:rsidRPr="000B70AD">
        <w:rPr>
          <w:rFonts w:ascii="Times New Roman" w:eastAsiaTheme="minorEastAsia" w:hAnsi="Times New Roman" w:cs="Times New Roman"/>
          <w:b/>
          <w:bCs/>
          <w:sz w:val="24"/>
          <w:szCs w:val="24"/>
          <w:lang w:eastAsia="id-ID"/>
        </w:rPr>
        <w:t>Metode Mendidik Remaja</w:t>
      </w:r>
    </w:p>
    <w:p w:rsidR="008216C8" w:rsidRPr="008216C8" w:rsidRDefault="008216C8" w:rsidP="008216C8">
      <w:pPr>
        <w:pStyle w:val="ListParagraph"/>
        <w:numPr>
          <w:ilvl w:val="0"/>
          <w:numId w:val="18"/>
        </w:numPr>
        <w:spacing w:after="0" w:line="480" w:lineRule="exact"/>
        <w:jc w:val="both"/>
        <w:rPr>
          <w:rFonts w:ascii="Times New Roman" w:eastAsiaTheme="minorEastAsia" w:hAnsi="Times New Roman" w:cs="Times New Roman"/>
          <w:b/>
          <w:sz w:val="24"/>
          <w:szCs w:val="24"/>
          <w:lang w:eastAsia="id-ID"/>
        </w:rPr>
      </w:pPr>
      <w:r w:rsidRPr="008216C8">
        <w:rPr>
          <w:rFonts w:ascii="Times New Roman" w:eastAsiaTheme="minorEastAsia" w:hAnsi="Times New Roman" w:cs="Times New Roman"/>
          <w:b/>
          <w:sz w:val="24"/>
          <w:szCs w:val="24"/>
          <w:lang w:eastAsia="id-ID"/>
        </w:rPr>
        <w:t>Memberikan Kebebasan Tanggung Jawab Pada Remaja</w:t>
      </w:r>
    </w:p>
    <w:p w:rsidR="008216C8" w:rsidRPr="000B70AD" w:rsidRDefault="008216C8" w:rsidP="008216C8">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Kebebasan yang diberikan pada remaja hampir mirip dengan pisau. Bisa sang</w:t>
      </w:r>
      <w:r>
        <w:rPr>
          <w:rFonts w:ascii="Times New Roman" w:eastAsiaTheme="minorEastAsia" w:hAnsi="Times New Roman" w:cs="Times New Roman"/>
          <w:sz w:val="24"/>
          <w:szCs w:val="24"/>
        </w:rPr>
        <w:t xml:space="preserve">at berguna bagi perkembangannya tetapi bisa juga membahayakan, </w:t>
      </w:r>
      <w:r w:rsidRPr="000B70AD">
        <w:rPr>
          <w:rFonts w:ascii="Times New Roman" w:eastAsiaTheme="minorEastAsia" w:hAnsi="Times New Roman" w:cs="Times New Roman"/>
          <w:sz w:val="24"/>
          <w:szCs w:val="24"/>
        </w:rPr>
        <w:t xml:space="preserve">ini tergantung dari cara orang tua. </w:t>
      </w:r>
      <w:r>
        <w:rPr>
          <w:rFonts w:ascii="Times New Roman" w:eastAsiaTheme="minorEastAsia" w:hAnsi="Times New Roman" w:cs="Times New Roman"/>
          <w:sz w:val="24"/>
          <w:szCs w:val="24"/>
        </w:rPr>
        <w:t>Perhatian orang tua dianggap sebagai indikator perilaku manusia saat dewasa, anak kurang diberi kebebasan (dikekang) akan merasa selalu ada yang kurang dalam hidupnya. Pengekangan psikologis dapat membatasi kemandirian anak dan menyebabkan mereka kurang mampu mengatur perilaku mereka sendiri.</w:t>
      </w:r>
    </w:p>
    <w:p w:rsidR="007F3F66" w:rsidRDefault="008216C8" w:rsidP="007F3F66">
      <w:pPr>
        <w:spacing w:after="0" w:line="480" w:lineRule="exact"/>
        <w:ind w:firstLine="709"/>
        <w:contextualSpacing/>
        <w:jc w:val="both"/>
        <w:rPr>
          <w:rFonts w:ascii="Times New Roman" w:eastAsiaTheme="minorEastAsia" w:hAnsi="Times New Roman" w:cs="Times New Roman"/>
          <w:sz w:val="24"/>
          <w:szCs w:val="24"/>
          <w:vertAlign w:val="superscript"/>
        </w:rPr>
      </w:pPr>
      <w:r w:rsidRPr="000B70AD">
        <w:rPr>
          <w:rFonts w:ascii="Times New Roman" w:eastAsiaTheme="minorEastAsia" w:hAnsi="Times New Roman" w:cs="Times New Roman"/>
          <w:sz w:val="24"/>
          <w:szCs w:val="24"/>
        </w:rPr>
        <w:t xml:space="preserve">Seperti yang diungkap oleh Ibu Anita mengatakan bahwa “sekarang </w:t>
      </w:r>
      <w:r w:rsidRPr="000B70AD">
        <w:rPr>
          <w:rFonts w:ascii="Times New Roman" w:eastAsiaTheme="minorEastAsia" w:hAnsi="Times New Roman" w:cs="Times New Roman"/>
          <w:sz w:val="24"/>
          <w:szCs w:val="24"/>
        </w:rPr>
        <w:lastRenderedPageBreak/>
        <w:t>anak saya sudah dewasa di mana tidak perlu menekan atas hal yang dia perbuat, tapi bukan karena kita melepaskan begitu saja tetap memperhatikan dan mengarahkan untuk tidak t</w:t>
      </w:r>
      <w:r>
        <w:rPr>
          <w:rFonts w:ascii="Times New Roman" w:eastAsiaTheme="minorEastAsia" w:hAnsi="Times New Roman" w:cs="Times New Roman"/>
          <w:sz w:val="24"/>
          <w:szCs w:val="24"/>
        </w:rPr>
        <w:t>erjerumus dalam hal yang bur</w:t>
      </w:r>
      <w:r>
        <w:rPr>
          <w:rFonts w:ascii="Times New Roman" w:eastAsiaTheme="minorEastAsia" w:hAnsi="Times New Roman" w:cs="Times New Roman"/>
          <w:sz w:val="24"/>
          <w:szCs w:val="24"/>
        </w:rPr>
        <w:t>uk.</w:t>
      </w:r>
      <w:r w:rsidRPr="008216C8">
        <w:rPr>
          <w:rFonts w:ascii="Times New Roman" w:eastAsiaTheme="minorEastAsia" w:hAnsi="Times New Roman" w:cs="Times New Roman"/>
          <w:sz w:val="24"/>
          <w:szCs w:val="24"/>
          <w:vertAlign w:val="superscript"/>
        </w:rPr>
        <w:t xml:space="preserve"> </w:t>
      </w:r>
      <w:r w:rsidRPr="000B70AD">
        <w:rPr>
          <w:rFonts w:ascii="Times New Roman" w:eastAsiaTheme="minorEastAsia" w:hAnsi="Times New Roman" w:cs="Times New Roman"/>
          <w:sz w:val="24"/>
          <w:szCs w:val="24"/>
          <w:vertAlign w:val="superscript"/>
        </w:rPr>
        <w:footnoteReference w:id="13"/>
      </w:r>
    </w:p>
    <w:p w:rsidR="008216C8" w:rsidRPr="007F3F66" w:rsidRDefault="008216C8" w:rsidP="007F3F66">
      <w:pPr>
        <w:pStyle w:val="ListParagraph"/>
        <w:numPr>
          <w:ilvl w:val="0"/>
          <w:numId w:val="18"/>
        </w:numPr>
        <w:spacing w:after="0" w:line="480" w:lineRule="exact"/>
        <w:jc w:val="both"/>
        <w:rPr>
          <w:rFonts w:ascii="Times New Roman" w:eastAsiaTheme="minorEastAsia" w:hAnsi="Times New Roman" w:cs="Times New Roman"/>
          <w:sz w:val="24"/>
          <w:szCs w:val="24"/>
          <w:vertAlign w:val="superscript"/>
        </w:rPr>
      </w:pPr>
      <w:r w:rsidRPr="007F3F66">
        <w:rPr>
          <w:rFonts w:ascii="Times New Roman" w:eastAsiaTheme="minorEastAsia" w:hAnsi="Times New Roman" w:cs="Times New Roman"/>
          <w:b/>
          <w:sz w:val="24"/>
          <w:szCs w:val="24"/>
          <w:lang w:eastAsia="id-ID"/>
        </w:rPr>
        <w:t xml:space="preserve">Orang Tua Memberikan Nasihat Terpuji </w:t>
      </w:r>
    </w:p>
    <w:p w:rsidR="008216C8" w:rsidRDefault="008216C8" w:rsidP="008216C8">
      <w:pPr>
        <w:spacing w:after="0" w:line="480" w:lineRule="exact"/>
        <w:ind w:firstLine="709"/>
        <w:contextualSpacing/>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Orang tua tak </w:t>
      </w:r>
      <w:r>
        <w:rPr>
          <w:rFonts w:ascii="Times New Roman" w:eastAsiaTheme="minorEastAsia" w:hAnsi="Times New Roman" w:cs="Times New Roman"/>
          <w:sz w:val="24"/>
          <w:szCs w:val="24"/>
        </w:rPr>
        <w:t xml:space="preserve">putusnya selalu memberikan nasihat </w:t>
      </w:r>
      <w:r w:rsidRPr="000B70AD">
        <w:rPr>
          <w:rFonts w:ascii="Times New Roman" w:eastAsiaTheme="minorEastAsia" w:hAnsi="Times New Roman" w:cs="Times New Roman"/>
          <w:sz w:val="24"/>
          <w:szCs w:val="24"/>
        </w:rPr>
        <w:t xml:space="preserve">kepada anak agar mereka tak menyesal di kemudian hari. </w:t>
      </w:r>
      <w:r>
        <w:rPr>
          <w:rFonts w:ascii="Times New Roman" w:eastAsiaTheme="minorEastAsia" w:hAnsi="Times New Roman" w:cs="Times New Roman"/>
          <w:sz w:val="24"/>
          <w:szCs w:val="24"/>
        </w:rPr>
        <w:t>Pemberi nasihat merupakan cara yang sangat berperan dalam upaya mengajarkan anak tentang prinsip-prinsip Islam.  Dalam al-quran juga telah terbukti bahwa jiwa yang suci, hati yang bersih dengan penyampaian nasihat yang baik dan tulus, maka tanpa ragu petunjuk Allah akan cepat diterima. Begitu halnya bila m</w:t>
      </w:r>
      <w:r w:rsidRPr="000B70AD">
        <w:rPr>
          <w:rFonts w:ascii="Times New Roman" w:eastAsiaTheme="minorEastAsia" w:hAnsi="Times New Roman" w:cs="Times New Roman"/>
          <w:sz w:val="24"/>
          <w:szCs w:val="24"/>
        </w:rPr>
        <w:t xml:space="preserve">emberikan bimbingan tentang </w:t>
      </w:r>
      <w:r w:rsidRPr="000B70AD">
        <w:rPr>
          <w:rFonts w:ascii="Times New Roman" w:eastAsiaTheme="minorEastAsia" w:hAnsi="Times New Roman" w:cs="Times New Roman"/>
          <w:sz w:val="24"/>
          <w:szCs w:val="24"/>
        </w:rPr>
        <w:lastRenderedPageBreak/>
        <w:t>pentingnya meningkatkan mutu keb</w:t>
      </w:r>
      <w:bookmarkStart w:id="0" w:name="_GoBack"/>
      <w:bookmarkEnd w:id="0"/>
      <w:r w:rsidRPr="000B70AD">
        <w:rPr>
          <w:rFonts w:ascii="Times New Roman" w:eastAsiaTheme="minorEastAsia" w:hAnsi="Times New Roman" w:cs="Times New Roman"/>
          <w:sz w:val="24"/>
          <w:szCs w:val="24"/>
        </w:rPr>
        <w:t>eragamaan harus dilakukan paling tidak satu kali sepekan agar semangat anak dalam beribadah tidak luntur. Dengan memberikan bimbingan pada anak, lambat atau cepat remaja putus sekolah akan merasa senangnya karena mendapatkan perhatian dan kasih sayang dari orang-orang sekitarnya.</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Demikian juga yang dikatakan oleh Ibu Rosdiana bahwa An</w:t>
      </w:r>
      <w:r>
        <w:rPr>
          <w:rFonts w:ascii="Times New Roman" w:eastAsiaTheme="minorEastAsia" w:hAnsi="Times New Roman" w:cs="Times New Roman"/>
          <w:sz w:val="24"/>
          <w:szCs w:val="24"/>
        </w:rPr>
        <w:t>ak dapat diberi nasihat</w:t>
      </w:r>
      <w:r w:rsidRPr="000B70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seperti </w:t>
      </w:r>
      <w:r w:rsidRPr="000B70AD">
        <w:rPr>
          <w:rFonts w:ascii="Times New Roman" w:eastAsiaTheme="minorEastAsia" w:hAnsi="Times New Roman" w:cs="Times New Roman"/>
          <w:sz w:val="24"/>
          <w:szCs w:val="24"/>
        </w:rPr>
        <w:t>membantu orang lain, dengan cara ini kita sebagai orang tua menanamkan pada dirinya bahwa membantu orang yang membutuhkan sangatlah berharga dan berpahala.</w:t>
      </w:r>
      <w:r w:rsidRPr="000B70AD">
        <w:rPr>
          <w:rFonts w:ascii="Times New Roman" w:eastAsiaTheme="minorEastAsia" w:hAnsi="Times New Roman" w:cs="Times New Roman"/>
          <w:sz w:val="24"/>
          <w:szCs w:val="24"/>
          <w:vertAlign w:val="superscript"/>
        </w:rPr>
        <w:footnoteReference w:id="14"/>
      </w:r>
    </w:p>
    <w:p w:rsidR="007F3F66" w:rsidRPr="007F3F66" w:rsidRDefault="007F3F66" w:rsidP="007F3F66">
      <w:pPr>
        <w:pStyle w:val="ListParagraph"/>
        <w:numPr>
          <w:ilvl w:val="0"/>
          <w:numId w:val="2"/>
        </w:numPr>
        <w:spacing w:after="0" w:line="480" w:lineRule="exact"/>
        <w:jc w:val="both"/>
        <w:rPr>
          <w:rFonts w:ascii="Times New Roman" w:eastAsiaTheme="minorEastAsia" w:hAnsi="Times New Roman" w:cs="Times New Roman"/>
          <w:sz w:val="24"/>
          <w:szCs w:val="24"/>
        </w:rPr>
      </w:pPr>
      <w:r w:rsidRPr="007F3F66">
        <w:rPr>
          <w:rFonts w:ascii="Times New Roman" w:eastAsiaTheme="minorEastAsia" w:hAnsi="Times New Roman" w:cs="Times New Roman"/>
          <w:b/>
          <w:sz w:val="24"/>
          <w:szCs w:val="24"/>
          <w:lang w:eastAsia="id-ID"/>
        </w:rPr>
        <w:t>Orang Tua Melakukan Pembiasaan</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Pembiasaan merupakan proses penanaman kebiasaan. Pembiasaan juga dikatakan dalam arti membiasakan tingkah laku, </w:t>
      </w:r>
      <w:r w:rsidRPr="000B70AD">
        <w:rPr>
          <w:rFonts w:ascii="Times New Roman" w:eastAsiaTheme="minorEastAsia" w:hAnsi="Times New Roman" w:cs="Times New Roman"/>
          <w:sz w:val="24"/>
          <w:szCs w:val="24"/>
        </w:rPr>
        <w:lastRenderedPageBreak/>
        <w:t xml:space="preserve">keterampilan, kecakapan dan pola pikir. Pembiasaan ini bertujuan untuk mempermudahkan melakukannya. Karena jika seseorang memiliki kebiasaan tertentu maka dengan mudah dan senang hati dia bisa melewatinya. </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Maka dari itu, diperlukan terapi dan pengendalian diri yang sangat serius untuk dapat merubahnya. Hal ini dikuatkan dengan hasil wawancara dengan Ibu Nurhayatati yang menyatakan bahwa “Biasany</w:t>
      </w:r>
      <w:r>
        <w:rPr>
          <w:rFonts w:ascii="Times New Roman" w:eastAsiaTheme="minorEastAsia" w:hAnsi="Times New Roman" w:cs="Times New Roman"/>
          <w:sz w:val="24"/>
          <w:szCs w:val="24"/>
        </w:rPr>
        <w:t xml:space="preserve">a kami membuat anak untuk tetap dalam </w:t>
      </w:r>
      <w:r w:rsidRPr="000B70AD">
        <w:rPr>
          <w:rFonts w:ascii="Times New Roman" w:eastAsiaTheme="minorEastAsia" w:hAnsi="Times New Roman" w:cs="Times New Roman"/>
          <w:sz w:val="24"/>
          <w:szCs w:val="24"/>
        </w:rPr>
        <w:t xml:space="preserve">pendiriannya selagi belum melampaui batas dan di sisi lain </w:t>
      </w:r>
      <w:r>
        <w:rPr>
          <w:rFonts w:ascii="Times New Roman" w:eastAsiaTheme="minorEastAsia" w:hAnsi="Times New Roman" w:cs="Times New Roman"/>
          <w:sz w:val="24"/>
          <w:szCs w:val="24"/>
        </w:rPr>
        <w:t xml:space="preserve">sebagai orang tua bisa memperbaiki pergaulan anaknya </w:t>
      </w:r>
      <w:r w:rsidRPr="000B70AD">
        <w:rPr>
          <w:rFonts w:ascii="Times New Roman" w:eastAsiaTheme="minorEastAsia" w:hAnsi="Times New Roman" w:cs="Times New Roman"/>
          <w:sz w:val="24"/>
          <w:szCs w:val="24"/>
        </w:rPr>
        <w:t>bersama dengan orang-orang yang tidak sekolah.</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 Seperti </w:t>
      </w:r>
      <w:r>
        <w:rPr>
          <w:rFonts w:ascii="Times New Roman" w:eastAsiaTheme="minorEastAsia" w:hAnsi="Times New Roman" w:cs="Times New Roman"/>
          <w:sz w:val="24"/>
          <w:szCs w:val="24"/>
        </w:rPr>
        <w:t xml:space="preserve">yang diungkap oleh Ibu Nurhayatati bahwa </w:t>
      </w:r>
      <w:r w:rsidRPr="000B70AD">
        <w:rPr>
          <w:rFonts w:ascii="Times New Roman" w:eastAsiaTheme="minorEastAsia" w:hAnsi="Times New Roman" w:cs="Times New Roman"/>
          <w:sz w:val="24"/>
          <w:szCs w:val="24"/>
        </w:rPr>
        <w:t>contoh kecil membiasakan remaja</w:t>
      </w:r>
      <w:r>
        <w:rPr>
          <w:rFonts w:ascii="Times New Roman" w:eastAsiaTheme="minorEastAsia" w:hAnsi="Times New Roman" w:cs="Times New Roman"/>
          <w:sz w:val="24"/>
          <w:szCs w:val="24"/>
        </w:rPr>
        <w:t xml:space="preserve"> untuk selalu bersikap sopan santun terdapat </w:t>
      </w:r>
      <w:r w:rsidRPr="000B70AD">
        <w:rPr>
          <w:rFonts w:ascii="Times New Roman" w:eastAsiaTheme="minorEastAsia" w:hAnsi="Times New Roman" w:cs="Times New Roman"/>
          <w:sz w:val="24"/>
          <w:szCs w:val="24"/>
        </w:rPr>
        <w:t>di</w:t>
      </w:r>
      <w:r>
        <w:rPr>
          <w:rFonts w:ascii="Times New Roman" w:eastAsiaTheme="minorEastAsia" w:hAnsi="Times New Roman" w:cs="Times New Roman"/>
          <w:sz w:val="24"/>
          <w:szCs w:val="24"/>
        </w:rPr>
        <w:t xml:space="preserve"> </w:t>
      </w:r>
      <w:r w:rsidRPr="000B70AD">
        <w:rPr>
          <w:rFonts w:ascii="Times New Roman" w:eastAsiaTheme="minorEastAsia" w:hAnsi="Times New Roman" w:cs="Times New Roman"/>
          <w:sz w:val="24"/>
          <w:szCs w:val="24"/>
        </w:rPr>
        <w:t xml:space="preserve">mana </w:t>
      </w:r>
      <w:r>
        <w:rPr>
          <w:rFonts w:ascii="Times New Roman" w:eastAsiaTheme="minorEastAsia" w:hAnsi="Times New Roman" w:cs="Times New Roman"/>
          <w:sz w:val="24"/>
          <w:szCs w:val="24"/>
        </w:rPr>
        <w:t>jika</w:t>
      </w:r>
      <w:r w:rsidRPr="000B70AD">
        <w:rPr>
          <w:rFonts w:ascii="Times New Roman" w:eastAsiaTheme="minorEastAsia" w:hAnsi="Times New Roman" w:cs="Times New Roman"/>
          <w:sz w:val="24"/>
          <w:szCs w:val="24"/>
        </w:rPr>
        <w:t xml:space="preserve"> ada salah satu oran</w:t>
      </w:r>
      <w:r>
        <w:rPr>
          <w:rFonts w:ascii="Times New Roman" w:eastAsiaTheme="minorEastAsia" w:hAnsi="Times New Roman" w:cs="Times New Roman"/>
          <w:sz w:val="24"/>
          <w:szCs w:val="24"/>
        </w:rPr>
        <w:t xml:space="preserve">g tua yang </w:t>
      </w:r>
      <w:r>
        <w:rPr>
          <w:rFonts w:ascii="Times New Roman" w:eastAsiaTheme="minorEastAsia" w:hAnsi="Times New Roman" w:cs="Times New Roman"/>
          <w:sz w:val="24"/>
          <w:szCs w:val="24"/>
        </w:rPr>
        <w:lastRenderedPageBreak/>
        <w:t>berbicara kepada anak,</w:t>
      </w:r>
      <w:r w:rsidRPr="000B70AD">
        <w:rPr>
          <w:rFonts w:ascii="Times New Roman" w:eastAsiaTheme="minorEastAsia" w:hAnsi="Times New Roman" w:cs="Times New Roman"/>
          <w:sz w:val="24"/>
          <w:szCs w:val="24"/>
        </w:rPr>
        <w:t xml:space="preserve"> tidak boleh memotong pe</w:t>
      </w:r>
      <w:r>
        <w:rPr>
          <w:rFonts w:ascii="Times New Roman" w:eastAsiaTheme="minorEastAsia" w:hAnsi="Times New Roman" w:cs="Times New Roman"/>
          <w:sz w:val="24"/>
          <w:szCs w:val="24"/>
        </w:rPr>
        <w:t xml:space="preserve">mbicaraannya meski bagaimana situasi itu, </w:t>
      </w:r>
      <w:r w:rsidRPr="000B70AD">
        <w:rPr>
          <w:rFonts w:ascii="Times New Roman" w:eastAsiaTheme="minorEastAsia" w:hAnsi="Times New Roman" w:cs="Times New Roman"/>
          <w:sz w:val="24"/>
          <w:szCs w:val="24"/>
        </w:rPr>
        <w:t>membiarkan dulu</w:t>
      </w:r>
      <w:r>
        <w:rPr>
          <w:rFonts w:ascii="Times New Roman" w:eastAsiaTheme="minorEastAsia" w:hAnsi="Times New Roman" w:cs="Times New Roman"/>
          <w:sz w:val="24"/>
          <w:szCs w:val="24"/>
        </w:rPr>
        <w:t xml:space="preserve"> berbicara</w:t>
      </w:r>
      <w:r w:rsidRPr="000B70AD">
        <w:rPr>
          <w:rFonts w:ascii="Times New Roman" w:eastAsiaTheme="minorEastAsia" w:hAnsi="Times New Roman" w:cs="Times New Roman"/>
          <w:sz w:val="24"/>
          <w:szCs w:val="24"/>
        </w:rPr>
        <w:t xml:space="preserve"> dan setelah itu jika sudah dipersilahkan untuk berbicara</w:t>
      </w:r>
      <w:r>
        <w:rPr>
          <w:rFonts w:ascii="Times New Roman" w:eastAsiaTheme="minorEastAsia" w:hAnsi="Times New Roman" w:cs="Times New Roman"/>
          <w:sz w:val="24"/>
          <w:szCs w:val="24"/>
        </w:rPr>
        <w:t xml:space="preserve"> maka itulah waktu anak</w:t>
      </w:r>
      <w:r w:rsidRPr="000B70AD">
        <w:rPr>
          <w:rFonts w:ascii="Times New Roman" w:eastAsiaTheme="minorEastAsia" w:hAnsi="Times New Roman" w:cs="Times New Roman"/>
          <w:sz w:val="24"/>
          <w:szCs w:val="24"/>
        </w:rPr>
        <w:t xml:space="preserve"> berbicara. </w:t>
      </w:r>
      <w:r>
        <w:rPr>
          <w:rFonts w:ascii="Times New Roman" w:eastAsiaTheme="minorEastAsia" w:hAnsi="Times New Roman" w:cs="Times New Roman"/>
          <w:sz w:val="24"/>
          <w:szCs w:val="24"/>
        </w:rPr>
        <w:t xml:space="preserve">Bukan hanya itu, sebagai anak </w:t>
      </w:r>
      <w:r w:rsidRPr="000B70AD">
        <w:rPr>
          <w:rFonts w:ascii="Times New Roman" w:eastAsiaTheme="minorEastAsia" w:hAnsi="Times New Roman" w:cs="Times New Roman"/>
          <w:sz w:val="24"/>
          <w:szCs w:val="24"/>
        </w:rPr>
        <w:t xml:space="preserve">juga membiasakan untuk menghormati orang yang lebih tua </w:t>
      </w:r>
      <w:r>
        <w:rPr>
          <w:rFonts w:ascii="Times New Roman" w:eastAsiaTheme="minorEastAsia" w:hAnsi="Times New Roman" w:cs="Times New Roman"/>
          <w:sz w:val="24"/>
          <w:szCs w:val="24"/>
        </w:rPr>
        <w:t xml:space="preserve">dari dirinya, </w:t>
      </w:r>
      <w:r w:rsidRPr="000B70AD">
        <w:rPr>
          <w:rFonts w:ascii="Times New Roman" w:eastAsiaTheme="minorEastAsia" w:hAnsi="Times New Roman" w:cs="Times New Roman"/>
          <w:sz w:val="24"/>
          <w:szCs w:val="24"/>
        </w:rPr>
        <w:t>jika s</w:t>
      </w:r>
      <w:r>
        <w:rPr>
          <w:rFonts w:ascii="Times New Roman" w:eastAsiaTheme="minorEastAsia" w:hAnsi="Times New Roman" w:cs="Times New Roman"/>
          <w:sz w:val="24"/>
          <w:szCs w:val="24"/>
        </w:rPr>
        <w:t>es</w:t>
      </w:r>
      <w:r w:rsidRPr="000B70AD">
        <w:rPr>
          <w:rFonts w:ascii="Times New Roman" w:eastAsiaTheme="minorEastAsia" w:hAnsi="Times New Roman" w:cs="Times New Roman"/>
          <w:sz w:val="24"/>
          <w:szCs w:val="24"/>
        </w:rPr>
        <w:t xml:space="preserve">eorang berbicara </w:t>
      </w:r>
      <w:r>
        <w:rPr>
          <w:rFonts w:ascii="Times New Roman" w:eastAsiaTheme="minorEastAsia" w:hAnsi="Times New Roman" w:cs="Times New Roman"/>
          <w:sz w:val="24"/>
          <w:szCs w:val="24"/>
        </w:rPr>
        <w:t xml:space="preserve">di tengah-tengah </w:t>
      </w:r>
      <w:r w:rsidRPr="000B70AD">
        <w:rPr>
          <w:rFonts w:ascii="Times New Roman" w:eastAsiaTheme="minorEastAsia" w:hAnsi="Times New Roman" w:cs="Times New Roman"/>
          <w:sz w:val="24"/>
          <w:szCs w:val="24"/>
        </w:rPr>
        <w:t>dan kita ingin lewat</w:t>
      </w:r>
      <w:r>
        <w:rPr>
          <w:rFonts w:ascii="Times New Roman" w:eastAsiaTheme="minorEastAsia" w:hAnsi="Times New Roman" w:cs="Times New Roman"/>
          <w:sz w:val="24"/>
          <w:szCs w:val="24"/>
        </w:rPr>
        <w:t xml:space="preserve"> namun</w:t>
      </w:r>
      <w:r w:rsidRPr="000B70AD">
        <w:rPr>
          <w:rFonts w:ascii="Times New Roman" w:eastAsiaTheme="minorEastAsia" w:hAnsi="Times New Roman" w:cs="Times New Roman"/>
          <w:sz w:val="24"/>
          <w:szCs w:val="24"/>
        </w:rPr>
        <w:t xml:space="preserve"> tidak ada jalan lain maka kita meminta permisi dulu kepadanya dengan hormat</w:t>
      </w:r>
      <w:r>
        <w:rPr>
          <w:rFonts w:ascii="Times New Roman" w:eastAsiaTheme="minorEastAsia" w:hAnsi="Times New Roman" w:cs="Times New Roman"/>
          <w:sz w:val="24"/>
          <w:szCs w:val="24"/>
        </w:rPr>
        <w:t xml:space="preserve"> (Pa Tabe)</w:t>
      </w:r>
      <w:r w:rsidRPr="000B70AD">
        <w:rPr>
          <w:rFonts w:ascii="Times New Roman" w:eastAsiaTheme="minorEastAsia" w:hAnsi="Times New Roman" w:cs="Times New Roman"/>
          <w:sz w:val="24"/>
          <w:szCs w:val="24"/>
        </w:rPr>
        <w:t>.</w:t>
      </w:r>
      <w:r w:rsidRPr="000B70AD">
        <w:rPr>
          <w:rFonts w:ascii="Times New Roman" w:eastAsiaTheme="minorEastAsia" w:hAnsi="Times New Roman" w:cs="Times New Roman"/>
          <w:sz w:val="24"/>
          <w:szCs w:val="24"/>
          <w:vertAlign w:val="superscript"/>
        </w:rPr>
        <w:footnoteReference w:id="15"/>
      </w:r>
      <w:r w:rsidRPr="000B70AD">
        <w:rPr>
          <w:rFonts w:ascii="Times New Roman" w:eastAsiaTheme="minorEastAsia" w:hAnsi="Times New Roman" w:cs="Times New Roman"/>
          <w:sz w:val="24"/>
          <w:szCs w:val="24"/>
        </w:rPr>
        <w:t>.</w:t>
      </w:r>
    </w:p>
    <w:p w:rsidR="007F3F66" w:rsidRPr="007F3F66" w:rsidRDefault="007F3F66" w:rsidP="007F3F66">
      <w:pPr>
        <w:pStyle w:val="ListParagraph"/>
        <w:numPr>
          <w:ilvl w:val="0"/>
          <w:numId w:val="2"/>
        </w:numPr>
        <w:spacing w:after="0" w:line="480" w:lineRule="exact"/>
        <w:jc w:val="both"/>
        <w:rPr>
          <w:rFonts w:ascii="Times New Roman" w:eastAsiaTheme="minorEastAsia" w:hAnsi="Times New Roman" w:cs="Times New Roman"/>
          <w:b/>
          <w:sz w:val="24"/>
          <w:szCs w:val="24"/>
          <w:lang w:eastAsia="id-ID"/>
        </w:rPr>
      </w:pPr>
      <w:r w:rsidRPr="007F3F66">
        <w:rPr>
          <w:rFonts w:ascii="Times New Roman" w:eastAsiaTheme="minorEastAsia" w:hAnsi="Times New Roman" w:cs="Times New Roman"/>
          <w:b/>
          <w:sz w:val="24"/>
          <w:szCs w:val="24"/>
          <w:lang w:eastAsia="id-ID"/>
        </w:rPr>
        <w:t>Menjadikan Orang Tua Sebagai Teladan</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Keteladanan mempunyai peran </w:t>
      </w:r>
      <w:r>
        <w:rPr>
          <w:rFonts w:ascii="Times New Roman" w:eastAsiaTheme="minorEastAsia" w:hAnsi="Times New Roman" w:cs="Times New Roman"/>
          <w:sz w:val="24"/>
          <w:szCs w:val="24"/>
        </w:rPr>
        <w:t>penting dalam pembinaan akhlak i</w:t>
      </w:r>
      <w:r w:rsidRPr="000B70AD">
        <w:rPr>
          <w:rFonts w:ascii="Times New Roman" w:eastAsiaTheme="minorEastAsia" w:hAnsi="Times New Roman" w:cs="Times New Roman"/>
          <w:sz w:val="24"/>
          <w:szCs w:val="24"/>
        </w:rPr>
        <w:t xml:space="preserve">slami terutama pada anak-anak. Sebab anak-anak itu suka meniru orang-orang yang mereka lihat, baik tindakan </w:t>
      </w:r>
      <w:r w:rsidRPr="000B70AD">
        <w:rPr>
          <w:rFonts w:ascii="Times New Roman" w:eastAsiaTheme="minorEastAsia" w:hAnsi="Times New Roman" w:cs="Times New Roman"/>
          <w:sz w:val="24"/>
          <w:szCs w:val="24"/>
        </w:rPr>
        <w:lastRenderedPageBreak/>
        <w:t>maupun budi pekertinya.</w:t>
      </w:r>
      <w:r w:rsidRPr="000B70AD">
        <w:rPr>
          <w:rFonts w:ascii="Times New Roman" w:eastAsiaTheme="minorEastAsia" w:hAnsi="Times New Roman" w:cs="Times New Roman"/>
          <w:sz w:val="24"/>
          <w:szCs w:val="24"/>
          <w:vertAlign w:val="superscript"/>
        </w:rPr>
        <w:footnoteReference w:id="16"/>
      </w:r>
      <w:r w:rsidRPr="000B70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Sebagaimana firman Allah swt dalam Qs. At-Tahriim/66:6.</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p>
    <w:p w:rsidR="007F3F66" w:rsidRPr="00BD3100" w:rsidRDefault="007F3F66" w:rsidP="007F3F66">
      <w:pPr>
        <w:bidi/>
        <w:spacing w:after="0" w:line="480" w:lineRule="exact"/>
        <w:ind w:left="49" w:right="709"/>
        <w:jc w:val="both"/>
        <w:rPr>
          <w:rFonts w:ascii="Traditional Arabic" w:hAnsi="Traditional Arabic" w:cs="Traditional Arabic"/>
          <w:rtl/>
        </w:rPr>
      </w:pP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0"/>
      </w:r>
      <w:r w:rsidRPr="00BD3100">
        <w:rPr>
          <w:rFonts w:ascii="Traditional Arabic" w:hAnsi="Traditional Arabic" w:cs="Traditional Arabic"/>
          <w:sz w:val="28"/>
          <w:szCs w:val="28"/>
        </w:rPr>
        <w:sym w:font="HQPB2" w:char="F06B"/>
      </w:r>
      <w:r w:rsidRPr="00BD3100">
        <w:rPr>
          <w:rFonts w:ascii="Traditional Arabic" w:hAnsi="Traditional Arabic" w:cs="Traditional Arabic"/>
          <w:sz w:val="28"/>
          <w:szCs w:val="28"/>
        </w:rPr>
        <w:sym w:font="HQPB4" w:char="F09A"/>
      </w:r>
      <w:r w:rsidRPr="00BD3100">
        <w:rPr>
          <w:rFonts w:ascii="Traditional Arabic" w:hAnsi="Traditional Arabic" w:cs="Traditional Arabic"/>
          <w:sz w:val="28"/>
          <w:szCs w:val="28"/>
        </w:rPr>
        <w:sym w:font="HQPB2" w:char="F089"/>
      </w:r>
      <w:r w:rsidRPr="00BD3100">
        <w:rPr>
          <w:rFonts w:ascii="Traditional Arabic" w:hAnsi="Traditional Arabic" w:cs="Traditional Arabic"/>
          <w:sz w:val="28"/>
          <w:szCs w:val="28"/>
        </w:rPr>
        <w:sym w:font="HQPB5" w:char="F072"/>
      </w:r>
      <w:r w:rsidRPr="00BD3100">
        <w:rPr>
          <w:rFonts w:ascii="Traditional Arabic" w:hAnsi="Traditional Arabic" w:cs="Traditional Arabic"/>
          <w:sz w:val="28"/>
          <w:szCs w:val="28"/>
        </w:rPr>
        <w:sym w:font="HQPB1" w:char="F027"/>
      </w:r>
      <w:r w:rsidRPr="00BD3100">
        <w:rPr>
          <w:rFonts w:ascii="Traditional Arabic" w:hAnsi="Traditional Arabic" w:cs="Traditional Arabic"/>
          <w:sz w:val="28"/>
          <w:szCs w:val="28"/>
        </w:rPr>
        <w:sym w:font="HQPB5" w:char="F0AF"/>
      </w:r>
      <w:r w:rsidRPr="00BD3100">
        <w:rPr>
          <w:rFonts w:ascii="Traditional Arabic" w:hAnsi="Traditional Arabic" w:cs="Traditional Arabic"/>
          <w:sz w:val="28"/>
          <w:szCs w:val="28"/>
        </w:rPr>
        <w:sym w:font="HQPB2" w:char="F0BB"/>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83"/>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FB"/>
      </w:r>
      <w:r w:rsidRPr="00BD3100">
        <w:rPr>
          <w:rFonts w:ascii="Traditional Arabic" w:hAnsi="Traditional Arabic" w:cs="Traditional Arabic"/>
          <w:sz w:val="28"/>
          <w:szCs w:val="28"/>
        </w:rPr>
        <w:sym w:font="HQPB2" w:char="F0EF"/>
      </w:r>
      <w:r w:rsidRPr="00BD3100">
        <w:rPr>
          <w:rFonts w:ascii="Traditional Arabic" w:hAnsi="Traditional Arabic" w:cs="Traditional Arabic"/>
          <w:sz w:val="28"/>
          <w:szCs w:val="28"/>
        </w:rPr>
        <w:sym w:font="HQPB4" w:char="F0CF"/>
      </w:r>
      <w:r w:rsidRPr="00BD3100">
        <w:rPr>
          <w:rFonts w:ascii="Traditional Arabic" w:hAnsi="Traditional Arabic" w:cs="Traditional Arabic"/>
          <w:sz w:val="28"/>
          <w:szCs w:val="28"/>
        </w:rPr>
        <w:sym w:font="HQPB3" w:char="F025"/>
      </w:r>
      <w:r w:rsidRPr="00BD3100">
        <w:rPr>
          <w:rFonts w:ascii="Traditional Arabic" w:hAnsi="Traditional Arabic" w:cs="Traditional Arabic"/>
          <w:sz w:val="28"/>
          <w:szCs w:val="28"/>
        </w:rPr>
        <w:sym w:font="HQPB4" w:char="F0A9"/>
      </w:r>
      <w:r w:rsidRPr="00BD3100">
        <w:rPr>
          <w:rFonts w:ascii="Traditional Arabic" w:hAnsi="Traditional Arabic" w:cs="Traditional Arabic"/>
          <w:sz w:val="28"/>
          <w:szCs w:val="28"/>
        </w:rPr>
        <w:sym w:font="HQPB3" w:char="F021"/>
      </w:r>
      <w:r w:rsidRPr="00BD3100">
        <w:rPr>
          <w:rFonts w:ascii="Traditional Arabic" w:hAnsi="Traditional Arabic" w:cs="Traditional Arabic"/>
          <w:sz w:val="28"/>
          <w:szCs w:val="28"/>
        </w:rPr>
        <w:sym w:font="HQPB5" w:char="F024"/>
      </w:r>
      <w:r w:rsidRPr="00BD3100">
        <w:rPr>
          <w:rFonts w:ascii="Traditional Arabic" w:hAnsi="Traditional Arabic" w:cs="Traditional Arabic"/>
          <w:sz w:val="28"/>
          <w:szCs w:val="28"/>
        </w:rPr>
        <w:sym w:font="HQPB1" w:char="F023"/>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28"/>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2" w:char="F071"/>
      </w:r>
      <w:r w:rsidRPr="00BD3100">
        <w:rPr>
          <w:rFonts w:ascii="Traditional Arabic" w:hAnsi="Traditional Arabic" w:cs="Traditional Arabic"/>
          <w:sz w:val="28"/>
          <w:szCs w:val="28"/>
        </w:rPr>
        <w:sym w:font="HQPB4" w:char="F0E3"/>
      </w:r>
      <w:r w:rsidRPr="00BD3100">
        <w:rPr>
          <w:rFonts w:ascii="Traditional Arabic" w:hAnsi="Traditional Arabic" w:cs="Traditional Arabic"/>
          <w:sz w:val="28"/>
          <w:szCs w:val="28"/>
        </w:rPr>
        <w:sym w:font="HQPB2" w:char="F05A"/>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42"/>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2" w:char="F0E4"/>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28"/>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4" w:char="F0FE"/>
      </w:r>
      <w:r w:rsidRPr="00BD3100">
        <w:rPr>
          <w:rFonts w:ascii="Traditional Arabic" w:hAnsi="Traditional Arabic" w:cs="Traditional Arabic"/>
          <w:sz w:val="28"/>
          <w:szCs w:val="28"/>
        </w:rPr>
        <w:sym w:font="HQPB2" w:char="F071"/>
      </w:r>
      <w:r w:rsidRPr="00BD3100">
        <w:rPr>
          <w:rFonts w:ascii="Traditional Arabic" w:hAnsi="Traditional Arabic" w:cs="Traditional Arabic"/>
          <w:sz w:val="28"/>
          <w:szCs w:val="28"/>
        </w:rPr>
        <w:sym w:font="HQPB4" w:char="F0E8"/>
      </w:r>
      <w:r w:rsidRPr="00BD3100">
        <w:rPr>
          <w:rFonts w:ascii="Traditional Arabic" w:hAnsi="Traditional Arabic" w:cs="Traditional Arabic"/>
          <w:sz w:val="28"/>
          <w:szCs w:val="28"/>
        </w:rPr>
        <w:sym w:font="HQPB2" w:char="F025"/>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F6"/>
      </w:r>
      <w:r w:rsidRPr="00BD3100">
        <w:rPr>
          <w:rFonts w:ascii="Traditional Arabic" w:hAnsi="Traditional Arabic" w:cs="Traditional Arabic"/>
          <w:sz w:val="28"/>
          <w:szCs w:val="28"/>
        </w:rPr>
        <w:sym w:font="HQPB3" w:char="F02F"/>
      </w:r>
      <w:r w:rsidRPr="00BD3100">
        <w:rPr>
          <w:rFonts w:ascii="Traditional Arabic" w:hAnsi="Traditional Arabic" w:cs="Traditional Arabic"/>
          <w:sz w:val="28"/>
          <w:szCs w:val="28"/>
        </w:rPr>
        <w:sym w:font="HQPB4" w:char="F0E4"/>
      </w:r>
      <w:r w:rsidRPr="00BD3100">
        <w:rPr>
          <w:rFonts w:ascii="Traditional Arabic" w:hAnsi="Traditional Arabic" w:cs="Traditional Arabic"/>
          <w:sz w:val="28"/>
          <w:szCs w:val="28"/>
        </w:rPr>
        <w:sym w:font="HQPB2" w:char="F033"/>
      </w:r>
      <w:r w:rsidRPr="00BD3100">
        <w:rPr>
          <w:rFonts w:ascii="Traditional Arabic" w:hAnsi="Traditional Arabic" w:cs="Traditional Arabic"/>
          <w:sz w:val="28"/>
          <w:szCs w:val="28"/>
        </w:rPr>
        <w:sym w:font="HQPB5" w:char="F07C"/>
      </w:r>
      <w:r w:rsidRPr="00BD3100">
        <w:rPr>
          <w:rFonts w:ascii="Traditional Arabic" w:hAnsi="Traditional Arabic" w:cs="Traditional Arabic"/>
          <w:sz w:val="28"/>
          <w:szCs w:val="28"/>
        </w:rPr>
        <w:sym w:font="HQPB1" w:char="F0A1"/>
      </w:r>
      <w:r w:rsidRPr="00BD3100">
        <w:rPr>
          <w:rFonts w:ascii="Traditional Arabic" w:hAnsi="Traditional Arabic" w:cs="Traditional Arabic"/>
          <w:sz w:val="28"/>
          <w:szCs w:val="28"/>
        </w:rPr>
        <w:sym w:font="HQPB4" w:char="F0E0"/>
      </w:r>
      <w:r w:rsidRPr="00BD3100">
        <w:rPr>
          <w:rFonts w:ascii="Traditional Arabic" w:hAnsi="Traditional Arabic" w:cs="Traditional Arabic"/>
          <w:sz w:val="28"/>
          <w:szCs w:val="28"/>
        </w:rPr>
        <w:sym w:font="HQPB1" w:char="F0FF"/>
      </w:r>
      <w:r w:rsidRPr="00BD3100">
        <w:rPr>
          <w:rFonts w:ascii="Traditional Arabic" w:hAnsi="Traditional Arabic" w:cs="Traditional Arabic"/>
          <w:sz w:val="28"/>
          <w:szCs w:val="28"/>
        </w:rPr>
        <w:sym w:font="HQPB2" w:char="F052"/>
      </w:r>
      <w:r w:rsidRPr="00BD3100">
        <w:rPr>
          <w:rFonts w:ascii="Traditional Arabic" w:hAnsi="Traditional Arabic" w:cs="Traditional Arabic"/>
          <w:sz w:val="28"/>
          <w:szCs w:val="28"/>
        </w:rPr>
        <w:sym w:font="HQPB5" w:char="F072"/>
      </w:r>
      <w:r w:rsidRPr="00BD3100">
        <w:rPr>
          <w:rFonts w:ascii="Traditional Arabic" w:hAnsi="Traditional Arabic" w:cs="Traditional Arabic"/>
          <w:sz w:val="28"/>
          <w:szCs w:val="28"/>
        </w:rPr>
        <w:sym w:font="HQPB1" w:char="F026"/>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F6"/>
      </w:r>
      <w:r w:rsidRPr="00BD3100">
        <w:rPr>
          <w:rFonts w:ascii="Traditional Arabic" w:hAnsi="Traditional Arabic" w:cs="Traditional Arabic"/>
          <w:sz w:val="28"/>
          <w:szCs w:val="28"/>
        </w:rPr>
        <w:sym w:font="HQPB3" w:char="F02F"/>
      </w:r>
      <w:r w:rsidRPr="00BD3100">
        <w:rPr>
          <w:rFonts w:ascii="Traditional Arabic" w:hAnsi="Traditional Arabic" w:cs="Traditional Arabic"/>
          <w:sz w:val="28"/>
          <w:szCs w:val="28"/>
        </w:rPr>
        <w:sym w:font="HQPB4" w:char="F0E4"/>
      </w:r>
      <w:r w:rsidRPr="00BD3100">
        <w:rPr>
          <w:rFonts w:ascii="Traditional Arabic" w:hAnsi="Traditional Arabic" w:cs="Traditional Arabic"/>
          <w:sz w:val="28"/>
          <w:szCs w:val="28"/>
        </w:rPr>
        <w:sym w:font="HQPB2" w:char="F033"/>
      </w:r>
      <w:r w:rsidRPr="00BD3100">
        <w:rPr>
          <w:rFonts w:ascii="Traditional Arabic" w:hAnsi="Traditional Arabic" w:cs="Traditional Arabic"/>
          <w:sz w:val="28"/>
          <w:szCs w:val="28"/>
        </w:rPr>
        <w:sym w:font="HQPB2" w:char="F08B"/>
      </w:r>
      <w:r w:rsidRPr="00BD3100">
        <w:rPr>
          <w:rFonts w:ascii="Traditional Arabic" w:hAnsi="Traditional Arabic" w:cs="Traditional Arabic"/>
          <w:sz w:val="28"/>
          <w:szCs w:val="28"/>
        </w:rPr>
        <w:sym w:font="HQPB4" w:char="F0CE"/>
      </w:r>
      <w:r w:rsidRPr="00BD3100">
        <w:rPr>
          <w:rFonts w:ascii="Traditional Arabic" w:hAnsi="Traditional Arabic" w:cs="Traditional Arabic"/>
          <w:sz w:val="28"/>
          <w:szCs w:val="28"/>
        </w:rPr>
        <w:sym w:font="HQPB2" w:char="F03D"/>
      </w:r>
      <w:r w:rsidRPr="00BD3100">
        <w:rPr>
          <w:rFonts w:ascii="Traditional Arabic" w:hAnsi="Traditional Arabic" w:cs="Traditional Arabic"/>
          <w:sz w:val="28"/>
          <w:szCs w:val="28"/>
        </w:rPr>
        <w:sym w:font="HQPB4" w:char="F0F7"/>
      </w:r>
      <w:r w:rsidRPr="00BD3100">
        <w:rPr>
          <w:rFonts w:ascii="Traditional Arabic" w:hAnsi="Traditional Arabic" w:cs="Traditional Arabic"/>
          <w:sz w:val="28"/>
          <w:szCs w:val="28"/>
        </w:rPr>
        <w:sym w:font="HQPB2" w:char="F064"/>
      </w:r>
      <w:r w:rsidRPr="00BD3100">
        <w:rPr>
          <w:rFonts w:ascii="Traditional Arabic" w:hAnsi="Traditional Arabic" w:cs="Traditional Arabic"/>
          <w:sz w:val="28"/>
          <w:szCs w:val="28"/>
        </w:rPr>
        <w:sym w:font="HQPB5" w:char="F072"/>
      </w:r>
      <w:r w:rsidRPr="00BD3100">
        <w:rPr>
          <w:rFonts w:ascii="Traditional Arabic" w:hAnsi="Traditional Arabic" w:cs="Traditional Arabic"/>
          <w:sz w:val="28"/>
          <w:szCs w:val="28"/>
        </w:rPr>
        <w:sym w:font="HQPB1" w:char="F026"/>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2" w:char="F07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4" w:char="F059"/>
      </w:r>
      <w:r w:rsidRPr="00BD3100">
        <w:rPr>
          <w:rFonts w:ascii="Traditional Arabic" w:hAnsi="Traditional Arabic" w:cs="Traditional Arabic"/>
          <w:sz w:val="28"/>
          <w:szCs w:val="28"/>
        </w:rPr>
        <w:sym w:font="HQPB1" w:char="F091"/>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5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9"/>
      </w:r>
      <w:r w:rsidRPr="00BD3100">
        <w:rPr>
          <w:rFonts w:ascii="Traditional Arabic" w:hAnsi="Traditional Arabic" w:cs="Traditional Arabic"/>
          <w:sz w:val="28"/>
          <w:szCs w:val="28"/>
        </w:rPr>
        <w:sym w:font="HQPB2" w:char="F064"/>
      </w:r>
      <w:r w:rsidRPr="00BD3100">
        <w:rPr>
          <w:rFonts w:ascii="Traditional Arabic" w:hAnsi="Traditional Arabic" w:cs="Traditional Arabic"/>
          <w:sz w:val="28"/>
          <w:szCs w:val="28"/>
        </w:rPr>
        <w:sym w:font="HQPB4" w:char="F0DF"/>
      </w:r>
      <w:r w:rsidRPr="00BD3100">
        <w:rPr>
          <w:rFonts w:ascii="Traditional Arabic" w:hAnsi="Traditional Arabic" w:cs="Traditional Arabic"/>
          <w:sz w:val="28"/>
          <w:szCs w:val="28"/>
        </w:rPr>
        <w:sym w:font="HQPB1" w:char="F08A"/>
      </w:r>
      <w:r w:rsidRPr="00BD3100">
        <w:rPr>
          <w:rFonts w:ascii="Traditional Arabic" w:hAnsi="Traditional Arabic" w:cs="Traditional Arabic"/>
          <w:sz w:val="28"/>
          <w:szCs w:val="28"/>
        </w:rPr>
        <w:sym w:font="HQPB2" w:char="F071"/>
      </w:r>
      <w:r w:rsidRPr="00BD3100">
        <w:rPr>
          <w:rFonts w:ascii="Traditional Arabic" w:hAnsi="Traditional Arabic" w:cs="Traditional Arabic"/>
          <w:sz w:val="28"/>
          <w:szCs w:val="28"/>
        </w:rPr>
        <w:sym w:font="HQPB4" w:char="F0E8"/>
      </w:r>
      <w:r w:rsidRPr="00BD3100">
        <w:rPr>
          <w:rFonts w:ascii="Traditional Arabic" w:hAnsi="Traditional Arabic" w:cs="Traditional Arabic"/>
          <w:sz w:val="28"/>
          <w:szCs w:val="28"/>
        </w:rPr>
        <w:sym w:font="HQPB2" w:char="F025"/>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2" w:char="F07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E2"/>
      </w:r>
      <w:r w:rsidRPr="00BD3100">
        <w:rPr>
          <w:rFonts w:ascii="Traditional Arabic" w:hAnsi="Traditional Arabic" w:cs="Traditional Arabic"/>
          <w:sz w:val="28"/>
          <w:szCs w:val="28"/>
        </w:rPr>
        <w:sym w:font="HQPB1" w:char="F0A8"/>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4" w:char="F0A8"/>
      </w:r>
      <w:r w:rsidRPr="00BD3100">
        <w:rPr>
          <w:rFonts w:ascii="Traditional Arabic" w:hAnsi="Traditional Arabic" w:cs="Traditional Arabic"/>
          <w:sz w:val="28"/>
          <w:szCs w:val="28"/>
        </w:rPr>
        <w:sym w:font="HQPB2" w:char="F05A"/>
      </w:r>
      <w:r w:rsidRPr="00BD3100">
        <w:rPr>
          <w:rFonts w:ascii="Traditional Arabic" w:hAnsi="Traditional Arabic" w:cs="Traditional Arabic"/>
          <w:sz w:val="28"/>
          <w:szCs w:val="28"/>
        </w:rPr>
        <w:sym w:font="HQPB2" w:char="F039"/>
      </w:r>
      <w:r w:rsidRPr="00BD3100">
        <w:rPr>
          <w:rFonts w:ascii="Traditional Arabic" w:hAnsi="Traditional Arabic" w:cs="Traditional Arabic"/>
          <w:sz w:val="28"/>
          <w:szCs w:val="28"/>
        </w:rPr>
        <w:sym w:font="HQPB5" w:char="F024"/>
      </w:r>
      <w:r w:rsidRPr="00BD3100">
        <w:rPr>
          <w:rFonts w:ascii="Traditional Arabic" w:hAnsi="Traditional Arabic" w:cs="Traditional Arabic"/>
          <w:sz w:val="28"/>
          <w:szCs w:val="28"/>
        </w:rPr>
        <w:sym w:font="HQPB1" w:char="F023"/>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E4"/>
      </w:r>
      <w:r w:rsidRPr="00BD3100">
        <w:rPr>
          <w:rFonts w:ascii="Traditional Arabic" w:hAnsi="Traditional Arabic" w:cs="Traditional Arabic"/>
          <w:sz w:val="28"/>
          <w:szCs w:val="28"/>
        </w:rPr>
        <w:sym w:font="HQPB2" w:char="F06F"/>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1" w:char="F091"/>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9"/>
      </w:r>
      <w:r w:rsidRPr="00BD3100">
        <w:rPr>
          <w:rFonts w:ascii="Traditional Arabic" w:hAnsi="Traditional Arabic" w:cs="Traditional Arabic"/>
          <w:sz w:val="28"/>
          <w:szCs w:val="28"/>
        </w:rPr>
        <w:sym w:font="HQPB1" w:char="F066"/>
      </w:r>
      <w:r w:rsidRPr="00BD3100">
        <w:rPr>
          <w:rFonts w:ascii="Traditional Arabic" w:hAnsi="Traditional Arabic" w:cs="Traditional Arabic"/>
          <w:sz w:val="28"/>
          <w:szCs w:val="28"/>
        </w:rPr>
        <w:sym w:font="HQPB4" w:char="F0CF"/>
      </w:r>
      <w:r w:rsidRPr="00BD3100">
        <w:rPr>
          <w:rFonts w:ascii="Traditional Arabic" w:hAnsi="Traditional Arabic" w:cs="Traditional Arabic"/>
          <w:sz w:val="28"/>
          <w:szCs w:val="28"/>
        </w:rPr>
        <w:sym w:font="HQPB1" w:char="F074"/>
      </w:r>
      <w:r w:rsidRPr="00BD3100">
        <w:rPr>
          <w:rFonts w:ascii="Traditional Arabic" w:hAnsi="Traditional Arabic" w:cs="Traditional Arabic"/>
          <w:sz w:val="28"/>
          <w:szCs w:val="28"/>
        </w:rPr>
        <w:sym w:font="HQPB4" w:char="F0F8"/>
      </w:r>
      <w:r w:rsidRPr="00BD3100">
        <w:rPr>
          <w:rFonts w:ascii="Traditional Arabic" w:hAnsi="Traditional Arabic" w:cs="Traditional Arabic"/>
          <w:sz w:val="28"/>
          <w:szCs w:val="28"/>
        </w:rPr>
        <w:sym w:font="HQPB2" w:char="F03A"/>
      </w:r>
      <w:r w:rsidRPr="00BD3100">
        <w:rPr>
          <w:rFonts w:ascii="Traditional Arabic" w:hAnsi="Traditional Arabic" w:cs="Traditional Arabic"/>
          <w:sz w:val="28"/>
          <w:szCs w:val="28"/>
        </w:rPr>
        <w:sym w:font="HQPB5" w:char="F024"/>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2" w:char="F07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0"/>
      </w:r>
      <w:r w:rsidRPr="00BD3100">
        <w:rPr>
          <w:rFonts w:ascii="Traditional Arabic" w:hAnsi="Traditional Arabic" w:cs="Traditional Arabic"/>
          <w:sz w:val="28"/>
          <w:szCs w:val="28"/>
        </w:rPr>
        <w:sym w:font="HQPB2" w:char="F06B"/>
      </w:r>
      <w:r w:rsidRPr="00BD3100">
        <w:rPr>
          <w:rFonts w:ascii="Traditional Arabic" w:hAnsi="Traditional Arabic" w:cs="Traditional Arabic"/>
          <w:sz w:val="28"/>
          <w:szCs w:val="28"/>
        </w:rPr>
        <w:sym w:font="HQPB4" w:char="F0F6"/>
      </w:r>
      <w:r w:rsidRPr="00BD3100">
        <w:rPr>
          <w:rFonts w:ascii="Traditional Arabic" w:hAnsi="Traditional Arabic" w:cs="Traditional Arabic"/>
          <w:sz w:val="28"/>
          <w:szCs w:val="28"/>
        </w:rPr>
        <w:sym w:font="HQPB2" w:char="F08E"/>
      </w:r>
      <w:r w:rsidRPr="00BD3100">
        <w:rPr>
          <w:rFonts w:ascii="Traditional Arabic" w:hAnsi="Traditional Arabic" w:cs="Traditional Arabic"/>
          <w:sz w:val="28"/>
          <w:szCs w:val="28"/>
        </w:rPr>
        <w:sym w:font="HQPB5" w:char="F06E"/>
      </w:r>
      <w:r w:rsidRPr="00BD3100">
        <w:rPr>
          <w:rFonts w:ascii="Traditional Arabic" w:hAnsi="Traditional Arabic" w:cs="Traditional Arabic"/>
          <w:sz w:val="28"/>
          <w:szCs w:val="28"/>
        </w:rPr>
        <w:sym w:font="HQPB2" w:char="F03D"/>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1" w:char="F0E6"/>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EE"/>
      </w:r>
      <w:r w:rsidRPr="00BD3100">
        <w:rPr>
          <w:rFonts w:ascii="Traditional Arabic" w:hAnsi="Traditional Arabic" w:cs="Traditional Arabic"/>
          <w:sz w:val="28"/>
          <w:szCs w:val="28"/>
        </w:rPr>
        <w:sym w:font="HQPB2" w:char="F070"/>
      </w:r>
      <w:r w:rsidRPr="00BD3100">
        <w:rPr>
          <w:rFonts w:ascii="Traditional Arabic" w:hAnsi="Traditional Arabic" w:cs="Traditional Arabic"/>
          <w:sz w:val="28"/>
          <w:szCs w:val="28"/>
        </w:rPr>
        <w:sym w:font="HQPB5" w:char="F073"/>
      </w:r>
      <w:r w:rsidRPr="00BD3100">
        <w:rPr>
          <w:rFonts w:ascii="Traditional Arabic" w:hAnsi="Traditional Arabic" w:cs="Traditional Arabic"/>
          <w:sz w:val="28"/>
          <w:szCs w:val="28"/>
        </w:rPr>
        <w:sym w:font="HQPB2" w:char="F033"/>
      </w:r>
      <w:r w:rsidRPr="00BD3100">
        <w:rPr>
          <w:rFonts w:ascii="Traditional Arabic" w:hAnsi="Traditional Arabic" w:cs="Traditional Arabic"/>
          <w:sz w:val="28"/>
          <w:szCs w:val="28"/>
        </w:rPr>
        <w:sym w:font="HQPB4" w:char="F0CD"/>
      </w:r>
      <w:r w:rsidRPr="00BD3100">
        <w:rPr>
          <w:rFonts w:ascii="Traditional Arabic" w:hAnsi="Traditional Arabic" w:cs="Traditional Arabic"/>
          <w:sz w:val="28"/>
          <w:szCs w:val="28"/>
        </w:rPr>
        <w:sym w:font="HQPB2" w:char="F0B4"/>
      </w:r>
      <w:r w:rsidRPr="00BD3100">
        <w:rPr>
          <w:rFonts w:ascii="Traditional Arabic" w:hAnsi="Traditional Arabic" w:cs="Traditional Arabic"/>
          <w:sz w:val="28"/>
          <w:szCs w:val="28"/>
        </w:rPr>
        <w:sym w:font="HQPB5" w:char="F0AF"/>
      </w:r>
      <w:r w:rsidRPr="00BD3100">
        <w:rPr>
          <w:rFonts w:ascii="Traditional Arabic" w:hAnsi="Traditional Arabic" w:cs="Traditional Arabic"/>
          <w:sz w:val="28"/>
          <w:szCs w:val="28"/>
        </w:rPr>
        <w:sym w:font="HQPB2" w:char="F0BB"/>
      </w:r>
      <w:r w:rsidRPr="00BD3100">
        <w:rPr>
          <w:rFonts w:ascii="Traditional Arabic" w:hAnsi="Traditional Arabic" w:cs="Traditional Arabic"/>
          <w:sz w:val="28"/>
          <w:szCs w:val="28"/>
        </w:rPr>
        <w:sym w:font="HQPB5" w:char="F06E"/>
      </w:r>
      <w:r w:rsidRPr="00BD3100">
        <w:rPr>
          <w:rFonts w:ascii="Traditional Arabic" w:hAnsi="Traditional Arabic" w:cs="Traditional Arabic"/>
          <w:sz w:val="28"/>
          <w:szCs w:val="28"/>
        </w:rPr>
        <w:sym w:font="HQPB2" w:char="F03D"/>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4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D4"/>
      </w:r>
      <w:r w:rsidRPr="00BD3100">
        <w:rPr>
          <w:rFonts w:ascii="Traditional Arabic" w:hAnsi="Traditional Arabic" w:cs="Traditional Arabic"/>
          <w:sz w:val="28"/>
          <w:szCs w:val="28"/>
        </w:rPr>
        <w:sym w:font="HQPB1" w:char="F0E2"/>
      </w:r>
      <w:r w:rsidRPr="00BD3100">
        <w:rPr>
          <w:rFonts w:ascii="Traditional Arabic" w:hAnsi="Traditional Arabic" w:cs="Traditional Arabic"/>
          <w:sz w:val="28"/>
          <w:szCs w:val="28"/>
        </w:rPr>
        <w:sym w:font="HQPB5" w:char="F09F"/>
      </w:r>
      <w:r w:rsidRPr="00BD3100">
        <w:rPr>
          <w:rFonts w:ascii="Traditional Arabic" w:hAnsi="Traditional Arabic" w:cs="Traditional Arabic"/>
          <w:sz w:val="28"/>
          <w:szCs w:val="28"/>
        </w:rPr>
        <w:sym w:font="HQPB2" w:char="F078"/>
      </w:r>
      <w:r w:rsidRPr="00BD3100">
        <w:rPr>
          <w:rFonts w:ascii="Traditional Arabic" w:hAnsi="Traditional Arabic" w:cs="Traditional Arabic"/>
          <w:sz w:val="28"/>
          <w:szCs w:val="28"/>
        </w:rPr>
        <w:sym w:font="HQPB4" w:char="F0CF"/>
      </w:r>
      <w:r w:rsidRPr="00BD3100">
        <w:rPr>
          <w:rFonts w:ascii="Traditional Arabic" w:hAnsi="Traditional Arabic" w:cs="Traditional Arabic"/>
          <w:sz w:val="28"/>
          <w:szCs w:val="28"/>
        </w:rPr>
        <w:sym w:font="HQPB1" w:char="F0EE"/>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D7"/>
      </w:r>
      <w:r w:rsidRPr="00BD3100">
        <w:rPr>
          <w:rFonts w:ascii="Traditional Arabic" w:hAnsi="Traditional Arabic" w:cs="Traditional Arabic"/>
          <w:sz w:val="28"/>
          <w:szCs w:val="28"/>
        </w:rPr>
        <w:sym w:font="HQPB1" w:char="F08A"/>
      </w:r>
      <w:r w:rsidRPr="00BD3100">
        <w:rPr>
          <w:rFonts w:ascii="Traditional Arabic" w:hAnsi="Traditional Arabic" w:cs="Traditional Arabic"/>
          <w:sz w:val="28"/>
          <w:szCs w:val="28"/>
        </w:rPr>
        <w:sym w:font="HQPB1" w:char="F023"/>
      </w:r>
      <w:r w:rsidRPr="00BD3100">
        <w:rPr>
          <w:rFonts w:ascii="Traditional Arabic" w:hAnsi="Traditional Arabic" w:cs="Traditional Arabic"/>
          <w:sz w:val="28"/>
          <w:szCs w:val="28"/>
        </w:rPr>
        <w:sym w:font="HQPB5" w:char="F079"/>
      </w:r>
      <w:r w:rsidRPr="00BD3100">
        <w:rPr>
          <w:rFonts w:ascii="Traditional Arabic" w:hAnsi="Traditional Arabic" w:cs="Traditional Arabic"/>
          <w:sz w:val="28"/>
          <w:szCs w:val="28"/>
        </w:rPr>
        <w:sym w:font="HQPB1" w:char="F089"/>
      </w:r>
      <w:r w:rsidRPr="00BD3100">
        <w:rPr>
          <w:rFonts w:ascii="Traditional Arabic" w:hAnsi="Traditional Arabic" w:cs="Traditional Arabic"/>
          <w:sz w:val="28"/>
          <w:szCs w:val="28"/>
        </w:rPr>
        <w:sym w:font="HQPB4" w:char="F0CF"/>
      </w:r>
      <w:r w:rsidRPr="00BD3100">
        <w:rPr>
          <w:rFonts w:ascii="Traditional Arabic" w:hAnsi="Traditional Arabic" w:cs="Traditional Arabic"/>
          <w:sz w:val="28"/>
          <w:szCs w:val="28"/>
        </w:rPr>
        <w:sym w:font="HQPB1" w:char="F0A9"/>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9E"/>
      </w:r>
      <w:r w:rsidRPr="00BD3100">
        <w:rPr>
          <w:rFonts w:ascii="Traditional Arabic" w:hAnsi="Traditional Arabic" w:cs="Traditional Arabic"/>
          <w:sz w:val="28"/>
          <w:szCs w:val="28"/>
        </w:rPr>
        <w:sym w:font="HQPB2" w:char="F077"/>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62"/>
      </w:r>
      <w:r w:rsidRPr="00BD3100">
        <w:rPr>
          <w:rFonts w:ascii="Traditional Arabic" w:hAnsi="Traditional Arabic" w:cs="Traditional Arabic"/>
          <w:sz w:val="28"/>
          <w:szCs w:val="28"/>
        </w:rPr>
        <w:sym w:font="HQPB2" w:char="F071"/>
      </w:r>
      <w:r w:rsidRPr="00BD3100">
        <w:rPr>
          <w:rFonts w:ascii="Traditional Arabic" w:hAnsi="Traditional Arabic" w:cs="Traditional Arabic"/>
          <w:sz w:val="28"/>
          <w:szCs w:val="28"/>
        </w:rPr>
        <w:sym w:font="HQPB4" w:char="F0DD"/>
      </w:r>
      <w:r w:rsidRPr="00BD3100">
        <w:rPr>
          <w:rFonts w:ascii="Traditional Arabic" w:hAnsi="Traditional Arabic" w:cs="Traditional Arabic"/>
          <w:sz w:val="28"/>
          <w:szCs w:val="28"/>
        </w:rPr>
        <w:sym w:font="HQPB1" w:char="F0C1"/>
      </w:r>
      <w:r w:rsidRPr="00BD3100">
        <w:rPr>
          <w:rFonts w:ascii="Traditional Arabic" w:hAnsi="Traditional Arabic" w:cs="Traditional Arabic"/>
          <w:sz w:val="28"/>
          <w:szCs w:val="28"/>
        </w:rPr>
        <w:sym w:font="HQPB4" w:char="F0F7"/>
      </w:r>
      <w:r w:rsidRPr="00BD3100">
        <w:rPr>
          <w:rFonts w:ascii="Traditional Arabic" w:hAnsi="Traditional Arabic" w:cs="Traditional Arabic"/>
          <w:sz w:val="28"/>
          <w:szCs w:val="28"/>
        </w:rPr>
        <w:sym w:font="HQPB1" w:char="F0E8"/>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83"/>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A9"/>
      </w:r>
      <w:r w:rsidRPr="00BD3100">
        <w:rPr>
          <w:rFonts w:ascii="Traditional Arabic" w:hAnsi="Traditional Arabic" w:cs="Traditional Arabic"/>
          <w:sz w:val="28"/>
          <w:szCs w:val="28"/>
        </w:rPr>
        <w:sym w:font="HQPB1" w:char="F021"/>
      </w:r>
      <w:r w:rsidRPr="00BD3100">
        <w:rPr>
          <w:rFonts w:ascii="Traditional Arabic" w:hAnsi="Traditional Arabic" w:cs="Traditional Arabic"/>
          <w:sz w:val="28"/>
          <w:szCs w:val="28"/>
        </w:rPr>
        <w:sym w:font="HQPB5" w:char="F024"/>
      </w:r>
      <w:r w:rsidRPr="00BD3100">
        <w:rPr>
          <w:rFonts w:ascii="Traditional Arabic" w:hAnsi="Traditional Arabic" w:cs="Traditional Arabic"/>
          <w:sz w:val="28"/>
          <w:szCs w:val="28"/>
        </w:rPr>
        <w:sym w:font="HQPB1" w:char="F023"/>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21"/>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4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4" w:char="F0F6"/>
      </w:r>
      <w:r w:rsidRPr="00BD3100">
        <w:rPr>
          <w:rFonts w:ascii="Traditional Arabic" w:hAnsi="Traditional Arabic" w:cs="Traditional Arabic"/>
          <w:sz w:val="28"/>
          <w:szCs w:val="28"/>
        </w:rPr>
        <w:sym w:font="HQPB2" w:char="F04E"/>
      </w:r>
      <w:r w:rsidRPr="00BD3100">
        <w:rPr>
          <w:rFonts w:ascii="Traditional Arabic" w:hAnsi="Traditional Arabic" w:cs="Traditional Arabic"/>
          <w:sz w:val="28"/>
          <w:szCs w:val="28"/>
        </w:rPr>
        <w:sym w:font="HQPB4" w:char="F0E8"/>
      </w:r>
      <w:r w:rsidRPr="00BD3100">
        <w:rPr>
          <w:rFonts w:ascii="Traditional Arabic" w:hAnsi="Traditional Arabic" w:cs="Traditional Arabic"/>
          <w:sz w:val="28"/>
          <w:szCs w:val="28"/>
        </w:rPr>
        <w:sym w:font="HQPB2" w:char="F064"/>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1" w:char="F08D"/>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42"/>
      </w:r>
      <w:r w:rsidRPr="00BD3100">
        <w:rPr>
          <w:rFonts w:ascii="Traditional Arabic" w:hAnsi="Traditional Arabic" w:cs="Traditional Arabic"/>
          <w:sz w:val="28"/>
          <w:szCs w:val="28"/>
        </w:rPr>
        <w:sym w:font="HQPB5" w:char="F072"/>
      </w:r>
      <w:r w:rsidRPr="00BD3100">
        <w:rPr>
          <w:rFonts w:ascii="Traditional Arabic" w:hAnsi="Traditional Arabic" w:cs="Traditional Arabic"/>
          <w:sz w:val="28"/>
          <w:szCs w:val="28"/>
        </w:rPr>
        <w:sym w:font="HQPB1" w:char="F026"/>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62"/>
      </w:r>
      <w:r w:rsidRPr="00BD3100">
        <w:rPr>
          <w:rFonts w:ascii="Traditional Arabic" w:hAnsi="Traditional Arabic" w:cs="Traditional Arabic"/>
          <w:sz w:val="28"/>
          <w:szCs w:val="28"/>
        </w:rPr>
        <w:sym w:font="HQPB2" w:char="F071"/>
      </w:r>
      <w:r w:rsidRPr="00BD3100">
        <w:rPr>
          <w:rFonts w:ascii="Traditional Arabic" w:hAnsi="Traditional Arabic" w:cs="Traditional Arabic"/>
          <w:sz w:val="28"/>
          <w:szCs w:val="28"/>
        </w:rPr>
        <w:sym w:font="HQPB4" w:char="F0E8"/>
      </w:r>
      <w:r w:rsidRPr="00BD3100">
        <w:rPr>
          <w:rFonts w:ascii="Traditional Arabic" w:hAnsi="Traditional Arabic" w:cs="Traditional Arabic"/>
          <w:sz w:val="28"/>
          <w:szCs w:val="28"/>
        </w:rPr>
        <w:sym w:font="HQPB2" w:char="F03D"/>
      </w:r>
      <w:r w:rsidRPr="00BD3100">
        <w:rPr>
          <w:rFonts w:ascii="Traditional Arabic" w:hAnsi="Traditional Arabic" w:cs="Traditional Arabic"/>
          <w:sz w:val="28"/>
          <w:szCs w:val="28"/>
        </w:rPr>
        <w:sym w:font="HQPB5" w:char="F079"/>
      </w:r>
      <w:r w:rsidRPr="00BD3100">
        <w:rPr>
          <w:rFonts w:ascii="Traditional Arabic" w:hAnsi="Traditional Arabic" w:cs="Traditional Arabic"/>
          <w:sz w:val="28"/>
          <w:szCs w:val="28"/>
        </w:rPr>
        <w:sym w:font="HQPB1" w:char="F0E8"/>
      </w:r>
      <w:r w:rsidRPr="00BD3100">
        <w:rPr>
          <w:rFonts w:ascii="Traditional Arabic" w:hAnsi="Traditional Arabic" w:cs="Traditional Arabic"/>
          <w:sz w:val="28"/>
          <w:szCs w:val="28"/>
        </w:rPr>
        <w:sym w:font="HQPB4" w:char="F0F8"/>
      </w:r>
      <w:r w:rsidRPr="00BD3100">
        <w:rPr>
          <w:rFonts w:ascii="Traditional Arabic" w:hAnsi="Traditional Arabic" w:cs="Traditional Arabic"/>
          <w:sz w:val="28"/>
          <w:szCs w:val="28"/>
        </w:rPr>
        <w:sym w:font="HQPB1" w:char="F0FF"/>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83"/>
      </w:r>
      <w:r w:rsidRPr="00BD3100">
        <w:rPr>
          <w:rFonts w:ascii="Traditional Arabic" w:hAnsi="Traditional Arabic" w:cs="Traditional Arabic"/>
          <w:sz w:val="28"/>
          <w:szCs w:val="28"/>
        </w:rPr>
        <w:sym w:font="HQPB5" w:char="F075"/>
      </w:r>
      <w:r w:rsidRPr="00BD3100">
        <w:rPr>
          <w:rFonts w:ascii="Traditional Arabic" w:hAnsi="Traditional Arabic" w:cs="Traditional Arabic"/>
          <w:sz w:val="28"/>
          <w:szCs w:val="28"/>
        </w:rPr>
        <w:sym w:font="HQPB2" w:char="F07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1" w:char="F024"/>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42"/>
      </w:r>
      <w:r w:rsidRPr="00BD3100">
        <w:rPr>
          <w:rFonts w:ascii="Traditional Arabic" w:hAnsi="Traditional Arabic" w:cs="Traditional Arabic"/>
          <w:rtl/>
        </w:rPr>
        <w:t xml:space="preserve"> </w:t>
      </w:r>
      <w:r w:rsidRPr="00BD3100">
        <w:rPr>
          <w:rFonts w:ascii="Traditional Arabic" w:hAnsi="Traditional Arabic" w:cs="Traditional Arabic"/>
          <w:sz w:val="28"/>
          <w:szCs w:val="28"/>
        </w:rPr>
        <w:sym w:font="HQPB5" w:char="F074"/>
      </w:r>
      <w:r w:rsidRPr="00BD3100">
        <w:rPr>
          <w:rFonts w:ascii="Traditional Arabic" w:hAnsi="Traditional Arabic" w:cs="Traditional Arabic"/>
          <w:sz w:val="28"/>
          <w:szCs w:val="28"/>
        </w:rPr>
        <w:sym w:font="HQPB2" w:char="F062"/>
      </w:r>
      <w:r w:rsidRPr="00BD3100">
        <w:rPr>
          <w:rFonts w:ascii="Traditional Arabic" w:hAnsi="Traditional Arabic" w:cs="Traditional Arabic"/>
          <w:sz w:val="28"/>
          <w:szCs w:val="28"/>
        </w:rPr>
        <w:sym w:font="HQPB2" w:char="F072"/>
      </w:r>
      <w:r w:rsidRPr="00BD3100">
        <w:rPr>
          <w:rFonts w:ascii="Traditional Arabic" w:hAnsi="Traditional Arabic" w:cs="Traditional Arabic"/>
          <w:sz w:val="28"/>
          <w:szCs w:val="28"/>
        </w:rPr>
        <w:sym w:font="HQPB4" w:char="F0E2"/>
      </w:r>
      <w:r w:rsidRPr="00BD3100">
        <w:rPr>
          <w:rFonts w:ascii="Traditional Arabic" w:hAnsi="Traditional Arabic" w:cs="Traditional Arabic"/>
          <w:sz w:val="28"/>
          <w:szCs w:val="28"/>
        </w:rPr>
        <w:sym w:font="HQPB1" w:char="F090"/>
      </w:r>
      <w:r w:rsidRPr="00BD3100">
        <w:rPr>
          <w:rFonts w:ascii="Traditional Arabic" w:hAnsi="Traditional Arabic" w:cs="Traditional Arabic"/>
          <w:sz w:val="28"/>
          <w:szCs w:val="28"/>
        </w:rPr>
        <w:sym w:font="HQPB5" w:char="F073"/>
      </w:r>
      <w:r w:rsidRPr="00BD3100">
        <w:rPr>
          <w:rFonts w:ascii="Traditional Arabic" w:hAnsi="Traditional Arabic" w:cs="Traditional Arabic"/>
          <w:sz w:val="28"/>
          <w:szCs w:val="28"/>
        </w:rPr>
        <w:sym w:font="HQPB2" w:char="F044"/>
      </w:r>
      <w:r w:rsidRPr="00BD3100">
        <w:rPr>
          <w:rFonts w:ascii="Traditional Arabic" w:hAnsi="Traditional Arabic" w:cs="Traditional Arabic"/>
          <w:sz w:val="28"/>
          <w:szCs w:val="28"/>
        </w:rPr>
        <w:sym w:font="HQPB4" w:char="F0F7"/>
      </w:r>
      <w:r w:rsidRPr="00BD3100">
        <w:rPr>
          <w:rFonts w:ascii="Traditional Arabic" w:hAnsi="Traditional Arabic" w:cs="Traditional Arabic"/>
          <w:sz w:val="28"/>
          <w:szCs w:val="28"/>
        </w:rPr>
        <w:sym w:font="HQPB2" w:char="F073"/>
      </w:r>
      <w:r w:rsidRPr="00BD3100">
        <w:rPr>
          <w:rFonts w:ascii="Traditional Arabic" w:hAnsi="Traditional Arabic" w:cs="Traditional Arabic"/>
          <w:sz w:val="28"/>
          <w:szCs w:val="28"/>
        </w:rPr>
        <w:sym w:font="HQPB4" w:char="F0E3"/>
      </w:r>
      <w:r w:rsidRPr="00BD3100">
        <w:rPr>
          <w:rFonts w:ascii="Traditional Arabic" w:hAnsi="Traditional Arabic" w:cs="Traditional Arabic"/>
          <w:sz w:val="28"/>
          <w:szCs w:val="28"/>
        </w:rPr>
        <w:sym w:font="HQPB2" w:char="F083"/>
      </w:r>
      <w:r w:rsidRPr="00BD3100">
        <w:rPr>
          <w:rFonts w:ascii="Traditional Arabic" w:hAnsi="Traditional Arabic" w:cs="Traditional Arabic"/>
          <w:sz w:val="28"/>
          <w:szCs w:val="28"/>
        </w:rPr>
        <w:t>.</w:t>
      </w:r>
      <w:r w:rsidRPr="00BD3100">
        <w:rPr>
          <w:rFonts w:ascii="Traditional Arabic" w:hAnsi="Traditional Arabic" w:cs="Traditional Arabic"/>
          <w:rtl/>
        </w:rPr>
        <w:t xml:space="preserve">   </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p>
    <w:p w:rsidR="007F3F66" w:rsidRDefault="007F3F66" w:rsidP="007F3F66">
      <w:pPr>
        <w:spacing w:after="0" w:line="240" w:lineRule="auto"/>
        <w:jc w:val="both"/>
        <w:rPr>
          <w:rFonts w:ascii="Times New Roman" w:eastAsiaTheme="minorEastAsia" w:hAnsi="Times New Roman" w:cs="Times New Roman"/>
          <w:sz w:val="24"/>
          <w:szCs w:val="24"/>
        </w:rPr>
      </w:pPr>
      <w:r w:rsidRPr="00940C66">
        <w:rPr>
          <w:rFonts w:ascii="Times New Roman" w:eastAsiaTheme="minorEastAsia" w:hAnsi="Times New Roman" w:cs="Times New Roman"/>
          <w:sz w:val="24"/>
          <w:szCs w:val="24"/>
        </w:rPr>
        <w:t>Terjemahnya</w:t>
      </w:r>
      <w:r>
        <w:rPr>
          <w:rFonts w:ascii="Times New Roman" w:eastAsiaTheme="minorEastAsia" w:hAnsi="Times New Roman" w:cs="Times New Roman"/>
          <w:sz w:val="24"/>
          <w:szCs w:val="24"/>
        </w:rPr>
        <w:t>:</w:t>
      </w:r>
    </w:p>
    <w:p w:rsidR="007F3F66" w:rsidRPr="00940C66" w:rsidRDefault="007F3F66" w:rsidP="007F3F66">
      <w:pPr>
        <w:spacing w:after="0" w:line="240" w:lineRule="auto"/>
        <w:ind w:left="709"/>
        <w:jc w:val="both"/>
        <w:rPr>
          <w:rFonts w:ascii="Times New Roman" w:eastAsiaTheme="minorEastAsia" w:hAnsi="Times New Roman" w:cs="Times New Roman"/>
          <w:sz w:val="24"/>
          <w:szCs w:val="24"/>
        </w:rPr>
      </w:pPr>
      <w:r w:rsidRPr="00940C66">
        <w:rPr>
          <w:rFonts w:ascii="Times New Roman" w:eastAsiaTheme="minorEastAsia" w:hAnsi="Times New Roman" w:cs="Times New Roman"/>
          <w:sz w:val="24"/>
          <w:szCs w:val="24"/>
        </w:rPr>
        <w:t>Hai orang-orang yang beriman, peliharalah dirimu dan keluargamu dari api neraka yang bahan bakarnya adalah manusia dan batu; penjaganya malaikat-malaikat yang kasar, keras, dan tidak mendurhakai Allah terhadap apa</w:t>
      </w:r>
      <w:r>
        <w:rPr>
          <w:rFonts w:ascii="Times New Roman" w:eastAsiaTheme="minorEastAsia" w:hAnsi="Times New Roman" w:cs="Times New Roman"/>
          <w:sz w:val="24"/>
          <w:szCs w:val="24"/>
        </w:rPr>
        <w:t xml:space="preserve"> yang diperintahkan-Nya </w:t>
      </w:r>
      <w:r w:rsidRPr="00940C66">
        <w:rPr>
          <w:rFonts w:ascii="Times New Roman" w:eastAsiaTheme="minorEastAsia" w:hAnsi="Times New Roman" w:cs="Times New Roman"/>
          <w:sz w:val="24"/>
          <w:szCs w:val="24"/>
        </w:rPr>
        <w:t>kepada mereka dan selalu mengerjakan apa yang diperintahkan.</w:t>
      </w:r>
      <w:r>
        <w:rPr>
          <w:rStyle w:val="FootnoteReference"/>
          <w:rFonts w:ascii="Times New Roman" w:eastAsiaTheme="minorEastAsia" w:hAnsi="Times New Roman" w:cs="Times New Roman"/>
          <w:sz w:val="24"/>
          <w:szCs w:val="24"/>
        </w:rPr>
        <w:footnoteReference w:id="17"/>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Seperti yang diungkap oleh salah satu guru yang mengatakan bahwa Ibu Nadra pembinaan akhlak itu </w:t>
      </w:r>
      <w:r w:rsidRPr="000B70AD">
        <w:rPr>
          <w:rFonts w:ascii="Times New Roman" w:eastAsiaTheme="minorEastAsia" w:hAnsi="Times New Roman" w:cs="Times New Roman"/>
          <w:sz w:val="24"/>
          <w:szCs w:val="24"/>
        </w:rPr>
        <w:lastRenderedPageBreak/>
        <w:t>sangat penting karena dia tidak menerima lagi bimb</w:t>
      </w:r>
      <w:r>
        <w:rPr>
          <w:rFonts w:ascii="Times New Roman" w:eastAsiaTheme="minorEastAsia" w:hAnsi="Times New Roman" w:cs="Times New Roman"/>
          <w:sz w:val="24"/>
          <w:szCs w:val="24"/>
        </w:rPr>
        <w:t xml:space="preserve">ingan dan nasehat dari sekolah. </w:t>
      </w:r>
      <w:r w:rsidRPr="000B70AD">
        <w:rPr>
          <w:rFonts w:ascii="Times New Roman" w:eastAsiaTheme="minorEastAsia" w:hAnsi="Times New Roman" w:cs="Times New Roman"/>
          <w:sz w:val="24"/>
          <w:szCs w:val="24"/>
        </w:rPr>
        <w:t>Jadi untuk pembinaan akhlaknya harus lebih diutamakan, maka kita sebagai guru sekaligus orang tua untuk remaja kita lebih tekun untuk memperhati</w:t>
      </w:r>
      <w:r>
        <w:rPr>
          <w:rFonts w:ascii="Times New Roman" w:eastAsiaTheme="minorEastAsia" w:hAnsi="Times New Roman" w:cs="Times New Roman"/>
          <w:sz w:val="24"/>
          <w:szCs w:val="24"/>
        </w:rPr>
        <w:t>kannya agar tidak menjadi-jadi.</w:t>
      </w:r>
      <w:r w:rsidRPr="000B70AD">
        <w:rPr>
          <w:rFonts w:ascii="Times New Roman" w:eastAsiaTheme="minorEastAsia" w:hAnsi="Times New Roman" w:cs="Times New Roman"/>
          <w:sz w:val="24"/>
          <w:szCs w:val="24"/>
          <w:vertAlign w:val="superscript"/>
        </w:rPr>
        <w:footnoteReference w:id="18"/>
      </w:r>
    </w:p>
    <w:p w:rsidR="007F3F66" w:rsidRPr="007F3F66" w:rsidRDefault="007F3F66" w:rsidP="007F3F66">
      <w:pPr>
        <w:pStyle w:val="ListParagraph"/>
        <w:numPr>
          <w:ilvl w:val="0"/>
          <w:numId w:val="2"/>
        </w:numPr>
        <w:spacing w:after="0" w:line="480" w:lineRule="exact"/>
        <w:jc w:val="both"/>
        <w:rPr>
          <w:rFonts w:ascii="Times New Roman" w:eastAsiaTheme="minorEastAsia" w:hAnsi="Times New Roman" w:cs="Times New Roman"/>
          <w:b/>
          <w:sz w:val="24"/>
          <w:szCs w:val="24"/>
          <w:lang w:eastAsia="id-ID"/>
        </w:rPr>
      </w:pPr>
      <w:r w:rsidRPr="007F3F66">
        <w:rPr>
          <w:rFonts w:ascii="Times New Roman" w:eastAsiaTheme="minorEastAsia" w:hAnsi="Times New Roman" w:cs="Times New Roman"/>
          <w:b/>
          <w:sz w:val="24"/>
          <w:szCs w:val="24"/>
          <w:lang w:eastAsia="id-ID"/>
        </w:rPr>
        <w:t>Melibatkan Remaja dalam Kegiatan Keagamaan</w:t>
      </w:r>
    </w:p>
    <w:p w:rsidR="007F3F66" w:rsidRPr="000B70AD"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Melibatkan remaja dalam suatu kegiatan keagamaan adalah sesuatu hal yang positif dan remaja pun akan terhindar dari perilaku penyimpangan. Kegiatan keagamaan yang dimaksud ialah melibatkan remaja dalam kepanitian Ramadhan, melibatkan sebagai pengurus masjid (Remaja Masjid) mereka melakukan kegiatan ini akan merasa bahwa dirinya sangat diperlukan oleh masyarakat karena seperti yang kita ketahui bahwa remaja </w:t>
      </w:r>
      <w:r w:rsidRPr="000B70AD">
        <w:rPr>
          <w:rFonts w:ascii="Times New Roman" w:eastAsiaTheme="minorEastAsia" w:hAnsi="Times New Roman" w:cs="Times New Roman"/>
          <w:sz w:val="24"/>
          <w:szCs w:val="24"/>
        </w:rPr>
        <w:lastRenderedPageBreak/>
        <w:t>itu adalah masa pencarian jati diri yang dimana akan menentukan kehidupan kelak di masa depannya.</w:t>
      </w:r>
    </w:p>
    <w:p w:rsidR="007F3F66" w:rsidRPr="000B70AD" w:rsidRDefault="007F3F66" w:rsidP="0084041F">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Seperti yang diungkap Bapak Syafaruddin “Remaja masjid juga sangat berguna untuk membantu membina TK/TPA yang sedang belajar huruf Hijaiyyah, Sunnah Rasul, menghafal Surah-Surah pendek, dan doa sehari-hari, karena mereka sangat memerlukan itu. Dalam kegiatan ini adalah salah satu hal yang penting dimana remaja mengisi waktunya dengan kegiatan yang nanti akan terhindari dari pengaruh yang kurang baik.</w:t>
      </w:r>
      <w:r w:rsidRPr="000B70AD">
        <w:rPr>
          <w:rFonts w:ascii="Times New Roman" w:eastAsiaTheme="minorEastAsia" w:hAnsi="Times New Roman" w:cs="Times New Roman"/>
          <w:sz w:val="24"/>
          <w:szCs w:val="24"/>
          <w:vertAlign w:val="superscript"/>
        </w:rPr>
        <w:footnoteReference w:id="19"/>
      </w:r>
    </w:p>
    <w:p w:rsidR="007F3F66" w:rsidRPr="008404D2" w:rsidRDefault="007F3F66" w:rsidP="008404D2">
      <w:pPr>
        <w:pStyle w:val="ListParagraph"/>
        <w:numPr>
          <w:ilvl w:val="0"/>
          <w:numId w:val="2"/>
        </w:numPr>
        <w:spacing w:after="0" w:line="480" w:lineRule="exact"/>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Menciptakan Kehidupan Keluarga Yang Harmonis</w:t>
      </w:r>
    </w:p>
    <w:p w:rsidR="007F3F66" w:rsidRPr="000B70AD"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Rumah tangga yang kurang baik atau berantakan dapat membawa pengaruh psikologis bagi mental dan pendidikan remaja. Karena dasar </w:t>
      </w:r>
      <w:r w:rsidRPr="000B70AD">
        <w:rPr>
          <w:rFonts w:ascii="Times New Roman" w:eastAsiaTheme="minorEastAsia" w:hAnsi="Times New Roman" w:cs="Times New Roman"/>
          <w:sz w:val="24"/>
          <w:szCs w:val="24"/>
        </w:rPr>
        <w:lastRenderedPageBreak/>
        <w:t>pribadi remaja terutama dibentuk dalam lingkungan keluarganya, maka ketika orang tua sudah meninggal dunia, atau bercerai akan menyebabkan remaja kehilangan orang tuanya sehingga kasih dan sayang, perhatian dan pendidik sangat dibutuhkannya.</w:t>
      </w:r>
    </w:p>
    <w:p w:rsidR="007F3F66" w:rsidRDefault="007F3F66" w:rsidP="007F3F66">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Seperti yang di ungkap oleh bapak Mahamuddin saya dan istri sudah bercerai dan mengambil pihak asuh yaitu saya sendiri maka sekarang anak saya berkeliaran kesana kemari, bukan saya tak peduli tapi karena kesibukan pekerjaan untuk memenuhi kehidupan keluargaku maka saya kurang perhatian dan mendidik anak saya sehingga sekarang kepada siapapun dia bergaul asal diabalik kerumah pada malam hari dan mengingat batas waktu keluar malam.</w:t>
      </w:r>
      <w:r w:rsidRPr="000B70AD">
        <w:rPr>
          <w:rFonts w:ascii="Times New Roman" w:eastAsiaTheme="minorEastAsia" w:hAnsi="Times New Roman" w:cs="Times New Roman"/>
          <w:sz w:val="24"/>
          <w:szCs w:val="24"/>
          <w:vertAlign w:val="superscript"/>
        </w:rPr>
        <w:footnoteReference w:id="20"/>
      </w:r>
    </w:p>
    <w:p w:rsidR="008404D2" w:rsidRPr="008404D2" w:rsidRDefault="008404D2" w:rsidP="008404D2">
      <w:pPr>
        <w:numPr>
          <w:ilvl w:val="0"/>
          <w:numId w:val="5"/>
        </w:numPr>
        <w:spacing w:after="0" w:line="480" w:lineRule="exact"/>
        <w:contextualSpacing/>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lastRenderedPageBreak/>
        <w:t>Kendala Orang Tua dalam Membimbing Remaja Putus Sekolah di Kelurahan Lampa Barat Kecamatan Duampanua Kabupaten Pinrang</w:t>
      </w:r>
    </w:p>
    <w:p w:rsidR="008404D2" w:rsidRPr="008404D2" w:rsidRDefault="008404D2" w:rsidP="008404D2">
      <w:pPr>
        <w:pStyle w:val="ListParagraph"/>
        <w:numPr>
          <w:ilvl w:val="1"/>
          <w:numId w:val="5"/>
        </w:numPr>
        <w:spacing w:after="0" w:line="480" w:lineRule="exact"/>
        <w:ind w:left="851" w:hanging="425"/>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Adanya Pergaulan Remaja Yang Tidak Baik.</w:t>
      </w:r>
    </w:p>
    <w:p w:rsidR="008404D2"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Dalam kehidupan masyarakat, remaja akan melakukan interaksi sosial kepada teman sebayanya atau anggota lainnya. Jika salah satu teman sebaya mereka tidak bersekolah atau tidak melanjutkan pendidikannya maka yakin mereka juga mudah terpengaruh untuk tidak bersekolah lagi.</w:t>
      </w:r>
    </w:p>
    <w:p w:rsidR="008404D2"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Seperti yang dikatakan oleh Akbar Ali saya berhenti sekolah karena pergaulan bebas sehingga b</w:t>
      </w:r>
      <w:r>
        <w:rPr>
          <w:rFonts w:ascii="Times New Roman" w:eastAsiaTheme="minorEastAsia" w:hAnsi="Times New Roman" w:cs="Times New Roman"/>
          <w:sz w:val="24"/>
          <w:szCs w:val="24"/>
        </w:rPr>
        <w:t>anyak teman-teman yang tidak se</w:t>
      </w:r>
      <w:r w:rsidRPr="000B70AD">
        <w:rPr>
          <w:rFonts w:ascii="Times New Roman" w:eastAsiaTheme="minorEastAsia" w:hAnsi="Times New Roman" w:cs="Times New Roman"/>
          <w:sz w:val="24"/>
          <w:szCs w:val="24"/>
        </w:rPr>
        <w:t>kolah mempengaruhi saya untuk berhenti sekolah.</w:t>
      </w:r>
      <w:r w:rsidRPr="000B70AD">
        <w:rPr>
          <w:rFonts w:ascii="Times New Roman" w:eastAsiaTheme="minorEastAsia" w:hAnsi="Times New Roman" w:cs="Times New Roman"/>
          <w:sz w:val="24"/>
          <w:szCs w:val="24"/>
          <w:vertAlign w:val="superscript"/>
        </w:rPr>
        <w:footnoteReference w:id="21"/>
      </w:r>
    </w:p>
    <w:p w:rsidR="008404D2" w:rsidRPr="008404D2" w:rsidRDefault="008404D2" w:rsidP="008404D2">
      <w:pPr>
        <w:pStyle w:val="ListParagraph"/>
        <w:numPr>
          <w:ilvl w:val="1"/>
          <w:numId w:val="5"/>
        </w:numPr>
        <w:spacing w:after="0" w:line="480" w:lineRule="exact"/>
        <w:ind w:left="709" w:hanging="283"/>
        <w:jc w:val="both"/>
        <w:rPr>
          <w:rFonts w:ascii="Times New Roman" w:eastAsiaTheme="minorEastAsia" w:hAnsi="Times New Roman" w:cs="Times New Roman"/>
          <w:sz w:val="24"/>
          <w:szCs w:val="24"/>
        </w:rPr>
      </w:pPr>
      <w:r w:rsidRPr="008404D2">
        <w:rPr>
          <w:rFonts w:ascii="Times New Roman" w:eastAsiaTheme="minorEastAsia" w:hAnsi="Times New Roman" w:cs="Times New Roman"/>
          <w:b/>
          <w:sz w:val="24"/>
          <w:szCs w:val="24"/>
          <w:lang w:eastAsia="id-ID"/>
        </w:rPr>
        <w:lastRenderedPageBreak/>
        <w:t>Kurangnya Intensitas Pertemuan Orang tua dan Anak</w:t>
      </w:r>
    </w:p>
    <w:p w:rsidR="008404D2"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Kurangnya perhatian orang tua sangat berpengaruh pada remaja, orang tua yang tidak memberikan perhatian kepada anaknya maka akan berdampak buruk. Ketika anak merasa dirinya diabaikan, maka dia akan  mencari perhatian di luar lingkungan keluarga seperti bergaul dengan teman sebaya yang tidak berpendidikan, teman yang suka merokok, teman yang suka membantah orang tua, bahkan hal negatif lainnya semua akan berpengaruh pada dirinya</w:t>
      </w:r>
      <w:r>
        <w:rPr>
          <w:rFonts w:ascii="Times New Roman" w:eastAsiaTheme="minorEastAsia" w:hAnsi="Times New Roman" w:cs="Times New Roman"/>
          <w:sz w:val="24"/>
          <w:szCs w:val="24"/>
        </w:rPr>
        <w:t>.</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Sebagaimana yang diungkapkan oleh Muhammad Fatur Rahman bahwa orang tua saya jauh</w:t>
      </w:r>
      <w:r>
        <w:rPr>
          <w:rFonts w:ascii="Times New Roman" w:eastAsiaTheme="minorEastAsia" w:hAnsi="Times New Roman" w:cs="Times New Roman"/>
          <w:sz w:val="24"/>
          <w:szCs w:val="24"/>
        </w:rPr>
        <w:t>, beliau bekerja di Malaysia. S</w:t>
      </w:r>
      <w:r w:rsidRPr="000B70AD">
        <w:rPr>
          <w:rFonts w:ascii="Times New Roman" w:eastAsiaTheme="minorEastAsia" w:hAnsi="Times New Roman" w:cs="Times New Roman"/>
          <w:sz w:val="24"/>
          <w:szCs w:val="24"/>
        </w:rPr>
        <w:t>aya hanya tingga</w:t>
      </w:r>
      <w:r>
        <w:rPr>
          <w:rFonts w:ascii="Times New Roman" w:eastAsiaTheme="minorEastAsia" w:hAnsi="Times New Roman" w:cs="Times New Roman"/>
          <w:sz w:val="24"/>
          <w:szCs w:val="24"/>
        </w:rPr>
        <w:t xml:space="preserve">l bersama kakak dan nenek, mereka </w:t>
      </w:r>
      <w:r w:rsidRPr="000B70AD">
        <w:rPr>
          <w:rFonts w:ascii="Times New Roman" w:eastAsiaTheme="minorEastAsia" w:hAnsi="Times New Roman" w:cs="Times New Roman"/>
          <w:sz w:val="24"/>
          <w:szCs w:val="24"/>
        </w:rPr>
        <w:t>pada sibuk dengan urusannya</w:t>
      </w:r>
      <w:r>
        <w:rPr>
          <w:rFonts w:ascii="Times New Roman" w:eastAsiaTheme="minorEastAsia" w:hAnsi="Times New Roman" w:cs="Times New Roman"/>
          <w:sz w:val="24"/>
          <w:szCs w:val="24"/>
        </w:rPr>
        <w:t xml:space="preserve"> masing-masing. Bagaimana saya bisa merasakan </w:t>
      </w:r>
      <w:r w:rsidRPr="000B70AD">
        <w:rPr>
          <w:rFonts w:ascii="Times New Roman" w:eastAsiaTheme="minorEastAsia" w:hAnsi="Times New Roman" w:cs="Times New Roman"/>
          <w:sz w:val="24"/>
          <w:szCs w:val="24"/>
        </w:rPr>
        <w:t xml:space="preserve">ada semangat jika hanya </w:t>
      </w:r>
      <w:r w:rsidRPr="000B70AD">
        <w:rPr>
          <w:rFonts w:ascii="Times New Roman" w:eastAsiaTheme="minorEastAsia" w:hAnsi="Times New Roman" w:cs="Times New Roman"/>
          <w:sz w:val="24"/>
          <w:szCs w:val="24"/>
        </w:rPr>
        <w:lastRenderedPageBreak/>
        <w:t>lewat telepon genggam saja</w:t>
      </w:r>
      <w:r>
        <w:rPr>
          <w:rFonts w:ascii="Times New Roman" w:eastAsiaTheme="minorEastAsia" w:hAnsi="Times New Roman" w:cs="Times New Roman"/>
          <w:sz w:val="24"/>
          <w:szCs w:val="24"/>
        </w:rPr>
        <w:t xml:space="preserve"> berkomunikasi </w:t>
      </w:r>
      <w:r w:rsidRPr="000B70AD">
        <w:rPr>
          <w:rFonts w:ascii="Times New Roman" w:eastAsiaTheme="minorEastAsia" w:hAnsi="Times New Roman" w:cs="Times New Roman"/>
          <w:sz w:val="24"/>
          <w:szCs w:val="24"/>
        </w:rPr>
        <w:t xml:space="preserve"> tanpa ada pertemuan orang tua dan anaknya, itulah sebab saya merasa terkucilkan oleh keluarga. Meskipun saya bera</w:t>
      </w:r>
      <w:r>
        <w:rPr>
          <w:rFonts w:ascii="Times New Roman" w:eastAsiaTheme="minorEastAsia" w:hAnsi="Times New Roman" w:cs="Times New Roman"/>
          <w:sz w:val="24"/>
          <w:szCs w:val="24"/>
        </w:rPr>
        <w:t>sal dari keluarga tercukupi, namun</w:t>
      </w:r>
      <w:r w:rsidRPr="000B70AD">
        <w:rPr>
          <w:rFonts w:ascii="Times New Roman" w:eastAsiaTheme="minorEastAsia" w:hAnsi="Times New Roman" w:cs="Times New Roman"/>
          <w:sz w:val="24"/>
          <w:szCs w:val="24"/>
        </w:rPr>
        <w:t xml:space="preserve"> semua itu tidak </w:t>
      </w:r>
      <w:r>
        <w:rPr>
          <w:rFonts w:ascii="Times New Roman" w:eastAsiaTheme="minorEastAsia" w:hAnsi="Times New Roman" w:cs="Times New Roman"/>
          <w:sz w:val="24"/>
          <w:szCs w:val="24"/>
        </w:rPr>
        <w:t xml:space="preserve">ada manfaatnya bagi saya </w:t>
      </w:r>
      <w:r w:rsidRPr="000B70AD">
        <w:rPr>
          <w:rFonts w:ascii="Times New Roman" w:eastAsiaTheme="minorEastAsia" w:hAnsi="Times New Roman" w:cs="Times New Roman"/>
          <w:sz w:val="24"/>
          <w:szCs w:val="24"/>
        </w:rPr>
        <w:t>tanpa ada</w:t>
      </w:r>
      <w:r>
        <w:rPr>
          <w:rFonts w:ascii="Times New Roman" w:eastAsiaTheme="minorEastAsia" w:hAnsi="Times New Roman" w:cs="Times New Roman"/>
          <w:sz w:val="24"/>
          <w:szCs w:val="24"/>
        </w:rPr>
        <w:t>nya hubungan erat dengan orang tua karena k</w:t>
      </w:r>
      <w:r w:rsidRPr="000B70AD">
        <w:rPr>
          <w:rFonts w:ascii="Times New Roman" w:eastAsiaTheme="minorEastAsia" w:hAnsi="Times New Roman" w:cs="Times New Roman"/>
          <w:sz w:val="24"/>
          <w:szCs w:val="24"/>
        </w:rPr>
        <w:t xml:space="preserve">asih sayang dan perhatian dari orang tua akan terjalin indah jika ada ikatan perasaan yang dapat mendukung tercapainya tujuan </w:t>
      </w:r>
      <w:r>
        <w:rPr>
          <w:rFonts w:ascii="Times New Roman" w:eastAsiaTheme="minorEastAsia" w:hAnsi="Times New Roman" w:cs="Times New Roman"/>
          <w:sz w:val="24"/>
          <w:szCs w:val="24"/>
        </w:rPr>
        <w:t>kesuksesa</w:t>
      </w:r>
      <w:r w:rsidRPr="000B70AD">
        <w:rPr>
          <w:rFonts w:ascii="Times New Roman" w:eastAsiaTheme="minorEastAsia" w:hAnsi="Times New Roman" w:cs="Times New Roman"/>
          <w:sz w:val="24"/>
          <w:szCs w:val="24"/>
        </w:rPr>
        <w:t xml:space="preserve">n. </w:t>
      </w:r>
      <w:r w:rsidRPr="000B70AD">
        <w:rPr>
          <w:rFonts w:ascii="Times New Roman" w:eastAsiaTheme="minorEastAsia" w:hAnsi="Times New Roman" w:cs="Times New Roman"/>
          <w:sz w:val="24"/>
          <w:szCs w:val="24"/>
          <w:vertAlign w:val="superscript"/>
        </w:rPr>
        <w:footnoteReference w:id="22"/>
      </w:r>
    </w:p>
    <w:p w:rsidR="008404D2" w:rsidRPr="008404D2" w:rsidRDefault="008404D2" w:rsidP="008404D2">
      <w:pPr>
        <w:pStyle w:val="ListParagraph"/>
        <w:numPr>
          <w:ilvl w:val="1"/>
          <w:numId w:val="5"/>
        </w:numPr>
        <w:tabs>
          <w:tab w:val="left" w:pos="709"/>
        </w:tabs>
        <w:spacing w:after="0" w:line="480" w:lineRule="exact"/>
        <w:ind w:left="851" w:hanging="425"/>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Tidak Adanya Kemauan Untuk Sekolah</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Tidak adanya kemauan atau minat bersekolah dalam diri anak merupakan faktor penyebab putus sekolah. Remaja yag berusia sekolah lebih cenderung memilih dunia kerja dibandingkan berpendidikan. Remaja yang berfikir bahwa dunia kerja merupakan jalan satu-satunya untuk </w:t>
      </w:r>
      <w:r w:rsidRPr="000B70AD">
        <w:rPr>
          <w:rFonts w:ascii="Times New Roman" w:eastAsiaTheme="minorEastAsia" w:hAnsi="Times New Roman" w:cs="Times New Roman"/>
          <w:sz w:val="24"/>
          <w:szCs w:val="24"/>
        </w:rPr>
        <w:lastRenderedPageBreak/>
        <w:t>mendapatkan apa yang kita inginkan dibanding dengan berpendidikan yang hanya bisa menghabiskan uang orang tua dan membuat diri pusing akan tugas-tugas sekolah serta keadaan yang hanya bisa menambah beban orang tua.</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Risman mengatakan bahwa bersekolah hanya membuang tenaga dan membuang uang saja. Kalau kita bekerja akan baiknya langsung melihat hasil jerih payah kita dan uang selalu ada. Remaja ini sudah merasakan bagaimana mendapatkan uang dari hasil kerja sendiri, semua akan terpenuhi selagi kita mampu niat dan berusaha.</w:t>
      </w:r>
      <w:r w:rsidRPr="000B70AD">
        <w:rPr>
          <w:rFonts w:ascii="Times New Roman" w:eastAsiaTheme="minorEastAsia" w:hAnsi="Times New Roman" w:cs="Times New Roman"/>
          <w:sz w:val="24"/>
          <w:szCs w:val="24"/>
          <w:vertAlign w:val="superscript"/>
        </w:rPr>
        <w:footnoteReference w:id="23"/>
      </w:r>
    </w:p>
    <w:p w:rsidR="008404D2" w:rsidRPr="008404D2" w:rsidRDefault="008404D2" w:rsidP="008404D2">
      <w:pPr>
        <w:pStyle w:val="ListParagraph"/>
        <w:numPr>
          <w:ilvl w:val="1"/>
          <w:numId w:val="5"/>
        </w:numPr>
        <w:spacing w:after="0" w:line="480" w:lineRule="exact"/>
        <w:ind w:left="709" w:hanging="283"/>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 xml:space="preserve">Kurangnya Minat Belajar Bagi Remaja </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Beberapa remaja yang tidak melanjutkan pendidikannya mengaku bahwa dia sudah betul-betul tidak </w:t>
      </w:r>
      <w:r w:rsidRPr="000B70AD">
        <w:rPr>
          <w:rFonts w:ascii="Times New Roman" w:eastAsiaTheme="minorEastAsia" w:hAnsi="Times New Roman" w:cs="Times New Roman"/>
          <w:sz w:val="24"/>
          <w:szCs w:val="24"/>
        </w:rPr>
        <w:lastRenderedPageBreak/>
        <w:t>ingin lagi menjalankan belajar mengajar dan mengerjakan tugas. Mereka sudah bermalasan untuk berfikir keras karna tugas sekolah.</w:t>
      </w:r>
    </w:p>
    <w:p w:rsidR="008404D2" w:rsidRDefault="008404D2" w:rsidP="0084041F">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Sebagaimana yang di utarakan oleh Ibu Nurhayati bahwa anaknya tidak melanjutkan pendidikannya bukan karena kurang mampu, tapi kemauan anak yang sudah lelah untuk berfikir lagi. Karna bagaimanpun kita yang sebagai orang tua ingin melihat kehidupannya lebih baik, berpendidikan tinggi agar mendapatkan ilmu yang bermanfaat di kemudian hari jika remaja sendiri tidak mau pasti tidak akan bisa, namun sejauh ini kami sebagai orang tua terus berusaha memberikan motivasi dan bimbingan keagamaan agar pola fikiran akan terbuka dan melanjutkan pendidikannya lagi.</w:t>
      </w:r>
      <w:r w:rsidRPr="000B70AD">
        <w:rPr>
          <w:rFonts w:ascii="Times New Roman" w:eastAsiaTheme="minorEastAsia" w:hAnsi="Times New Roman" w:cs="Times New Roman"/>
          <w:sz w:val="24"/>
          <w:szCs w:val="24"/>
          <w:vertAlign w:val="superscript"/>
        </w:rPr>
        <w:footnoteReference w:id="24"/>
      </w:r>
    </w:p>
    <w:p w:rsidR="008404D2" w:rsidRPr="008404D2" w:rsidRDefault="008404D2" w:rsidP="008404D2">
      <w:pPr>
        <w:pStyle w:val="ListParagraph"/>
        <w:numPr>
          <w:ilvl w:val="1"/>
          <w:numId w:val="5"/>
        </w:numPr>
        <w:spacing w:after="0" w:line="480" w:lineRule="exact"/>
        <w:ind w:left="709" w:hanging="283"/>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lastRenderedPageBreak/>
        <w:t>Kurangnya Aktifitas Pemberdayaan Remaja Putus Sekolah di Lingkungan</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Para masyarakat di Kelurahan Lampa Barat yang anaknya putus sekolah mereka kurang peduli dengan apa yang terjadi pada anaknya, padahal jika kemauan mereka ada pasti akan ada cara untuk melanjutkan sekolah anaknya dan memberi tahu kepada lurah dan dinas pendidikan agar ikut berpartisipasi untuk mengumpulkan dan membangkitkan para remaja bergegas belajar dan mengikuti paket C.</w:t>
      </w:r>
    </w:p>
    <w:p w:rsidR="008404D2"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Seperti yang di ungkapkan oleh Ibu Herlin bahwa banyaknya remaja yang hanya berkeliaran di lingkungan sekitar yang tidak bersekolah dan tidak memiliki pekerjaan karna faktor putus sekolah, baiknya orang tua yang bergegas mengambil tindakan untuk melaporkan kepada pihak kelurahan agar menyampaikan kepada dinas </w:t>
      </w:r>
      <w:r w:rsidRPr="000B70AD">
        <w:rPr>
          <w:rFonts w:ascii="Times New Roman" w:eastAsiaTheme="minorEastAsia" w:hAnsi="Times New Roman" w:cs="Times New Roman"/>
          <w:sz w:val="24"/>
          <w:szCs w:val="24"/>
        </w:rPr>
        <w:lastRenderedPageBreak/>
        <w:t>pendidikan bahwa pentingnya mental remaja untuk mengatur kepribadiannya dan pola fikirnya kembali untuk melanjutkan pendidikannya dengan mengikuti paket C.</w:t>
      </w:r>
      <w:r w:rsidRPr="000B70AD">
        <w:rPr>
          <w:rFonts w:ascii="Times New Roman" w:eastAsiaTheme="minorEastAsia" w:hAnsi="Times New Roman" w:cs="Times New Roman"/>
          <w:sz w:val="24"/>
          <w:szCs w:val="24"/>
          <w:vertAlign w:val="superscript"/>
        </w:rPr>
        <w:footnoteReference w:id="25"/>
      </w:r>
      <w:r w:rsidRPr="000B70AD">
        <w:rPr>
          <w:rFonts w:ascii="Times New Roman" w:eastAsiaTheme="minorEastAsia" w:hAnsi="Times New Roman" w:cs="Times New Roman"/>
          <w:sz w:val="24"/>
          <w:szCs w:val="24"/>
        </w:rPr>
        <w:t>.</w:t>
      </w:r>
    </w:p>
    <w:p w:rsidR="008404D2" w:rsidRPr="008404D2" w:rsidRDefault="008404D2" w:rsidP="008404D2">
      <w:pPr>
        <w:pStyle w:val="ListParagraph"/>
        <w:numPr>
          <w:ilvl w:val="1"/>
          <w:numId w:val="5"/>
        </w:numPr>
        <w:spacing w:after="0" w:line="480" w:lineRule="exact"/>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Ekonomi yang Tidak Mencukupi</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Remaja yang tidak melanjutkan sekolah di Kelurahan Lampa Barat dengan sebab perekonomian keluarga yang kurang memadai sangat terbilang rendah. Dimana anak-anak disuruh untuk bekerja membantu orang tuanya untuk mencari uang demi tambahan penghasilan dan demi untuk memenuhi kebutuhan sehari-hari. Di beberapa wilayah masih bisa ditemukan adanya anggapan bahwa ditemukan adanya anggapan bahwa perempuan sebaiknya tidak bersekolah terlalu tinggi karna pada dasarnya nanti kalau sudah berkeluarga tetap mengurus anak dan </w:t>
      </w:r>
      <w:r w:rsidRPr="000B70AD">
        <w:rPr>
          <w:rFonts w:ascii="Times New Roman" w:eastAsiaTheme="minorEastAsia" w:hAnsi="Times New Roman" w:cs="Times New Roman"/>
          <w:sz w:val="24"/>
          <w:szCs w:val="24"/>
        </w:rPr>
        <w:lastRenderedPageBreak/>
        <w:t>selalu sedia di depan dapur, sementara di tempat lain anak laki-laki justru menjadi tulang punggung ekonomi keluarga sehingga tetap tidak dapat melanjutkan pendidikannya</w:t>
      </w:r>
    </w:p>
    <w:p w:rsidR="008404D2"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Darmia mengatakan bahwa keadaan faktor ekonomi menjadi penyebab remaja putus sekolah. Ada orang tua yang ingin menyekolahkan remajanya, agar kelak memiliki prestasi dan ilmu yang berguna untuk masa depannya. Begitu juga yang dirasakan oleh remaja yang sangat memiliki cita-cita yang tinggi agar kelak menjadi orang yang sukses dan menjadi kebanggan orang tua, namun semua itu hanya angan-angan mereka saja.</w:t>
      </w:r>
      <w:r w:rsidRPr="000B70AD">
        <w:rPr>
          <w:rFonts w:ascii="Times New Roman" w:eastAsiaTheme="minorEastAsia" w:hAnsi="Times New Roman" w:cs="Times New Roman"/>
          <w:sz w:val="24"/>
          <w:szCs w:val="24"/>
          <w:vertAlign w:val="superscript"/>
        </w:rPr>
        <w:footnoteReference w:id="26"/>
      </w:r>
    </w:p>
    <w:p w:rsidR="008404D2" w:rsidRPr="008404D2" w:rsidRDefault="008404D2" w:rsidP="008404D2">
      <w:pPr>
        <w:pStyle w:val="ListParagraph"/>
        <w:numPr>
          <w:ilvl w:val="1"/>
          <w:numId w:val="5"/>
        </w:numPr>
        <w:spacing w:after="0" w:line="480" w:lineRule="exact"/>
        <w:jc w:val="both"/>
        <w:rPr>
          <w:rFonts w:ascii="Times New Roman" w:eastAsiaTheme="minorEastAsia" w:hAnsi="Times New Roman" w:cs="Times New Roman"/>
          <w:b/>
          <w:sz w:val="24"/>
          <w:szCs w:val="24"/>
          <w:lang w:eastAsia="id-ID"/>
        </w:rPr>
      </w:pPr>
      <w:r w:rsidRPr="008404D2">
        <w:rPr>
          <w:rFonts w:ascii="Times New Roman" w:eastAsiaTheme="minorEastAsia" w:hAnsi="Times New Roman" w:cs="Times New Roman"/>
          <w:b/>
          <w:sz w:val="24"/>
          <w:szCs w:val="24"/>
          <w:lang w:eastAsia="id-ID"/>
        </w:rPr>
        <w:t>Adanya Pernikahan Dini</w:t>
      </w:r>
    </w:p>
    <w:p w:rsidR="008404D2" w:rsidRPr="000B70AD" w:rsidRDefault="008404D2" w:rsidP="008404D2">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 xml:space="preserve">Orang tua sangat berperan penting terhadap pendidikan anak-anaknya, lanjut atau tidaknya anak </w:t>
      </w:r>
      <w:r w:rsidRPr="000B70AD">
        <w:rPr>
          <w:rFonts w:ascii="Times New Roman" w:eastAsiaTheme="minorEastAsia" w:hAnsi="Times New Roman" w:cs="Times New Roman"/>
          <w:sz w:val="24"/>
          <w:szCs w:val="24"/>
        </w:rPr>
        <w:lastRenderedPageBreak/>
        <w:t>untuk bersekolah tergantung sepakat dan izinnya orang tua. Larangan untuk bersekolah tentu memiliki alasan tertentu di mana orang tua beranggapan bahwa sekolah ujung-ujungnya mencari kerja dan setelah kerja pasti ingin berkeluarga. Banyak yang terjadi kasus yang di mana orang tua ketika memiliki anak gadis maka kebanyakan terjadi hamildi luar nikah.</w:t>
      </w:r>
    </w:p>
    <w:p w:rsidR="008216C8" w:rsidRPr="0084041F" w:rsidRDefault="008404D2" w:rsidP="0084041F">
      <w:pPr>
        <w:spacing w:after="0" w:line="480" w:lineRule="exact"/>
        <w:ind w:firstLine="709"/>
        <w:jc w:val="both"/>
        <w:rPr>
          <w:rFonts w:ascii="Times New Roman" w:eastAsiaTheme="minorEastAsia" w:hAnsi="Times New Roman" w:cs="Times New Roman"/>
          <w:sz w:val="24"/>
          <w:szCs w:val="24"/>
        </w:rPr>
        <w:sectPr w:rsidR="008216C8" w:rsidRPr="0084041F" w:rsidSect="00536318">
          <w:headerReference w:type="default" r:id="rId10"/>
          <w:footerReference w:type="default" r:id="rId11"/>
          <w:type w:val="continuous"/>
          <w:pgSz w:w="12240" w:h="15840" w:code="1"/>
          <w:pgMar w:top="2268" w:right="1701" w:bottom="1701" w:left="2268" w:header="708" w:footer="708" w:gutter="0"/>
          <w:cols w:num="2" w:space="708"/>
          <w:docGrid w:linePitch="360"/>
        </w:sectPr>
      </w:pPr>
      <w:r w:rsidRPr="000B70AD">
        <w:rPr>
          <w:rFonts w:ascii="Times New Roman" w:eastAsiaTheme="minorEastAsia" w:hAnsi="Times New Roman" w:cs="Times New Roman"/>
          <w:sz w:val="24"/>
          <w:szCs w:val="24"/>
        </w:rPr>
        <w:t xml:space="preserve">Ibu Nurhayati mengatakan bahwa lebih baik saya melihat anak gadis saya menikah dan bahagia dengan kehidupan keluarganya dibandingkan mendapatkan kabar buruk bahwa anak saya hamil di luar nikah. Saya sebagai orang tua ingin melihat anak saya bahagia karena sudah jelas bahwa jika dia sudah menikah maka beban hidup saya sudah berkurang karena di biayai oleh suaminya dan hidupnya tentram serta ada juga yang mengurus dan </w:t>
      </w:r>
      <w:r w:rsidRPr="000B70AD">
        <w:rPr>
          <w:rFonts w:ascii="Times New Roman" w:eastAsiaTheme="minorEastAsia" w:hAnsi="Times New Roman" w:cs="Times New Roman"/>
          <w:sz w:val="24"/>
          <w:szCs w:val="24"/>
        </w:rPr>
        <w:lastRenderedPageBreak/>
        <w:t>membimbingnya untuk memperbaiki diri.</w:t>
      </w:r>
      <w:r w:rsidRPr="000B70AD">
        <w:rPr>
          <w:rFonts w:ascii="Times New Roman" w:eastAsiaTheme="minorEastAsia" w:hAnsi="Times New Roman" w:cs="Times New Roman"/>
          <w:sz w:val="24"/>
          <w:szCs w:val="24"/>
          <w:vertAlign w:val="superscript"/>
        </w:rPr>
        <w:footnoteReference w:id="27"/>
      </w:r>
    </w:p>
    <w:p w:rsidR="0084041F" w:rsidRDefault="0084041F" w:rsidP="0084041F">
      <w:pPr>
        <w:spacing w:after="0" w:line="480" w:lineRule="exact"/>
        <w:contextualSpacing/>
        <w:jc w:val="both"/>
        <w:rPr>
          <w:rFonts w:ascii="Times New Roman" w:eastAsiaTheme="minorEastAsia" w:hAnsi="Times New Roman" w:cs="Times New Roman"/>
          <w:b/>
          <w:bCs/>
          <w:sz w:val="24"/>
          <w:szCs w:val="24"/>
          <w:lang w:eastAsia="id-ID"/>
        </w:rPr>
      </w:pPr>
      <w:r w:rsidRPr="008216C8">
        <w:rPr>
          <w:rFonts w:ascii="Times New Roman" w:eastAsiaTheme="minorEastAsia" w:hAnsi="Times New Roman" w:cs="Times New Roman"/>
          <w:b/>
          <w:bCs/>
          <w:sz w:val="24"/>
          <w:szCs w:val="24"/>
          <w:lang w:eastAsia="id-ID"/>
        </w:rPr>
        <w:lastRenderedPageBreak/>
        <w:t>KESIMPULAN</w:t>
      </w:r>
    </w:p>
    <w:p w:rsidR="0084041F" w:rsidRPr="000B70AD" w:rsidRDefault="0084041F" w:rsidP="0084041F">
      <w:pPr>
        <w:spacing w:after="0" w:line="480" w:lineRule="exact"/>
        <w:ind w:firstLine="709"/>
        <w:jc w:val="both"/>
        <w:rPr>
          <w:rFonts w:ascii="Times New Roman" w:eastAsiaTheme="minorEastAsia" w:hAnsi="Times New Roman" w:cs="Times New Roman"/>
          <w:sz w:val="24"/>
          <w:szCs w:val="24"/>
        </w:rPr>
      </w:pPr>
      <w:r w:rsidRPr="000B70AD">
        <w:rPr>
          <w:rFonts w:ascii="Times New Roman" w:eastAsiaTheme="minorEastAsia" w:hAnsi="Times New Roman" w:cs="Times New Roman"/>
          <w:sz w:val="24"/>
          <w:szCs w:val="24"/>
        </w:rPr>
        <w:t>Berdasarkan uraian pada bab-bab sebelumnnya, maka pada bab ini peneliti mengemukakan beberapa kesimpulan dari peneliti antara lain :</w:t>
      </w:r>
    </w:p>
    <w:p w:rsidR="0084041F" w:rsidRPr="000B70AD" w:rsidRDefault="0084041F" w:rsidP="0084041F">
      <w:pPr>
        <w:numPr>
          <w:ilvl w:val="0"/>
          <w:numId w:val="15"/>
        </w:numPr>
        <w:spacing w:after="0" w:line="480" w:lineRule="exact"/>
        <w:ind w:left="567" w:hanging="283"/>
        <w:contextualSpacing/>
        <w:jc w:val="both"/>
        <w:rPr>
          <w:rFonts w:ascii="Times New Roman" w:eastAsiaTheme="minorEastAsia" w:hAnsi="Times New Roman" w:cs="Times New Roman"/>
          <w:b/>
          <w:sz w:val="24"/>
          <w:szCs w:val="24"/>
          <w:lang w:eastAsia="id-ID"/>
        </w:rPr>
      </w:pPr>
      <w:r w:rsidRPr="000B70AD">
        <w:rPr>
          <w:rFonts w:ascii="Times New Roman" w:eastAsiaTheme="minorEastAsia" w:hAnsi="Times New Roman" w:cs="Times New Roman"/>
          <w:sz w:val="24"/>
          <w:szCs w:val="24"/>
          <w:lang w:eastAsia="id-ID"/>
        </w:rPr>
        <w:t>Metode yang diterapkan dalam membimbing remaja putus sekolah di Kelurahan Lampa Barat Kecamatan Duampanua Kabupaten Pinrang terdiri dari metode, yaitu : orang tua dalam memberikan kebebasan</w:t>
      </w:r>
      <w:r>
        <w:rPr>
          <w:rFonts w:ascii="Times New Roman" w:eastAsiaTheme="minorEastAsia" w:hAnsi="Times New Roman" w:cs="Times New Roman"/>
          <w:sz w:val="24"/>
          <w:szCs w:val="24"/>
          <w:lang w:eastAsia="id-ID"/>
        </w:rPr>
        <w:t xml:space="preserve"> tanggung jawab, orang tua memberikan  nasihat terpuji</w:t>
      </w:r>
      <w:r w:rsidRPr="000B70AD">
        <w:rPr>
          <w:rFonts w:ascii="Times New Roman" w:eastAsiaTheme="minorEastAsia" w:hAnsi="Times New Roman" w:cs="Times New Roman"/>
          <w:sz w:val="24"/>
          <w:szCs w:val="24"/>
          <w:lang w:eastAsia="id-ID"/>
        </w:rPr>
        <w:t>, orang tua memberikan pembiasaan, menjadikan</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 xml:space="preserve"> orang tua</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 xml:space="preserve"> sebagai</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 xml:space="preserve"> teladan,  melibatkan remaja dalam kegiatan keagamaan, serta menciptakan keluarga yang harmonis.</w:t>
      </w:r>
    </w:p>
    <w:p w:rsidR="0084041F" w:rsidRPr="0084041F" w:rsidRDefault="0084041F" w:rsidP="0084041F">
      <w:pPr>
        <w:numPr>
          <w:ilvl w:val="0"/>
          <w:numId w:val="15"/>
        </w:numPr>
        <w:spacing w:after="0" w:line="480" w:lineRule="exact"/>
        <w:ind w:left="567" w:hanging="283"/>
        <w:contextualSpacing/>
        <w:jc w:val="both"/>
        <w:rPr>
          <w:rFonts w:ascii="Times New Roman" w:eastAsiaTheme="minorEastAsia" w:hAnsi="Times New Roman" w:cs="Times New Roman"/>
          <w:b/>
          <w:sz w:val="24"/>
          <w:szCs w:val="24"/>
          <w:lang w:eastAsia="id-ID"/>
        </w:rPr>
      </w:pPr>
      <w:r w:rsidRPr="000B70AD">
        <w:rPr>
          <w:rFonts w:ascii="Times New Roman" w:eastAsiaTheme="minorEastAsia" w:hAnsi="Times New Roman" w:cs="Times New Roman"/>
          <w:sz w:val="24"/>
          <w:szCs w:val="24"/>
          <w:lang w:eastAsia="id-ID"/>
        </w:rPr>
        <w:t xml:space="preserve">Kendala yang dihadapi oleh Orang tua dalam membimbing remaja putus sekolah </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Kelurahan</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 xml:space="preserve"> Lampa </w:t>
      </w:r>
      <w:r>
        <w:rPr>
          <w:rFonts w:ascii="Times New Roman" w:eastAsiaTheme="minorEastAsia" w:hAnsi="Times New Roman" w:cs="Times New Roman"/>
          <w:sz w:val="24"/>
          <w:szCs w:val="24"/>
          <w:lang w:eastAsia="id-ID"/>
        </w:rPr>
        <w:t xml:space="preserve"> </w:t>
      </w:r>
      <w:r w:rsidRPr="000B70AD">
        <w:rPr>
          <w:rFonts w:ascii="Times New Roman" w:eastAsiaTheme="minorEastAsia" w:hAnsi="Times New Roman" w:cs="Times New Roman"/>
          <w:sz w:val="24"/>
          <w:szCs w:val="24"/>
          <w:lang w:eastAsia="id-ID"/>
        </w:rPr>
        <w:t xml:space="preserve">Barat Kecamatan </w:t>
      </w:r>
      <w:r w:rsidRPr="000B70AD">
        <w:rPr>
          <w:rFonts w:ascii="Times New Roman" w:eastAsiaTheme="minorEastAsia" w:hAnsi="Times New Roman" w:cs="Times New Roman"/>
          <w:sz w:val="24"/>
          <w:szCs w:val="24"/>
          <w:lang w:eastAsia="id-ID"/>
        </w:rPr>
        <w:lastRenderedPageBreak/>
        <w:t>Duampanua Kabupaten Pinrang diperoleh beberapa faktor, yaitu : adanya p</w:t>
      </w:r>
      <w:r>
        <w:rPr>
          <w:rFonts w:ascii="Times New Roman" w:eastAsiaTheme="minorEastAsia" w:hAnsi="Times New Roman" w:cs="Times New Roman"/>
          <w:sz w:val="24"/>
          <w:szCs w:val="24"/>
          <w:lang w:eastAsia="id-ID"/>
        </w:rPr>
        <w:t>ergaulan remaja yang tidak baik</w:t>
      </w:r>
      <w:r w:rsidRPr="000B70AD">
        <w:rPr>
          <w:rFonts w:ascii="Times New Roman" w:eastAsiaTheme="minorEastAsia" w:hAnsi="Times New Roman" w:cs="Times New Roman"/>
          <w:sz w:val="24"/>
          <w:szCs w:val="24"/>
          <w:lang w:eastAsia="id-ID"/>
        </w:rPr>
        <w:t>, adanya pengaruh sosial media, kurangnya intensitas pertemuan orang tua dan anak, tidak adanya kemauan dari diri remaja,  kurangnya minat belajar, kurangnya aktifitas pemberdayaan remaja putus sekolah di lingkungan, serta adanya faktor ekonomi yang kurang mampu, dan Adanya pernikahan Dini.</w:t>
      </w:r>
    </w:p>
    <w:p w:rsidR="0084041F" w:rsidRPr="000B70AD" w:rsidRDefault="0084041F" w:rsidP="0084041F">
      <w:pPr>
        <w:numPr>
          <w:ilvl w:val="0"/>
          <w:numId w:val="14"/>
        </w:numPr>
        <w:spacing w:after="0" w:line="480" w:lineRule="exact"/>
        <w:ind w:left="426"/>
        <w:contextualSpacing/>
        <w:jc w:val="both"/>
        <w:rPr>
          <w:rFonts w:ascii="Times New Roman" w:eastAsiaTheme="minorEastAsia" w:hAnsi="Times New Roman" w:cs="Times New Roman"/>
          <w:b/>
          <w:i/>
          <w:sz w:val="24"/>
          <w:szCs w:val="24"/>
          <w:lang w:eastAsia="id-ID"/>
        </w:rPr>
      </w:pPr>
      <w:r w:rsidRPr="000B70AD">
        <w:rPr>
          <w:rFonts w:ascii="Times New Roman" w:eastAsiaTheme="minorEastAsia" w:hAnsi="Times New Roman" w:cs="Times New Roman"/>
          <w:b/>
          <w:i/>
          <w:sz w:val="24"/>
          <w:szCs w:val="24"/>
          <w:lang w:eastAsia="id-ID"/>
        </w:rPr>
        <w:t>Implikasi Penelitian</w:t>
      </w:r>
    </w:p>
    <w:p w:rsidR="0084041F" w:rsidRPr="000B70AD" w:rsidRDefault="0084041F" w:rsidP="0084041F">
      <w:pPr>
        <w:numPr>
          <w:ilvl w:val="0"/>
          <w:numId w:val="16"/>
        </w:numPr>
        <w:spacing w:after="0" w:line="480" w:lineRule="exact"/>
        <w:ind w:left="567" w:hanging="283"/>
        <w:contextualSpacing/>
        <w:jc w:val="both"/>
        <w:rPr>
          <w:rFonts w:ascii="Times New Roman" w:eastAsiaTheme="minorEastAsia" w:hAnsi="Times New Roman" w:cs="Times New Roman"/>
          <w:sz w:val="24"/>
          <w:szCs w:val="24"/>
          <w:lang w:eastAsia="id-ID"/>
        </w:rPr>
      </w:pPr>
      <w:r w:rsidRPr="000B70AD">
        <w:rPr>
          <w:rFonts w:ascii="Times New Roman" w:eastAsiaTheme="minorEastAsia" w:hAnsi="Times New Roman" w:cs="Times New Roman"/>
          <w:sz w:val="24"/>
          <w:szCs w:val="24"/>
          <w:lang w:eastAsia="id-ID"/>
        </w:rPr>
        <w:t xml:space="preserve">Dengan mengetahui metode orang tua dalam membimbing remaja putus sekolah, diharapkan remaja tidak mudah terpengaruh dengan sebayanya dan orang tua meluangkan waktu untuk memperhatikan dan membimbing anaknya agar supaya memiliki motivasi belajar  </w:t>
      </w:r>
      <w:r w:rsidRPr="000B70AD">
        <w:rPr>
          <w:rFonts w:ascii="Times New Roman" w:eastAsiaTheme="minorEastAsia" w:hAnsi="Times New Roman" w:cs="Times New Roman"/>
          <w:sz w:val="24"/>
          <w:szCs w:val="24"/>
          <w:lang w:eastAsia="id-ID"/>
        </w:rPr>
        <w:lastRenderedPageBreak/>
        <w:t xml:space="preserve">dan tidak mudah putus asa karena ini demi masa depannya </w:t>
      </w:r>
      <w:r w:rsidRPr="000B70AD">
        <w:rPr>
          <w:rFonts w:ascii="Times New Roman" w:eastAsiaTheme="minorEastAsia" w:hAnsi="Times New Roman" w:cs="Times New Roman"/>
          <w:sz w:val="24"/>
          <w:szCs w:val="24"/>
          <w:lang w:eastAsia="id-ID"/>
        </w:rPr>
        <w:lastRenderedPageBreak/>
        <w:t>kelak, serta memperkuat beribadah kepada Allah Swt.</w:t>
      </w:r>
    </w:p>
    <w:p w:rsidR="0084041F" w:rsidRDefault="0084041F" w:rsidP="0084041F">
      <w:pPr>
        <w:numPr>
          <w:ilvl w:val="0"/>
          <w:numId w:val="16"/>
        </w:numPr>
        <w:spacing w:after="0" w:line="480" w:lineRule="exact"/>
        <w:contextualSpacing/>
        <w:jc w:val="both"/>
        <w:rPr>
          <w:rFonts w:ascii="Times New Roman" w:eastAsiaTheme="minorEastAsia" w:hAnsi="Times New Roman" w:cs="Times New Roman"/>
          <w:sz w:val="24"/>
          <w:szCs w:val="24"/>
          <w:lang w:eastAsia="id-ID"/>
        </w:rPr>
        <w:sectPr w:rsidR="0084041F" w:rsidSect="00536318">
          <w:headerReference w:type="default" r:id="rId12"/>
          <w:footerReference w:type="default" r:id="rId13"/>
          <w:type w:val="continuous"/>
          <w:pgSz w:w="12240" w:h="15840"/>
          <w:pgMar w:top="2268" w:right="1701" w:bottom="1701" w:left="2268" w:header="720" w:footer="720" w:gutter="0"/>
          <w:pgNumType w:start="80"/>
          <w:cols w:num="2" w:space="720"/>
          <w:docGrid w:linePitch="360"/>
        </w:sectPr>
      </w:pPr>
    </w:p>
    <w:p w:rsidR="00E057B4" w:rsidRPr="0084041F" w:rsidRDefault="0084041F" w:rsidP="0084041F">
      <w:pPr>
        <w:pStyle w:val="ListParagraph"/>
        <w:numPr>
          <w:ilvl w:val="0"/>
          <w:numId w:val="16"/>
        </w:numPr>
        <w:spacing w:after="0" w:line="480" w:lineRule="exact"/>
        <w:ind w:left="568" w:hanging="284"/>
        <w:jc w:val="both"/>
        <w:rPr>
          <w:rFonts w:ascii="Times New Roman" w:hAnsi="Times New Roman" w:cs="Times New Roman"/>
          <w:sz w:val="24"/>
          <w:szCs w:val="24"/>
        </w:rPr>
      </w:pPr>
      <w:r w:rsidRPr="0084041F">
        <w:rPr>
          <w:rFonts w:ascii="Times New Roman" w:eastAsiaTheme="minorEastAsia" w:hAnsi="Times New Roman" w:cs="Times New Roman"/>
          <w:sz w:val="24"/>
          <w:szCs w:val="24"/>
          <w:lang w:eastAsia="id-ID"/>
        </w:rPr>
        <w:lastRenderedPageBreak/>
        <w:t>Diharapkan kepada Pembina Lurah Lampa Barat agar lebih aktif mengingatkan kepada orang tua dan remaja bahwa pendidikan itu penting dan masih banyak jalan untuk memperbaiki dan mencapainya agar supaya tidak menyesal dikemudian hari.</w:t>
      </w:r>
    </w:p>
    <w:p w:rsidR="0084041F" w:rsidRPr="0084041F" w:rsidRDefault="0084041F" w:rsidP="0084041F">
      <w:pPr>
        <w:pStyle w:val="ListParagraph"/>
        <w:rPr>
          <w:rFonts w:ascii="Times New Roman" w:hAnsi="Times New Roman" w:cs="Times New Roman"/>
          <w:sz w:val="24"/>
          <w:szCs w:val="24"/>
        </w:rPr>
      </w:pPr>
    </w:p>
    <w:p w:rsidR="0084041F" w:rsidRDefault="0084041F" w:rsidP="0084041F">
      <w:pPr>
        <w:jc w:val="both"/>
        <w:rPr>
          <w:rFonts w:ascii="Times New Roman" w:hAnsi="Times New Roman" w:cs="Times New Roman"/>
          <w:b/>
          <w:sz w:val="24"/>
          <w:szCs w:val="24"/>
        </w:rPr>
      </w:pPr>
      <w:r w:rsidRPr="0084041F">
        <w:rPr>
          <w:rFonts w:ascii="Times New Roman" w:hAnsi="Times New Roman" w:cs="Times New Roman"/>
          <w:b/>
          <w:sz w:val="24"/>
          <w:szCs w:val="24"/>
        </w:rPr>
        <w:t>DAFTAR PUSTAKA</w:t>
      </w:r>
    </w:p>
    <w:p w:rsidR="005C15A8" w:rsidRPr="00E23CC0"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Asmaran. </w:t>
      </w:r>
      <w:r w:rsidRPr="00E23CC0">
        <w:rPr>
          <w:rFonts w:asciiTheme="majorBidi" w:hAnsiTheme="majorBidi" w:cstheme="majorBidi"/>
          <w:i/>
          <w:iCs/>
          <w:sz w:val="24"/>
          <w:szCs w:val="24"/>
        </w:rPr>
        <w:t xml:space="preserve">Pengantar Studi Akhlak </w:t>
      </w:r>
      <w:r w:rsidRPr="00E23CC0">
        <w:rPr>
          <w:rFonts w:asciiTheme="majorBidi" w:hAnsiTheme="majorBidi" w:cstheme="majorBidi"/>
          <w:sz w:val="24"/>
          <w:szCs w:val="24"/>
        </w:rPr>
        <w:t>. Jakarta: Rajawali Press, 1992.</w:t>
      </w:r>
    </w:p>
    <w:p w:rsidR="0084041F" w:rsidRDefault="005C15A8" w:rsidP="0084041F">
      <w:pPr>
        <w:jc w:val="both"/>
        <w:rPr>
          <w:rFonts w:asciiTheme="majorBidi" w:hAnsiTheme="majorBidi" w:cstheme="majorBidi"/>
          <w:sz w:val="24"/>
          <w:szCs w:val="24"/>
        </w:rPr>
      </w:pPr>
      <w:r w:rsidRPr="00E23CC0">
        <w:rPr>
          <w:rFonts w:asciiTheme="majorBidi" w:hAnsiTheme="majorBidi" w:cstheme="majorBidi"/>
          <w:sz w:val="24"/>
          <w:szCs w:val="24"/>
        </w:rPr>
        <w:t xml:space="preserve">A.Mustofa. </w:t>
      </w:r>
      <w:r w:rsidRPr="00E23CC0">
        <w:rPr>
          <w:rFonts w:asciiTheme="majorBidi" w:hAnsiTheme="majorBidi" w:cstheme="majorBidi"/>
          <w:i/>
          <w:iCs/>
          <w:sz w:val="24"/>
          <w:szCs w:val="24"/>
        </w:rPr>
        <w:t xml:space="preserve">Akhlak Tasauf </w:t>
      </w:r>
      <w:r w:rsidRPr="00E23CC0">
        <w:rPr>
          <w:rFonts w:asciiTheme="majorBidi" w:hAnsiTheme="majorBidi" w:cstheme="majorBidi"/>
          <w:sz w:val="24"/>
          <w:szCs w:val="24"/>
        </w:rPr>
        <w:t>. Bandung; CV. Pustaka Swtia, 1997</w:t>
      </w:r>
    </w:p>
    <w:p w:rsidR="005C15A8"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Arsyad, Azhar. </w:t>
      </w:r>
      <w:r w:rsidRPr="00E23CC0">
        <w:rPr>
          <w:rFonts w:asciiTheme="majorBidi" w:hAnsiTheme="majorBidi" w:cstheme="majorBidi"/>
          <w:i/>
          <w:iCs/>
          <w:sz w:val="24"/>
          <w:szCs w:val="24"/>
        </w:rPr>
        <w:t xml:space="preserve">Pokok-pokok Manajemen. </w:t>
      </w:r>
      <w:r w:rsidRPr="00E23CC0">
        <w:rPr>
          <w:rFonts w:asciiTheme="majorBidi" w:hAnsiTheme="majorBidi" w:cstheme="majorBidi"/>
          <w:sz w:val="24"/>
          <w:szCs w:val="24"/>
        </w:rPr>
        <w:t>Yog</w:t>
      </w:r>
      <w:r>
        <w:rPr>
          <w:rFonts w:asciiTheme="majorBidi" w:hAnsiTheme="majorBidi" w:cstheme="majorBidi"/>
          <w:sz w:val="24"/>
          <w:szCs w:val="24"/>
        </w:rPr>
        <w:t>yakarta: Pustaka Pelajar, 2005.</w:t>
      </w:r>
    </w:p>
    <w:p w:rsidR="005C15A8"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B Hurlock, Elisabet. </w:t>
      </w:r>
      <w:r w:rsidRPr="00E23CC0">
        <w:rPr>
          <w:rFonts w:asciiTheme="majorBidi" w:hAnsiTheme="majorBidi" w:cstheme="majorBidi"/>
          <w:i/>
          <w:iCs/>
          <w:sz w:val="24"/>
          <w:szCs w:val="24"/>
        </w:rPr>
        <w:t>Psikologi Perkembangan</w:t>
      </w:r>
      <w:r>
        <w:rPr>
          <w:rFonts w:asciiTheme="majorBidi" w:hAnsiTheme="majorBidi" w:cstheme="majorBidi"/>
          <w:sz w:val="24"/>
          <w:szCs w:val="24"/>
        </w:rPr>
        <w:t>. Jakarta: Erlangga, 1992.</w:t>
      </w:r>
    </w:p>
    <w:p w:rsidR="005C15A8"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Depdiknas. </w:t>
      </w:r>
      <w:r w:rsidRPr="00E23CC0">
        <w:rPr>
          <w:rFonts w:asciiTheme="majorBidi" w:hAnsiTheme="majorBidi" w:cstheme="majorBidi"/>
          <w:i/>
          <w:iCs/>
          <w:sz w:val="24"/>
          <w:szCs w:val="24"/>
        </w:rPr>
        <w:t xml:space="preserve">Kamus Besar Bahasa </w:t>
      </w:r>
      <w:r w:rsidRPr="00E23CC0">
        <w:rPr>
          <w:rFonts w:asciiTheme="majorBidi" w:hAnsiTheme="majorBidi" w:cstheme="majorBidi"/>
          <w:sz w:val="24"/>
          <w:szCs w:val="24"/>
        </w:rPr>
        <w:t>Indonesia. Jakarta: Balai Pustaka, 2002</w:t>
      </w:r>
      <w:r>
        <w:rPr>
          <w:rFonts w:asciiTheme="majorBidi" w:hAnsiTheme="majorBidi" w:cstheme="majorBidi"/>
          <w:sz w:val="24"/>
          <w:szCs w:val="24"/>
        </w:rPr>
        <w:t>.</w:t>
      </w:r>
    </w:p>
    <w:p w:rsidR="005C15A8"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Hamali, Oemar. </w:t>
      </w:r>
      <w:r w:rsidRPr="00E23CC0">
        <w:rPr>
          <w:rFonts w:asciiTheme="majorBidi" w:hAnsiTheme="majorBidi" w:cstheme="majorBidi"/>
          <w:i/>
          <w:iCs/>
          <w:sz w:val="24"/>
          <w:szCs w:val="24"/>
        </w:rPr>
        <w:t>Psikologi Belajar Dan Mengajar</w:t>
      </w:r>
      <w:r w:rsidRPr="00E23CC0">
        <w:rPr>
          <w:rFonts w:asciiTheme="majorBidi" w:hAnsiTheme="majorBidi" w:cstheme="majorBidi"/>
          <w:sz w:val="24"/>
          <w:szCs w:val="24"/>
        </w:rPr>
        <w:t>. Bandung : Sinar Baru</w:t>
      </w:r>
      <w:r>
        <w:rPr>
          <w:rFonts w:asciiTheme="majorBidi" w:hAnsiTheme="majorBidi" w:cstheme="majorBidi"/>
          <w:sz w:val="24"/>
          <w:szCs w:val="24"/>
        </w:rPr>
        <w:t xml:space="preserve"> </w:t>
      </w:r>
      <w:r w:rsidRPr="00E23CC0">
        <w:rPr>
          <w:rFonts w:asciiTheme="majorBidi" w:hAnsiTheme="majorBidi" w:cstheme="majorBidi"/>
          <w:sz w:val="24"/>
          <w:szCs w:val="24"/>
        </w:rPr>
        <w:t>Algesindo 2007.</w:t>
      </w:r>
    </w:p>
    <w:p w:rsidR="00AC6F22" w:rsidRPr="00E23CC0" w:rsidRDefault="00AC6F22" w:rsidP="00AC6F22">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lastRenderedPageBreak/>
        <w:t xml:space="preserve">Kementrian Agama Ri, </w:t>
      </w:r>
      <w:r w:rsidRPr="00E23CC0">
        <w:rPr>
          <w:rFonts w:asciiTheme="majorBidi" w:hAnsiTheme="majorBidi" w:cstheme="majorBidi"/>
          <w:i/>
          <w:iCs/>
          <w:sz w:val="24"/>
          <w:szCs w:val="24"/>
        </w:rPr>
        <w:t>Al-Quran dan Terjemahnya</w:t>
      </w:r>
      <w:r w:rsidRPr="00E23CC0">
        <w:rPr>
          <w:rFonts w:asciiTheme="majorBidi" w:hAnsiTheme="majorBidi" w:cstheme="majorBidi"/>
          <w:sz w:val="24"/>
          <w:szCs w:val="24"/>
        </w:rPr>
        <w:t>. Jakarta: Direktorat Jenderal</w:t>
      </w:r>
      <w:r>
        <w:rPr>
          <w:rFonts w:asciiTheme="majorBidi" w:hAnsiTheme="majorBidi" w:cstheme="majorBidi"/>
          <w:sz w:val="24"/>
          <w:szCs w:val="24"/>
        </w:rPr>
        <w:t xml:space="preserve"> </w:t>
      </w:r>
      <w:r w:rsidRPr="00E23CC0">
        <w:rPr>
          <w:rFonts w:asciiTheme="majorBidi" w:hAnsiTheme="majorBidi" w:cstheme="majorBidi"/>
          <w:sz w:val="24"/>
          <w:szCs w:val="24"/>
        </w:rPr>
        <w:t>Bimbingan Masyarakat Islam Urusan Agama Islam &amp; Pembinaan Syariah,</w:t>
      </w:r>
      <w:r>
        <w:rPr>
          <w:rFonts w:asciiTheme="majorBidi" w:hAnsiTheme="majorBidi" w:cstheme="majorBidi"/>
          <w:sz w:val="24"/>
          <w:szCs w:val="24"/>
        </w:rPr>
        <w:t xml:space="preserve"> </w:t>
      </w:r>
      <w:r w:rsidRPr="00E23CC0">
        <w:rPr>
          <w:rFonts w:asciiTheme="majorBidi" w:hAnsiTheme="majorBidi" w:cstheme="majorBidi"/>
          <w:sz w:val="24"/>
          <w:szCs w:val="24"/>
        </w:rPr>
        <w:t>2012.</w:t>
      </w:r>
    </w:p>
    <w:p w:rsidR="005C15A8" w:rsidRPr="00E23CC0" w:rsidRDefault="005C15A8" w:rsidP="005C15A8">
      <w:pPr>
        <w:autoSpaceDE w:val="0"/>
        <w:autoSpaceDN w:val="0"/>
        <w:adjustRightInd w:val="0"/>
        <w:spacing w:before="240" w:after="240" w:line="240" w:lineRule="auto"/>
        <w:ind w:left="993" w:hanging="993"/>
        <w:jc w:val="both"/>
        <w:rPr>
          <w:rFonts w:asciiTheme="majorBidi" w:hAnsiTheme="majorBidi" w:cstheme="majorBidi"/>
          <w:sz w:val="24"/>
          <w:szCs w:val="24"/>
        </w:rPr>
      </w:pPr>
      <w:r w:rsidRPr="00E23CC0">
        <w:rPr>
          <w:rFonts w:asciiTheme="majorBidi" w:hAnsiTheme="majorBidi" w:cstheme="majorBidi"/>
          <w:sz w:val="24"/>
          <w:szCs w:val="24"/>
        </w:rPr>
        <w:t xml:space="preserve">Nashih Ulwan, Abdullah. </w:t>
      </w:r>
      <w:r w:rsidRPr="00E23CC0">
        <w:rPr>
          <w:rFonts w:asciiTheme="majorBidi" w:hAnsiTheme="majorBidi" w:cstheme="majorBidi"/>
          <w:i/>
          <w:iCs/>
          <w:sz w:val="24"/>
          <w:szCs w:val="24"/>
        </w:rPr>
        <w:t xml:space="preserve">Tarbiyatul Aulad fil Islam. </w:t>
      </w:r>
      <w:r w:rsidRPr="00E23CC0">
        <w:rPr>
          <w:rFonts w:asciiTheme="majorBidi" w:hAnsiTheme="majorBidi" w:cstheme="majorBidi"/>
          <w:sz w:val="24"/>
          <w:szCs w:val="24"/>
        </w:rPr>
        <w:t>Beirut: Darussalam, 1978.</w:t>
      </w:r>
    </w:p>
    <w:p w:rsidR="005C15A8" w:rsidRDefault="005C15A8" w:rsidP="005C15A8">
      <w:pPr>
        <w:ind w:left="993" w:hanging="993"/>
        <w:jc w:val="both"/>
        <w:rPr>
          <w:rFonts w:asciiTheme="majorBidi" w:hAnsiTheme="majorBidi" w:cstheme="majorBidi"/>
          <w:i/>
          <w:iCs/>
          <w:sz w:val="24"/>
          <w:szCs w:val="24"/>
        </w:rPr>
      </w:pPr>
      <w:r w:rsidRPr="00E23CC0">
        <w:rPr>
          <w:rFonts w:asciiTheme="majorBidi" w:hAnsiTheme="majorBidi" w:cstheme="majorBidi"/>
          <w:sz w:val="24"/>
          <w:szCs w:val="24"/>
        </w:rPr>
        <w:t xml:space="preserve">Trinurmi, Sitti. </w:t>
      </w:r>
      <w:r w:rsidRPr="00E23CC0">
        <w:rPr>
          <w:rFonts w:asciiTheme="majorBidi" w:hAnsiTheme="majorBidi" w:cstheme="majorBidi"/>
          <w:i/>
          <w:iCs/>
          <w:sz w:val="24"/>
          <w:szCs w:val="24"/>
        </w:rPr>
        <w:t xml:space="preserve">Psikoloagi Pendidikan. </w:t>
      </w:r>
      <w:r w:rsidRPr="00E23CC0">
        <w:rPr>
          <w:rFonts w:asciiTheme="majorBidi" w:hAnsiTheme="majorBidi" w:cstheme="majorBidi"/>
          <w:sz w:val="24"/>
          <w:szCs w:val="24"/>
        </w:rPr>
        <w:t>Makassar:Cv Berkah Utami, 2006.</w:t>
      </w:r>
      <w:r>
        <w:rPr>
          <w:rFonts w:asciiTheme="majorBidi" w:hAnsiTheme="majorBidi" w:cstheme="majorBidi"/>
          <w:sz w:val="24"/>
          <w:szCs w:val="24"/>
        </w:rPr>
        <w:t xml:space="preserve"> </w:t>
      </w:r>
      <w:r w:rsidRPr="00E23CC0">
        <w:rPr>
          <w:rFonts w:asciiTheme="majorBidi" w:hAnsiTheme="majorBidi" w:cstheme="majorBidi"/>
          <w:i/>
          <w:iCs/>
          <w:sz w:val="24"/>
          <w:szCs w:val="24"/>
        </w:rPr>
        <w:t>Hubungan Peranan Ayah Dalam Perkembangan Motorik Anak Usia Pra</w:t>
      </w:r>
      <w:r>
        <w:rPr>
          <w:rFonts w:asciiTheme="majorBidi" w:hAnsiTheme="majorBidi" w:cstheme="majorBidi"/>
          <w:i/>
          <w:iCs/>
          <w:sz w:val="24"/>
          <w:szCs w:val="24"/>
        </w:rPr>
        <w:t xml:space="preserve"> Sekolah</w:t>
      </w:r>
      <w:r>
        <w:rPr>
          <w:rFonts w:asciiTheme="majorBidi" w:hAnsiTheme="majorBidi" w:cstheme="majorBidi"/>
          <w:i/>
          <w:iCs/>
          <w:sz w:val="24"/>
          <w:szCs w:val="24"/>
        </w:rPr>
        <w:t>.</w:t>
      </w:r>
    </w:p>
    <w:p w:rsidR="005C15A8" w:rsidRDefault="005C15A8" w:rsidP="0084041F">
      <w:pPr>
        <w:jc w:val="both"/>
        <w:rPr>
          <w:rFonts w:asciiTheme="majorBidi" w:hAnsiTheme="majorBidi" w:cstheme="majorBidi"/>
          <w:sz w:val="24"/>
          <w:szCs w:val="24"/>
        </w:rPr>
      </w:pPr>
      <w:r w:rsidRPr="00E23CC0">
        <w:rPr>
          <w:rFonts w:asciiTheme="majorBidi" w:hAnsiTheme="majorBidi" w:cstheme="majorBidi"/>
          <w:sz w:val="24"/>
          <w:szCs w:val="24"/>
        </w:rPr>
        <w:t xml:space="preserve">Yusuf, Muri. </w:t>
      </w:r>
      <w:r w:rsidRPr="00E23CC0">
        <w:rPr>
          <w:rFonts w:asciiTheme="majorBidi" w:hAnsiTheme="majorBidi" w:cstheme="majorBidi"/>
          <w:i/>
          <w:iCs/>
          <w:sz w:val="24"/>
          <w:szCs w:val="24"/>
        </w:rPr>
        <w:t xml:space="preserve">Metode Penelitian. </w:t>
      </w:r>
      <w:r w:rsidRPr="00E23CC0">
        <w:rPr>
          <w:rFonts w:asciiTheme="majorBidi" w:hAnsiTheme="majorBidi" w:cstheme="majorBidi"/>
          <w:sz w:val="24"/>
          <w:szCs w:val="24"/>
        </w:rPr>
        <w:t>Cet I; Jakarta; PT Fajar Interpratama Mandiri,</w:t>
      </w:r>
      <w:r>
        <w:rPr>
          <w:rFonts w:asciiTheme="majorBidi" w:hAnsiTheme="majorBidi" w:cstheme="majorBidi"/>
          <w:sz w:val="24"/>
          <w:szCs w:val="24"/>
        </w:rPr>
        <w:t xml:space="preserve"> </w:t>
      </w:r>
      <w:r w:rsidRPr="00E23CC0">
        <w:rPr>
          <w:rFonts w:asciiTheme="majorBidi" w:hAnsiTheme="majorBidi" w:cstheme="majorBidi"/>
          <w:sz w:val="24"/>
          <w:szCs w:val="24"/>
        </w:rPr>
        <w:t>2014</w:t>
      </w:r>
      <w:r>
        <w:rPr>
          <w:rFonts w:asciiTheme="majorBidi" w:hAnsiTheme="majorBidi" w:cstheme="majorBidi"/>
          <w:sz w:val="24"/>
          <w:szCs w:val="24"/>
        </w:rPr>
        <w:t>.</w:t>
      </w:r>
    </w:p>
    <w:p w:rsidR="005C15A8" w:rsidRDefault="005C15A8" w:rsidP="005C15A8">
      <w:pPr>
        <w:ind w:left="993" w:hanging="993"/>
        <w:jc w:val="both"/>
        <w:rPr>
          <w:rFonts w:ascii="Times New Roman" w:hAnsi="Times New Roman" w:cs="Times New Roman"/>
          <w:sz w:val="24"/>
          <w:szCs w:val="24"/>
        </w:rPr>
      </w:pPr>
      <w:r w:rsidRPr="005C15A8">
        <w:rPr>
          <w:rFonts w:ascii="Times New Roman" w:hAnsi="Times New Roman" w:cs="Times New Roman"/>
          <w:sz w:val="24"/>
          <w:szCs w:val="24"/>
        </w:rPr>
        <w:t>Anita (40 tahun ), IRT, “</w:t>
      </w:r>
      <w:r w:rsidRPr="005C15A8">
        <w:rPr>
          <w:rFonts w:ascii="Times New Roman" w:hAnsi="Times New Roman" w:cs="Times New Roman"/>
          <w:i/>
          <w:sz w:val="24"/>
          <w:szCs w:val="24"/>
        </w:rPr>
        <w:t>Wawancara</w:t>
      </w:r>
      <w:r w:rsidRPr="005C15A8">
        <w:rPr>
          <w:rFonts w:ascii="Times New Roman" w:hAnsi="Times New Roman" w:cs="Times New Roman"/>
          <w:sz w:val="24"/>
          <w:szCs w:val="24"/>
        </w:rPr>
        <w:t>”, di Kelurahan Lampa Barat Kecamatan Duampanua Kabupaten Pinrang, tanggal 10 Maret 2020.</w:t>
      </w:r>
    </w:p>
    <w:p w:rsidR="005C15A8" w:rsidRDefault="005C15A8" w:rsidP="005C15A8">
      <w:pPr>
        <w:ind w:left="993" w:hanging="993"/>
        <w:jc w:val="both"/>
        <w:rPr>
          <w:rFonts w:ascii="Times New Roman" w:hAnsi="Times New Roman" w:cs="Times New Roman"/>
          <w:sz w:val="24"/>
          <w:szCs w:val="24"/>
        </w:rPr>
      </w:pPr>
      <w:r w:rsidRPr="005C15A8">
        <w:rPr>
          <w:rFonts w:ascii="Times New Roman" w:hAnsi="Times New Roman" w:cs="Times New Roman"/>
          <w:sz w:val="24"/>
          <w:szCs w:val="24"/>
        </w:rPr>
        <w:t>Rosdiana (43 tahun), IRT, “</w:t>
      </w:r>
      <w:r w:rsidRPr="005C15A8">
        <w:rPr>
          <w:rFonts w:ascii="Times New Roman" w:hAnsi="Times New Roman" w:cs="Times New Roman"/>
          <w:i/>
          <w:sz w:val="24"/>
          <w:szCs w:val="24"/>
        </w:rPr>
        <w:t>Wawancara</w:t>
      </w:r>
      <w:r>
        <w:rPr>
          <w:rFonts w:ascii="Times New Roman" w:hAnsi="Times New Roman" w:cs="Times New Roman"/>
          <w:sz w:val="24"/>
          <w:szCs w:val="24"/>
        </w:rPr>
        <w:t xml:space="preserve">”, di Kelurahan </w:t>
      </w:r>
      <w:r w:rsidRPr="005C15A8">
        <w:rPr>
          <w:rFonts w:ascii="Times New Roman" w:hAnsi="Times New Roman" w:cs="Times New Roman"/>
          <w:sz w:val="24"/>
          <w:szCs w:val="24"/>
        </w:rPr>
        <w:t>Lampa Barat Kecamatan Duampanua Kabupaten Pinrang, tanggal 10 Maret 2020.</w:t>
      </w:r>
    </w:p>
    <w:p w:rsidR="00AC6F22" w:rsidRDefault="00AC6F22" w:rsidP="005C15A8">
      <w:pPr>
        <w:ind w:left="993" w:hanging="993"/>
        <w:jc w:val="both"/>
        <w:rPr>
          <w:rFonts w:ascii="Times New Roman" w:hAnsi="Times New Roman" w:cs="Times New Roman"/>
          <w:sz w:val="24"/>
          <w:szCs w:val="24"/>
        </w:rPr>
      </w:pPr>
      <w:r w:rsidRPr="00AC6F22">
        <w:rPr>
          <w:rFonts w:ascii="Times New Roman" w:hAnsi="Times New Roman" w:cs="Times New Roman"/>
          <w:sz w:val="24"/>
          <w:szCs w:val="24"/>
        </w:rPr>
        <w:t>Nurhayatati  (48 tahun), IRT,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xml:space="preserve"> di Kelurahan </w:t>
      </w:r>
      <w:r w:rsidRPr="00AC6F22">
        <w:rPr>
          <w:rFonts w:ascii="Times New Roman" w:hAnsi="Times New Roman" w:cs="Times New Roman"/>
          <w:sz w:val="24"/>
          <w:szCs w:val="24"/>
        </w:rPr>
        <w:lastRenderedPageBreak/>
        <w:t>Lampa Barat Kecamatan Duampanua Kabupaten Pinrang, 10 Maret 2020</w:t>
      </w:r>
      <w:r w:rsidRPr="00AC6F22">
        <w:rPr>
          <w:rFonts w:ascii="Times New Roman" w:hAnsi="Times New Roman" w:cs="Times New Roman"/>
          <w:sz w:val="24"/>
          <w:szCs w:val="24"/>
        </w:rPr>
        <w:t>.</w:t>
      </w:r>
    </w:p>
    <w:p w:rsidR="00AC6F22" w:rsidRDefault="00AC6F22" w:rsidP="005C15A8">
      <w:pPr>
        <w:ind w:left="993" w:hanging="993"/>
        <w:jc w:val="both"/>
        <w:rPr>
          <w:rFonts w:ascii="Times New Roman" w:hAnsi="Times New Roman" w:cs="Times New Roman"/>
        </w:rPr>
      </w:pPr>
      <w:r w:rsidRPr="00AC6F22">
        <w:rPr>
          <w:rFonts w:ascii="Times New Roman" w:hAnsi="Times New Roman" w:cs="Times New Roman"/>
          <w:sz w:val="24"/>
          <w:szCs w:val="24"/>
        </w:rPr>
        <w:t>Nadra (32 tahun ), Guru ,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di Kelurahan Lampa Barat Kecamatan Duampanua Kabupaten Pinrang, 15  Mei  2020</w:t>
      </w:r>
      <w:r>
        <w:rPr>
          <w:rFonts w:ascii="Times New Roman" w:hAnsi="Times New Roman" w:cs="Times New Roman"/>
        </w:rPr>
        <w:t>.</w:t>
      </w:r>
    </w:p>
    <w:p w:rsidR="00AC6F22" w:rsidRPr="00AC6F22" w:rsidRDefault="00AC6F22" w:rsidP="005C15A8">
      <w:pPr>
        <w:ind w:left="993" w:hanging="993"/>
        <w:jc w:val="both"/>
        <w:rPr>
          <w:rFonts w:ascii="Times New Roman" w:hAnsi="Times New Roman" w:cs="Times New Roman"/>
          <w:sz w:val="24"/>
          <w:szCs w:val="24"/>
        </w:rPr>
      </w:pPr>
      <w:r w:rsidRPr="00AC6F22">
        <w:rPr>
          <w:rFonts w:ascii="Times New Roman" w:hAnsi="Times New Roman" w:cs="Times New Roman"/>
          <w:sz w:val="24"/>
          <w:szCs w:val="24"/>
        </w:rPr>
        <w:t>Syafaruddin (45 Tahun), Tokoh Masyarakat,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di Kelurahan Lampa Barat Kecamatan Duampanua Kabupaten Pinrang, tanggal 23 maret 2020.</w:t>
      </w:r>
    </w:p>
    <w:p w:rsidR="00AC6F22" w:rsidRPr="00AC6F22" w:rsidRDefault="00AC6F22" w:rsidP="005C15A8">
      <w:pPr>
        <w:ind w:left="993" w:hanging="993"/>
        <w:jc w:val="both"/>
        <w:rPr>
          <w:rFonts w:ascii="Times New Roman" w:hAnsi="Times New Roman" w:cs="Times New Roman"/>
          <w:sz w:val="24"/>
          <w:szCs w:val="24"/>
        </w:rPr>
      </w:pPr>
      <w:r w:rsidRPr="00AC6F22">
        <w:rPr>
          <w:rFonts w:ascii="Times New Roman" w:hAnsi="Times New Roman" w:cs="Times New Roman"/>
          <w:sz w:val="24"/>
          <w:szCs w:val="24"/>
        </w:rPr>
        <w:t>Mahamuddin (54 tahun), Petani,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di Kelurahan Lampa Barat Kecamatan Duampanua Kabupaten Pinrang, tanggal 23 Maret 2020.</w:t>
      </w:r>
    </w:p>
    <w:p w:rsidR="005C15A8" w:rsidRDefault="00AC6F22" w:rsidP="005C15A8">
      <w:pPr>
        <w:ind w:left="993" w:hanging="993"/>
        <w:jc w:val="both"/>
        <w:rPr>
          <w:rFonts w:ascii="Times New Roman" w:hAnsi="Times New Roman" w:cs="Times New Roman"/>
          <w:sz w:val="24"/>
          <w:szCs w:val="24"/>
        </w:rPr>
      </w:pPr>
      <w:r w:rsidRPr="00AC6F22">
        <w:rPr>
          <w:rFonts w:ascii="Times New Roman" w:hAnsi="Times New Roman" w:cs="Times New Roman"/>
          <w:sz w:val="24"/>
          <w:szCs w:val="24"/>
        </w:rPr>
        <w:t>Akbar Ali (20 tahun), remaja, “</w:t>
      </w:r>
      <w:r w:rsidRPr="00AC6F22">
        <w:rPr>
          <w:rFonts w:ascii="Times New Roman" w:hAnsi="Times New Roman" w:cs="Times New Roman"/>
          <w:i/>
          <w:sz w:val="24"/>
          <w:szCs w:val="24"/>
        </w:rPr>
        <w:t>Wawancar</w:t>
      </w:r>
      <w:r w:rsidRPr="00AC6F22">
        <w:rPr>
          <w:rFonts w:ascii="Times New Roman" w:hAnsi="Times New Roman" w:cs="Times New Roman"/>
          <w:sz w:val="24"/>
          <w:szCs w:val="24"/>
        </w:rPr>
        <w:t>a” di kelurahan Lampa Barat Kecamatan Duampanua Kabupaten Pinrang, 15  Mei  2020.</w:t>
      </w:r>
    </w:p>
    <w:p w:rsidR="00AC6F22" w:rsidRPr="00AC6F22" w:rsidRDefault="00AC6F22" w:rsidP="005C15A8">
      <w:pPr>
        <w:ind w:left="993" w:hanging="993"/>
        <w:jc w:val="both"/>
        <w:rPr>
          <w:rFonts w:ascii="Times New Roman" w:hAnsi="Times New Roman" w:cs="Times New Roman"/>
          <w:b/>
          <w:sz w:val="24"/>
          <w:szCs w:val="24"/>
        </w:rPr>
      </w:pPr>
      <w:r w:rsidRPr="00AC6F22">
        <w:rPr>
          <w:rFonts w:ascii="Times New Roman" w:hAnsi="Times New Roman" w:cs="Times New Roman"/>
          <w:sz w:val="24"/>
          <w:szCs w:val="24"/>
        </w:rPr>
        <w:t>Muhammad Fatur Rahman (19 tahun), Remaja,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di Kelurahan Lampa Barat Kecamatan Duampanua Kabupaten Pinrang, tanggal 23 Maret 2020.</w:t>
      </w:r>
    </w:p>
    <w:p w:rsidR="0084041F" w:rsidRDefault="00AC6F22" w:rsidP="00AC6F22">
      <w:pPr>
        <w:ind w:left="993" w:hanging="993"/>
        <w:jc w:val="both"/>
        <w:rPr>
          <w:rFonts w:ascii="Times New Roman" w:hAnsi="Times New Roman" w:cs="Times New Roman"/>
          <w:sz w:val="24"/>
        </w:rPr>
      </w:pPr>
      <w:r w:rsidRPr="00AC6F22">
        <w:rPr>
          <w:rFonts w:ascii="Times New Roman" w:hAnsi="Times New Roman" w:cs="Times New Roman"/>
          <w:sz w:val="24"/>
        </w:rPr>
        <w:t xml:space="preserve">Risman ( 21  tahun), Remaja, “ </w:t>
      </w:r>
      <w:r w:rsidRPr="00AC6F22">
        <w:rPr>
          <w:rFonts w:ascii="Times New Roman" w:hAnsi="Times New Roman" w:cs="Times New Roman"/>
          <w:i/>
          <w:sz w:val="24"/>
        </w:rPr>
        <w:t>Wawancara</w:t>
      </w:r>
      <w:r w:rsidRPr="00AC6F22">
        <w:rPr>
          <w:rFonts w:ascii="Times New Roman" w:hAnsi="Times New Roman" w:cs="Times New Roman"/>
          <w:sz w:val="24"/>
        </w:rPr>
        <w:t xml:space="preserve">”, di Kelurahan </w:t>
      </w:r>
      <w:r w:rsidRPr="00AC6F22">
        <w:rPr>
          <w:rFonts w:ascii="Times New Roman" w:hAnsi="Times New Roman" w:cs="Times New Roman"/>
          <w:sz w:val="24"/>
        </w:rPr>
        <w:lastRenderedPageBreak/>
        <w:t>Lampa Barat Kecamatan Duampanua Kabupaten Pinrang, tanggal 23 Maret 2020.</w:t>
      </w:r>
    </w:p>
    <w:p w:rsidR="00AC6F22" w:rsidRDefault="00AC6F22" w:rsidP="00AC6F22">
      <w:pPr>
        <w:ind w:left="993" w:hanging="993"/>
        <w:jc w:val="both"/>
        <w:rPr>
          <w:rFonts w:ascii="Times New Roman" w:hAnsi="Times New Roman" w:cs="Times New Roman"/>
          <w:sz w:val="24"/>
        </w:rPr>
      </w:pPr>
      <w:r w:rsidRPr="00AC6F22">
        <w:rPr>
          <w:rFonts w:ascii="Times New Roman" w:hAnsi="Times New Roman" w:cs="Times New Roman"/>
          <w:sz w:val="24"/>
          <w:szCs w:val="24"/>
        </w:rPr>
        <w:t>Nurhayati (43 tahun), IRT, “</w:t>
      </w:r>
      <w:r w:rsidRPr="00AC6F22">
        <w:rPr>
          <w:rFonts w:ascii="Times New Roman" w:hAnsi="Times New Roman" w:cs="Times New Roman"/>
          <w:i/>
          <w:sz w:val="24"/>
          <w:szCs w:val="24"/>
        </w:rPr>
        <w:t xml:space="preserve">Wawancara”, </w:t>
      </w:r>
      <w:r w:rsidRPr="00AC6F22">
        <w:rPr>
          <w:rFonts w:ascii="Times New Roman" w:hAnsi="Times New Roman" w:cs="Times New Roman"/>
          <w:sz w:val="24"/>
          <w:szCs w:val="24"/>
        </w:rPr>
        <w:t>di Kelurahan Lampa Barat Kecamatan Duampanua Kabupaten Pinrang, tanggal 23 maret 2020</w:t>
      </w:r>
      <w:r w:rsidRPr="00DD2CFA">
        <w:rPr>
          <w:rFonts w:ascii="Times New Roman" w:hAnsi="Times New Roman" w:cs="Times New Roman"/>
        </w:rPr>
        <w:t>.</w:t>
      </w:r>
    </w:p>
    <w:p w:rsidR="00AC6F22" w:rsidRPr="00AC6F22" w:rsidRDefault="00AC6F22" w:rsidP="00AC6F22">
      <w:pPr>
        <w:ind w:left="993" w:hanging="993"/>
        <w:jc w:val="both"/>
        <w:rPr>
          <w:rFonts w:ascii="Times New Roman" w:hAnsi="Times New Roman" w:cs="Times New Roman"/>
        </w:rPr>
      </w:pPr>
      <w:r w:rsidRPr="00AC6F22">
        <w:rPr>
          <w:rFonts w:ascii="Times New Roman" w:hAnsi="Times New Roman" w:cs="Times New Roman"/>
          <w:sz w:val="24"/>
          <w:szCs w:val="24"/>
        </w:rPr>
        <w:t>Herlin (45 tahun), Sekretaris Lurah, “</w:t>
      </w:r>
      <w:r w:rsidRPr="00AC6F22">
        <w:rPr>
          <w:rFonts w:ascii="Times New Roman" w:hAnsi="Times New Roman" w:cs="Times New Roman"/>
          <w:i/>
          <w:sz w:val="24"/>
          <w:szCs w:val="24"/>
        </w:rPr>
        <w:t>Wawancara”</w:t>
      </w:r>
      <w:r w:rsidRPr="00AC6F22">
        <w:rPr>
          <w:rFonts w:ascii="Times New Roman" w:hAnsi="Times New Roman" w:cs="Times New Roman"/>
          <w:sz w:val="24"/>
          <w:szCs w:val="24"/>
        </w:rPr>
        <w:t xml:space="preserve"> di Kelurahan Lampa Barat Kecamatan Duampanua Kabupaten Pinrang, tanggal 23 maret 2020</w:t>
      </w:r>
      <w:r w:rsidRPr="00DD2CFA">
        <w:rPr>
          <w:rFonts w:ascii="Times New Roman" w:hAnsi="Times New Roman" w:cs="Times New Roman"/>
        </w:rPr>
        <w:t>.</w:t>
      </w:r>
    </w:p>
    <w:sectPr w:rsidR="00AC6F22" w:rsidRPr="00AC6F22" w:rsidSect="00536318">
      <w:type w:val="continuous"/>
      <w:pgSz w:w="12240" w:h="15840" w:code="1"/>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AE" w:rsidRDefault="00081FAE" w:rsidP="00B93E51">
      <w:pPr>
        <w:spacing w:after="0" w:line="240" w:lineRule="auto"/>
      </w:pPr>
      <w:r>
        <w:separator/>
      </w:r>
    </w:p>
  </w:endnote>
  <w:endnote w:type="continuationSeparator" w:id="0">
    <w:p w:rsidR="00081FAE" w:rsidRDefault="00081FAE" w:rsidP="00B9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C8" w:rsidRDefault="008216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1F" w:rsidRDefault="008404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AE" w:rsidRDefault="00081FAE" w:rsidP="00B93E51">
      <w:pPr>
        <w:spacing w:after="0" w:line="240" w:lineRule="auto"/>
      </w:pPr>
      <w:r>
        <w:separator/>
      </w:r>
    </w:p>
  </w:footnote>
  <w:footnote w:type="continuationSeparator" w:id="0">
    <w:p w:rsidR="00081FAE" w:rsidRDefault="00081FAE" w:rsidP="00B93E51">
      <w:pPr>
        <w:spacing w:after="0" w:line="240" w:lineRule="auto"/>
      </w:pPr>
      <w:r>
        <w:continuationSeparator/>
      </w:r>
    </w:p>
  </w:footnote>
  <w:footnote w:id="1">
    <w:p w:rsidR="00701327" w:rsidRPr="00DD2CFA" w:rsidRDefault="00701327" w:rsidP="00701327">
      <w:pPr>
        <w:pStyle w:val="FootnoteText"/>
        <w:spacing w:line="240" w:lineRule="exact"/>
        <w:ind w:firstLine="567"/>
        <w:jc w:val="both"/>
        <w:rPr>
          <w:rFonts w:ascii="Times New Roman" w:hAnsi="Times New Roman" w:cs="Times New Roman"/>
        </w:rPr>
      </w:pPr>
      <w:r w:rsidRPr="00DD2CFA">
        <w:rPr>
          <w:rStyle w:val="FootnoteReference"/>
          <w:rFonts w:ascii="Times New Roman" w:hAnsi="Times New Roman" w:cs="Times New Roman"/>
        </w:rPr>
        <w:footnoteRef/>
      </w:r>
      <w:r>
        <w:rPr>
          <w:rFonts w:ascii="Times New Roman" w:hAnsi="Times New Roman" w:cs="Times New Roman"/>
        </w:rPr>
        <w:t xml:space="preserve">Chelluz </w:t>
      </w:r>
      <w:r w:rsidRPr="00DD2CFA">
        <w:rPr>
          <w:rFonts w:ascii="Times New Roman" w:hAnsi="Times New Roman" w:cs="Times New Roman"/>
        </w:rPr>
        <w:t>Pahun.http://chelluzpahun. Wordpress.com/2012/06/04/10-</w:t>
      </w:r>
      <w:r w:rsidRPr="00DD2CFA">
        <w:rPr>
          <w:rFonts w:ascii="Times New Roman" w:hAnsi="Times New Roman" w:cs="Times New Roman"/>
          <w:i/>
        </w:rPr>
        <w:t>besar-daerah-dengan-kasus-putus-sekolah-tertinggi</w:t>
      </w:r>
      <w:r w:rsidRPr="00DD2CFA">
        <w:rPr>
          <w:rFonts w:ascii="Times New Roman" w:hAnsi="Times New Roman" w:cs="Times New Roman"/>
        </w:rPr>
        <w:t xml:space="preserve"> (Diakses 8 Juli 2016).</w:t>
      </w:r>
    </w:p>
  </w:footnote>
  <w:footnote w:id="2">
    <w:p w:rsidR="00701327" w:rsidRPr="00DD2CFA" w:rsidRDefault="00701327" w:rsidP="00701327">
      <w:pPr>
        <w:pStyle w:val="FootnoteText"/>
        <w:spacing w:line="240" w:lineRule="exac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Badan </w:t>
      </w:r>
      <w:r w:rsidRPr="00DD2CFA">
        <w:rPr>
          <w:rFonts w:ascii="Times New Roman" w:hAnsi="Times New Roman" w:cs="Times New Roman"/>
        </w:rPr>
        <w:t>Pusat Statistik. https:// Pinrangkab.bps.go.id/backend/pdf_publikasi/indikator-kesejahteraan-rakyat-Kabupaten-Pinrang-2018 (Diakses Juni 2019).</w:t>
      </w:r>
    </w:p>
  </w:footnote>
  <w:footnote w:id="3">
    <w:p w:rsidR="00701327" w:rsidRPr="00DD2CFA" w:rsidRDefault="00701327" w:rsidP="00701327">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Pr>
          <w:rFonts w:ascii="Times New Roman" w:hAnsi="Times New Roman" w:cs="Times New Roman"/>
        </w:rPr>
        <w:t>A</w:t>
      </w:r>
      <w:r w:rsidRPr="00DD2CFA">
        <w:rPr>
          <w:rFonts w:ascii="Times New Roman" w:hAnsi="Times New Roman" w:cs="Times New Roman"/>
        </w:rPr>
        <w:t xml:space="preserve">zhar </w:t>
      </w:r>
      <w:r w:rsidRPr="00DD2CFA">
        <w:rPr>
          <w:rFonts w:ascii="Times New Roman" w:hAnsi="Times New Roman" w:cs="Times New Roman"/>
        </w:rPr>
        <w:t xml:space="preserve">Arsyad, </w:t>
      </w:r>
      <w:r w:rsidRPr="00DD2CFA">
        <w:rPr>
          <w:rFonts w:ascii="Times New Roman" w:hAnsi="Times New Roman" w:cs="Times New Roman"/>
          <w:i/>
        </w:rPr>
        <w:t xml:space="preserve">Pokok-pokok Manajemen </w:t>
      </w:r>
      <w:r w:rsidRPr="00DD2CFA">
        <w:rPr>
          <w:rFonts w:ascii="Times New Roman" w:hAnsi="Times New Roman" w:cs="Times New Roman"/>
        </w:rPr>
        <w:t>(Yogyakarta: Pustaka Pelajar, 2005), h. 25.</w:t>
      </w:r>
    </w:p>
  </w:footnote>
  <w:footnote w:id="4">
    <w:p w:rsidR="00701327" w:rsidRPr="00DD2CFA" w:rsidRDefault="00701327" w:rsidP="00701327">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http://id.wikipedia.org/wiki/strategi.</w:t>
      </w:r>
    </w:p>
  </w:footnote>
  <w:footnote w:id="5">
    <w:p w:rsidR="00E057B4" w:rsidRPr="00DD2CFA" w:rsidRDefault="00E057B4" w:rsidP="00E057B4">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Asmaran, </w:t>
      </w:r>
      <w:r w:rsidRPr="00DD2CFA">
        <w:rPr>
          <w:rFonts w:ascii="Times New Roman" w:hAnsi="Times New Roman" w:cs="Times New Roman"/>
          <w:i/>
        </w:rPr>
        <w:t>Pengantar Studi Akhlak</w:t>
      </w:r>
      <w:r w:rsidRPr="00DD2CFA">
        <w:rPr>
          <w:rFonts w:ascii="Times New Roman" w:hAnsi="Times New Roman" w:cs="Times New Roman"/>
        </w:rPr>
        <w:t xml:space="preserve"> (Jakarta: Rajawali Press, 1992), h.46.</w:t>
      </w:r>
    </w:p>
  </w:footnote>
  <w:footnote w:id="6">
    <w:p w:rsidR="00E057B4" w:rsidRPr="00DD2CFA" w:rsidRDefault="00E057B4" w:rsidP="00E057B4">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Abdullah </w:t>
      </w:r>
      <w:r w:rsidRPr="00DD2CFA">
        <w:rPr>
          <w:rFonts w:ascii="Times New Roman" w:hAnsi="Times New Roman" w:cs="Times New Roman"/>
        </w:rPr>
        <w:t xml:space="preserve">Nashih Ulwan, </w:t>
      </w:r>
      <w:r w:rsidRPr="00DD2CFA">
        <w:rPr>
          <w:rFonts w:ascii="Times New Roman" w:hAnsi="Times New Roman" w:cs="Times New Roman"/>
          <w:i/>
        </w:rPr>
        <w:t>Pedoman Pndidikan Anak dalam Islam</w:t>
      </w:r>
      <w:r w:rsidRPr="00DD2CFA">
        <w:rPr>
          <w:rFonts w:ascii="Times New Roman" w:hAnsi="Times New Roman" w:cs="Times New Roman"/>
        </w:rPr>
        <w:t>, h. 31.</w:t>
      </w:r>
    </w:p>
  </w:footnote>
  <w:footnote w:id="7">
    <w:p w:rsidR="00E057B4" w:rsidRPr="00DD2CFA" w:rsidRDefault="00E057B4" w:rsidP="00E057B4">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Pr>
          <w:rFonts w:ascii="Times New Roman" w:hAnsi="Times New Roman" w:cs="Times New Roman"/>
        </w:rPr>
        <w:t xml:space="preserve">A. </w:t>
      </w:r>
      <w:r w:rsidRPr="00DD2CFA">
        <w:rPr>
          <w:rFonts w:ascii="Times New Roman" w:hAnsi="Times New Roman" w:cs="Times New Roman"/>
        </w:rPr>
        <w:t xml:space="preserve">Mustofa, </w:t>
      </w:r>
      <w:r w:rsidRPr="00DD2CFA">
        <w:rPr>
          <w:rFonts w:ascii="Times New Roman" w:hAnsi="Times New Roman" w:cs="Times New Roman"/>
          <w:i/>
        </w:rPr>
        <w:t>Akhlak Tasauf</w:t>
      </w:r>
      <w:r w:rsidRPr="00DD2CFA">
        <w:rPr>
          <w:rFonts w:ascii="Times New Roman" w:hAnsi="Times New Roman" w:cs="Times New Roman"/>
        </w:rPr>
        <w:t xml:space="preserve"> (Bandung; CV. Pustaka Swtia, 1997), h. 64.</w:t>
      </w:r>
    </w:p>
  </w:footnote>
  <w:footnote w:id="8">
    <w:p w:rsidR="00E057B4" w:rsidRPr="00DD2CFA" w:rsidRDefault="00E057B4" w:rsidP="00E057B4">
      <w:pPr>
        <w:pStyle w:val="FootnoteText"/>
        <w:spacing w:before="120" w:after="120" w:line="240" w:lineRule="exac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Oemar </w:t>
      </w:r>
      <w:r w:rsidRPr="00DD2CFA">
        <w:rPr>
          <w:rFonts w:ascii="Times New Roman" w:hAnsi="Times New Roman" w:cs="Times New Roman"/>
        </w:rPr>
        <w:t xml:space="preserve">Hamali, </w:t>
      </w:r>
      <w:r w:rsidRPr="00DD2CFA">
        <w:rPr>
          <w:rFonts w:ascii="Times New Roman" w:hAnsi="Times New Roman" w:cs="Times New Roman"/>
          <w:i/>
        </w:rPr>
        <w:t>Psikologi Belajar Dan Mengajar</w:t>
      </w:r>
      <w:r w:rsidRPr="00DD2CFA">
        <w:rPr>
          <w:rFonts w:ascii="Times New Roman" w:hAnsi="Times New Roman" w:cs="Times New Roman"/>
        </w:rPr>
        <w:t xml:space="preserve"> (Bandung : Sinar Baru Algesindo 2007) h. 34.</w:t>
      </w:r>
    </w:p>
  </w:footnote>
  <w:footnote w:id="9">
    <w:p w:rsidR="00E057B4" w:rsidRPr="00DD2CFA" w:rsidRDefault="00E057B4" w:rsidP="00E057B4">
      <w:pPr>
        <w:pStyle w:val="FootnoteTex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Sitti </w:t>
      </w:r>
      <w:r w:rsidRPr="00DD2CFA">
        <w:rPr>
          <w:rFonts w:ascii="Times New Roman" w:hAnsi="Times New Roman" w:cs="Times New Roman"/>
        </w:rPr>
        <w:t xml:space="preserve">Trinurmi, </w:t>
      </w:r>
      <w:r w:rsidRPr="00DD2CFA">
        <w:rPr>
          <w:rFonts w:ascii="Times New Roman" w:hAnsi="Times New Roman" w:cs="Times New Roman"/>
          <w:i/>
        </w:rPr>
        <w:t xml:space="preserve">Psikoloagi Pendidikan </w:t>
      </w:r>
      <w:r w:rsidRPr="00DD2CFA">
        <w:rPr>
          <w:rFonts w:ascii="Times New Roman" w:hAnsi="Times New Roman" w:cs="Times New Roman"/>
        </w:rPr>
        <w:t>(Makassar:Cv Berkah Utami, 2006), h.3.</w:t>
      </w:r>
    </w:p>
  </w:footnote>
  <w:footnote w:id="10">
    <w:p w:rsidR="00E057B4" w:rsidRPr="00DD2CFA" w:rsidRDefault="00E057B4" w:rsidP="00E057B4">
      <w:pPr>
        <w:pStyle w:val="FootnoteText"/>
        <w:spacing w:line="240" w:lineRule="exac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Lihat Elisabet B Hurlock, </w:t>
      </w:r>
      <w:r w:rsidRPr="00DD2CFA">
        <w:rPr>
          <w:rFonts w:ascii="Times New Roman" w:hAnsi="Times New Roman" w:cs="Times New Roman"/>
          <w:i/>
        </w:rPr>
        <w:t>Psikologi Perkembangan</w:t>
      </w:r>
      <w:r w:rsidRPr="00DD2CFA">
        <w:rPr>
          <w:rFonts w:ascii="Times New Roman" w:hAnsi="Times New Roman" w:cs="Times New Roman"/>
        </w:rPr>
        <w:t xml:space="preserve"> (Jakarta: Erlangga, 1992), h. 206.</w:t>
      </w:r>
    </w:p>
  </w:footnote>
  <w:footnote w:id="11">
    <w:p w:rsidR="00E057B4" w:rsidRPr="00DD2CFA" w:rsidRDefault="00E057B4" w:rsidP="00E057B4">
      <w:pPr>
        <w:pStyle w:val="FootnoteText"/>
        <w:spacing w:line="240" w:lineRule="exact"/>
        <w:ind w:firstLine="567"/>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Lihat </w:t>
      </w:r>
      <w:r w:rsidRPr="00DD2CFA">
        <w:rPr>
          <w:rFonts w:ascii="Times New Roman" w:hAnsi="Times New Roman" w:cs="Times New Roman"/>
        </w:rPr>
        <w:t xml:space="preserve">Depdiknas, </w:t>
      </w:r>
      <w:r w:rsidRPr="00DD2CFA">
        <w:rPr>
          <w:rFonts w:ascii="Times New Roman" w:hAnsi="Times New Roman" w:cs="Times New Roman"/>
          <w:i/>
        </w:rPr>
        <w:t>Kamus Besar Bahasa</w:t>
      </w:r>
      <w:r w:rsidRPr="00DD2CFA">
        <w:rPr>
          <w:rFonts w:ascii="Times New Roman" w:hAnsi="Times New Roman" w:cs="Times New Roman"/>
        </w:rPr>
        <w:t xml:space="preserve"> Indonesia (Jakarta: Balai Pustaka, 2002), h. 944..</w:t>
      </w:r>
    </w:p>
  </w:footnote>
  <w:footnote w:id="12">
    <w:p w:rsidR="00E057B4" w:rsidRPr="00DD2CFA" w:rsidRDefault="00E057B4" w:rsidP="00E057B4">
      <w:pPr>
        <w:pStyle w:val="FootnoteText"/>
        <w:spacing w:before="120" w:after="120" w:line="240" w:lineRule="exact"/>
        <w:ind w:firstLine="567"/>
        <w:jc w:val="both"/>
        <w:rPr>
          <w:rFonts w:ascii="Times New Roman" w:hAnsi="Times New Roman" w:cs="Times New Roman"/>
          <w:lang w:val="en-US"/>
        </w:rPr>
      </w:pPr>
      <w:r w:rsidRPr="00DD2CFA">
        <w:rPr>
          <w:rStyle w:val="FootnoteReference"/>
          <w:rFonts w:ascii="Times New Roman" w:hAnsi="Times New Roman" w:cs="Times New Roman"/>
        </w:rPr>
        <w:footnoteRef/>
      </w:r>
      <w:r w:rsidRPr="00DD2CFA">
        <w:rPr>
          <w:rFonts w:ascii="Times New Roman" w:hAnsi="Times New Roman" w:cs="Times New Roman"/>
        </w:rPr>
        <w:t xml:space="preserve">Syamsu </w:t>
      </w:r>
      <w:r w:rsidRPr="00DD2CFA">
        <w:rPr>
          <w:rFonts w:ascii="Times New Roman" w:hAnsi="Times New Roman" w:cs="Times New Roman"/>
        </w:rPr>
        <w:t xml:space="preserve">Yusuf, </w:t>
      </w:r>
      <w:r w:rsidRPr="00DD2CFA">
        <w:rPr>
          <w:rFonts w:ascii="Times New Roman" w:hAnsi="Times New Roman" w:cs="Times New Roman"/>
          <w:i/>
        </w:rPr>
        <w:t>Psikologi Perkembangan Anak dan Remaja</w:t>
      </w:r>
      <w:r w:rsidRPr="00DD2CFA">
        <w:rPr>
          <w:rFonts w:ascii="Times New Roman" w:hAnsi="Times New Roman" w:cs="Times New Roman"/>
        </w:rPr>
        <w:t xml:space="preserve"> (Bandung: PT Remaja Rosdayarya, 2004), h. 28.</w:t>
      </w:r>
    </w:p>
  </w:footnote>
  <w:footnote w:id="13">
    <w:p w:rsidR="008216C8" w:rsidRPr="00DD2CFA" w:rsidRDefault="008216C8" w:rsidP="008216C8">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Anita (40 tahun ), IRT, “</w:t>
      </w:r>
      <w:r w:rsidRPr="00DD2CFA">
        <w:rPr>
          <w:rFonts w:ascii="Times New Roman" w:hAnsi="Times New Roman" w:cs="Times New Roman"/>
          <w:i/>
        </w:rPr>
        <w:t>Wawancara</w:t>
      </w:r>
      <w:r w:rsidRPr="00DD2CFA">
        <w:rPr>
          <w:rFonts w:ascii="Times New Roman" w:hAnsi="Times New Roman" w:cs="Times New Roman"/>
        </w:rPr>
        <w:t>”, di Kelurahan Lampa Barat Kecamatan Duampanua Kabupaten Pinrang, tanggal 10 Maret 2020.</w:t>
      </w:r>
    </w:p>
  </w:footnote>
  <w:footnote w:id="14">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Rosdiana (43 tahun), IRT, “</w:t>
      </w:r>
      <w:r w:rsidRPr="00DD2CFA">
        <w:rPr>
          <w:rFonts w:ascii="Times New Roman" w:hAnsi="Times New Roman" w:cs="Times New Roman"/>
          <w:i/>
        </w:rPr>
        <w:t>Wawancara</w:t>
      </w:r>
      <w:r w:rsidR="005C15A8">
        <w:rPr>
          <w:rFonts w:ascii="Times New Roman" w:hAnsi="Times New Roman" w:cs="Times New Roman"/>
        </w:rPr>
        <w:t xml:space="preserve">”, di Kelurahan </w:t>
      </w:r>
      <w:r w:rsidRPr="00DD2CFA">
        <w:rPr>
          <w:rFonts w:ascii="Times New Roman" w:hAnsi="Times New Roman" w:cs="Times New Roman"/>
        </w:rPr>
        <w:t>Lampa Barat Kecamatan Duampanua Kabupaten Pinrang, tanggal 10 Maret 2020.</w:t>
      </w:r>
    </w:p>
  </w:footnote>
  <w:footnote w:id="15">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Nurhayatati  (48 tahun), IRT, “</w:t>
      </w:r>
      <w:r w:rsidRPr="00DD2CFA">
        <w:rPr>
          <w:rFonts w:ascii="Times New Roman" w:hAnsi="Times New Roman" w:cs="Times New Roman"/>
          <w:i/>
        </w:rPr>
        <w:t>Wawancara”</w:t>
      </w:r>
      <w:r w:rsidRPr="00DD2CFA">
        <w:rPr>
          <w:rFonts w:ascii="Times New Roman" w:hAnsi="Times New Roman" w:cs="Times New Roman"/>
        </w:rPr>
        <w:t xml:space="preserve"> di Kelurahan Lampa Barat Kecamatan Duampanua Kabupaten Pinrang, 10 Maret 2020</w:t>
      </w:r>
    </w:p>
  </w:footnote>
  <w:footnote w:id="16">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Imam Abdul  Mukmin Sa’adddin, </w:t>
      </w:r>
      <w:r w:rsidRPr="00DD2CFA">
        <w:rPr>
          <w:rFonts w:ascii="Times New Roman" w:hAnsi="Times New Roman" w:cs="Times New Roman"/>
          <w:i/>
        </w:rPr>
        <w:t>Meneladani Akhlak Membangun Kepribadian Muslim</w:t>
      </w:r>
      <w:r w:rsidRPr="00DD2CFA">
        <w:rPr>
          <w:rFonts w:ascii="Times New Roman" w:hAnsi="Times New Roman" w:cs="Times New Roman"/>
        </w:rPr>
        <w:t xml:space="preserve"> (Bandung : Pt Remaja Rosdakarya, 2006), h.89. </w:t>
      </w:r>
    </w:p>
  </w:footnote>
  <w:footnote w:id="17">
    <w:p w:rsidR="007F3F66" w:rsidRDefault="007F3F66" w:rsidP="007F3F66">
      <w:pPr>
        <w:pStyle w:val="FootnoteText"/>
        <w:ind w:firstLine="567"/>
        <w:jc w:val="both"/>
      </w:pPr>
      <w:r>
        <w:rPr>
          <w:rStyle w:val="FootnoteReference"/>
        </w:rPr>
        <w:footnoteRef/>
      </w:r>
      <w:r w:rsidRPr="0023150E">
        <w:rPr>
          <w:rFonts w:ascii="Times New Roman" w:hAnsi="Times New Roman" w:cs="Times New Roman"/>
        </w:rPr>
        <w:t xml:space="preserve">Kementrian </w:t>
      </w:r>
      <w:r w:rsidRPr="0023150E">
        <w:rPr>
          <w:rFonts w:ascii="Times New Roman" w:hAnsi="Times New Roman" w:cs="Times New Roman"/>
        </w:rPr>
        <w:t xml:space="preserve">Agama Ri, </w:t>
      </w:r>
      <w:r w:rsidRPr="0023150E">
        <w:rPr>
          <w:rFonts w:ascii="Times New Roman" w:hAnsi="Times New Roman" w:cs="Times New Roman"/>
          <w:i/>
        </w:rPr>
        <w:t>Al-Quran  dan Terjemahnya</w:t>
      </w:r>
      <w:r w:rsidRPr="0023150E">
        <w:rPr>
          <w:rFonts w:ascii="Times New Roman" w:hAnsi="Times New Roman" w:cs="Times New Roman"/>
        </w:rPr>
        <w:t xml:space="preserve"> (Direktorat Jenderal Bimbingan Masyarakat Islam, Direktorat Urusan Agama Islam dan Pembinaan Syariah, 2012), h. 29.</w:t>
      </w:r>
    </w:p>
  </w:footnote>
  <w:footnote w:id="18">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Nadra </w:t>
      </w:r>
      <w:r w:rsidRPr="00DD2CFA">
        <w:rPr>
          <w:rFonts w:ascii="Times New Roman" w:hAnsi="Times New Roman" w:cs="Times New Roman"/>
        </w:rPr>
        <w:t>(32 tahun ), Guru , “</w:t>
      </w:r>
      <w:r w:rsidRPr="00DD2CFA">
        <w:rPr>
          <w:rFonts w:ascii="Times New Roman" w:hAnsi="Times New Roman" w:cs="Times New Roman"/>
          <w:i/>
        </w:rPr>
        <w:t>Wawancara</w:t>
      </w:r>
      <w:r w:rsidRPr="00DD2CFA">
        <w:rPr>
          <w:rFonts w:ascii="Times New Roman" w:hAnsi="Times New Roman" w:cs="Times New Roman"/>
        </w:rPr>
        <w:t>”, di Kelurahan Lampa Barat Kecamatan Duampanua Kabupaten Pinrang, 15  Mei  2020.</w:t>
      </w:r>
    </w:p>
  </w:footnote>
  <w:footnote w:id="19">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Syafaruddin (45 Tahun), Tokoh Masyarakat, “</w:t>
      </w:r>
      <w:r w:rsidRPr="00DD2CFA">
        <w:rPr>
          <w:rFonts w:ascii="Times New Roman" w:hAnsi="Times New Roman" w:cs="Times New Roman"/>
          <w:i/>
        </w:rPr>
        <w:t>Wawancara</w:t>
      </w:r>
      <w:r w:rsidRPr="00DD2CFA">
        <w:rPr>
          <w:rFonts w:ascii="Times New Roman" w:hAnsi="Times New Roman" w:cs="Times New Roman"/>
        </w:rPr>
        <w:t>”, di Kelurahan Lampa Barat Kecamatan Duampanua Kabupaten Pinrang, tanggal 23 maret 2020.</w:t>
      </w:r>
    </w:p>
  </w:footnote>
  <w:footnote w:id="20">
    <w:p w:rsidR="007F3F66" w:rsidRPr="00DD2CFA" w:rsidRDefault="007F3F66" w:rsidP="007F3F66">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Mahamuddin (54 tahun), Petani, “</w:t>
      </w:r>
      <w:r w:rsidRPr="00DD2CFA">
        <w:rPr>
          <w:rFonts w:ascii="Times New Roman" w:hAnsi="Times New Roman" w:cs="Times New Roman"/>
          <w:i/>
        </w:rPr>
        <w:t>Wawancara</w:t>
      </w:r>
      <w:r w:rsidRPr="00DD2CFA">
        <w:rPr>
          <w:rFonts w:ascii="Times New Roman" w:hAnsi="Times New Roman" w:cs="Times New Roman"/>
        </w:rPr>
        <w:t xml:space="preserve">”, di Kelurahan Lampa Barat Kecamatan Duampanua Kabupaten Pinrang, tanggal 23 Maret 2020. </w:t>
      </w:r>
    </w:p>
  </w:footnote>
  <w:footnote w:id="21">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Akbar Ali (20 tahun), remaja, “</w:t>
      </w:r>
      <w:r w:rsidRPr="00DD2CFA">
        <w:rPr>
          <w:rFonts w:ascii="Times New Roman" w:hAnsi="Times New Roman" w:cs="Times New Roman"/>
          <w:i/>
        </w:rPr>
        <w:t>Wawancar</w:t>
      </w:r>
      <w:r w:rsidRPr="00DD2CFA">
        <w:rPr>
          <w:rFonts w:ascii="Times New Roman" w:hAnsi="Times New Roman" w:cs="Times New Roman"/>
        </w:rPr>
        <w:t>a” di kelurahan Lampa Barat Kecamatan Duampanua Kabupaten Pinrang, 15  Mei  2020.</w:t>
      </w:r>
    </w:p>
  </w:footnote>
  <w:footnote w:id="22">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Muhammad Fatur Rahman (19 tahun), Remaja, “</w:t>
      </w:r>
      <w:r w:rsidRPr="00DD2CFA">
        <w:rPr>
          <w:rFonts w:ascii="Times New Roman" w:hAnsi="Times New Roman" w:cs="Times New Roman"/>
          <w:i/>
        </w:rPr>
        <w:t>Wawancara</w:t>
      </w:r>
      <w:r w:rsidRPr="00DD2CFA">
        <w:rPr>
          <w:rFonts w:ascii="Times New Roman" w:hAnsi="Times New Roman" w:cs="Times New Roman"/>
        </w:rPr>
        <w:t>”, di Kelurahan Lampa Barat Kecamatan Duampanua Kabupaten Pinrang, tanggal 23 Maret 2020.</w:t>
      </w:r>
    </w:p>
  </w:footnote>
  <w:footnote w:id="23">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 xml:space="preserve">Risman ( 21  tahun), Remaja, “ </w:t>
      </w:r>
      <w:r w:rsidRPr="00DD2CFA">
        <w:rPr>
          <w:rFonts w:ascii="Times New Roman" w:hAnsi="Times New Roman" w:cs="Times New Roman"/>
          <w:i/>
        </w:rPr>
        <w:t>Wawancara</w:t>
      </w:r>
      <w:r w:rsidRPr="00DD2CFA">
        <w:rPr>
          <w:rFonts w:ascii="Times New Roman" w:hAnsi="Times New Roman" w:cs="Times New Roman"/>
        </w:rPr>
        <w:t>”, di Kelurahan Lampa Barat Kecamatan Duampanua Kabupaten Pinrang, tanggal 23 Maret 2020.</w:t>
      </w:r>
    </w:p>
  </w:footnote>
  <w:footnote w:id="24">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Nurhayati (43 tahun), IRT, “</w:t>
      </w:r>
      <w:r w:rsidRPr="00DD2CFA">
        <w:rPr>
          <w:rFonts w:ascii="Times New Roman" w:hAnsi="Times New Roman" w:cs="Times New Roman"/>
          <w:i/>
        </w:rPr>
        <w:t xml:space="preserve">Wawancara”, </w:t>
      </w:r>
      <w:r w:rsidRPr="00DD2CFA">
        <w:rPr>
          <w:rFonts w:ascii="Times New Roman" w:hAnsi="Times New Roman" w:cs="Times New Roman"/>
        </w:rPr>
        <w:t>di Kelurahan Lampa Barat Kecamatan Duampanua Kabupaten Pinrang, tanggal 23 maret 2020.</w:t>
      </w:r>
    </w:p>
  </w:footnote>
  <w:footnote w:id="25">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Pr="00DD2CFA">
        <w:rPr>
          <w:rFonts w:ascii="Times New Roman" w:hAnsi="Times New Roman" w:cs="Times New Roman"/>
        </w:rPr>
        <w:t>Herlin (45 tahun), Sekretaris Lurah, “</w:t>
      </w:r>
      <w:r w:rsidRPr="00DD2CFA">
        <w:rPr>
          <w:rFonts w:ascii="Times New Roman" w:hAnsi="Times New Roman" w:cs="Times New Roman"/>
          <w:i/>
        </w:rPr>
        <w:t>Wawancara”</w:t>
      </w:r>
      <w:r w:rsidRPr="00DD2CFA">
        <w:rPr>
          <w:rFonts w:ascii="Times New Roman" w:hAnsi="Times New Roman" w:cs="Times New Roman"/>
        </w:rPr>
        <w:t xml:space="preserve"> di Kelurahan Lampa Barat Kecamatan Duampanua Kabupaten Pinrang, tanggal 23 maret 2020.</w:t>
      </w:r>
    </w:p>
  </w:footnote>
  <w:footnote w:id="26">
    <w:p w:rsidR="008404D2" w:rsidRPr="00DD2CFA" w:rsidRDefault="008404D2" w:rsidP="008404D2">
      <w:pPr>
        <w:pStyle w:val="FootnoteText"/>
        <w:ind w:firstLine="709"/>
        <w:jc w:val="both"/>
        <w:rPr>
          <w:rFonts w:ascii="Times New Roman" w:hAnsi="Times New Roman" w:cs="Times New Roman"/>
        </w:rPr>
      </w:pPr>
      <w:r w:rsidRPr="00DD2CFA">
        <w:rPr>
          <w:rStyle w:val="FootnoteReference"/>
          <w:rFonts w:ascii="Times New Roman" w:hAnsi="Times New Roman" w:cs="Times New Roman"/>
        </w:rPr>
        <w:footnoteRef/>
      </w:r>
      <w:r w:rsidR="00AC6F22" w:rsidRPr="00DD2CFA">
        <w:rPr>
          <w:rFonts w:ascii="Times New Roman" w:hAnsi="Times New Roman" w:cs="Times New Roman"/>
        </w:rPr>
        <w:t>Nurhayati (43 tahun), IRT, “</w:t>
      </w:r>
      <w:r w:rsidR="00AC6F22" w:rsidRPr="00DD2CFA">
        <w:rPr>
          <w:rFonts w:ascii="Times New Roman" w:hAnsi="Times New Roman" w:cs="Times New Roman"/>
          <w:i/>
        </w:rPr>
        <w:t xml:space="preserve">Wawancara”, </w:t>
      </w:r>
      <w:r w:rsidR="00AC6F22" w:rsidRPr="00DD2CFA">
        <w:rPr>
          <w:rFonts w:ascii="Times New Roman" w:hAnsi="Times New Roman" w:cs="Times New Roman"/>
        </w:rPr>
        <w:t>di Kelurahan Lampa Barat Kecamatan Duampanua Kabupaten Pinrang, tanggal 23 maret 2020.</w:t>
      </w:r>
    </w:p>
  </w:footnote>
  <w:footnote w:id="27">
    <w:p w:rsidR="008404D2" w:rsidRDefault="008404D2" w:rsidP="008404D2">
      <w:pPr>
        <w:pStyle w:val="FootnoteText"/>
        <w:ind w:firstLine="709"/>
        <w:jc w:val="both"/>
      </w:pPr>
      <w:r>
        <w:rPr>
          <w:rStyle w:val="FootnoteReference"/>
        </w:rPr>
        <w:footnoteRef/>
      </w:r>
      <w:r w:rsidRPr="00D52565">
        <w:rPr>
          <w:rFonts w:ascii="Times New Roman" w:hAnsi="Times New Roman" w:cs="Times New Roman"/>
        </w:rPr>
        <w:t>Nurhayati (43 tahun), IRT</w:t>
      </w:r>
      <w:r>
        <w:t>, “</w:t>
      </w:r>
      <w:r w:rsidRPr="00640F78">
        <w:rPr>
          <w:rFonts w:ascii="Times New Roman" w:hAnsi="Times New Roman" w:cs="Times New Roman"/>
          <w:i/>
        </w:rPr>
        <w:t>Wawancara”</w:t>
      </w:r>
      <w:r w:rsidRPr="00640F78">
        <w:rPr>
          <w:rFonts w:ascii="Times New Roman" w:hAnsi="Times New Roman" w:cs="Times New Roman"/>
        </w:rPr>
        <w:t xml:space="preserve"> di Kelurahan Lampa Barat Kecamatan Duampanua Kabupaten Pinrang, tanggal </w:t>
      </w:r>
      <w:r>
        <w:rPr>
          <w:rFonts w:ascii="Times New Roman" w:hAnsi="Times New Roman" w:cs="Times New Roman"/>
        </w:rPr>
        <w:t xml:space="preserve"> </w:t>
      </w:r>
      <w:r w:rsidRPr="00640F78">
        <w:rPr>
          <w:rFonts w:ascii="Times New Roman" w:hAnsi="Times New Roman" w:cs="Times New Roman"/>
        </w:rPr>
        <w:t>23 maret 2020</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4F" w:rsidRDefault="00024B4F">
    <w:pPr>
      <w:pStyle w:val="Header"/>
    </w:pPr>
  </w:p>
  <w:p w:rsidR="00024B4F" w:rsidRPr="00024B4F" w:rsidRDefault="00024B4F" w:rsidP="00024B4F">
    <w:pPr>
      <w:spacing w:after="0" w:line="240" w:lineRule="auto"/>
      <w:rPr>
        <w:rFonts w:ascii="Times New Roman" w:hAnsi="Times New Roman" w:cs="Times New Roman"/>
        <w:color w:val="4A442A" w:themeColor="background2" w:themeShade="40"/>
        <w:sz w:val="24"/>
        <w:szCs w:val="24"/>
      </w:rPr>
    </w:pPr>
    <w:r>
      <w:rPr>
        <w:rFonts w:ascii="Times New Roman" w:hAnsi="Times New Roman" w:cs="Times New Roman"/>
        <w:color w:val="4A442A" w:themeColor="background2" w:themeShade="40"/>
        <w:sz w:val="24"/>
        <w:szCs w:val="24"/>
      </w:rPr>
      <w:t>Mem</w:t>
    </w:r>
    <w:r w:rsidRPr="00024B4F">
      <w:rPr>
        <w:rFonts w:ascii="Times New Roman" w:hAnsi="Times New Roman" w:cs="Times New Roman"/>
        <w:color w:val="4A442A" w:themeColor="background2" w:themeShade="40"/>
        <w:sz w:val="24"/>
        <w:szCs w:val="24"/>
      </w:rPr>
      <w:t xml:space="preserve">bimbing </w:t>
    </w:r>
    <w:r>
      <w:rPr>
        <w:rFonts w:ascii="Times New Roman" w:hAnsi="Times New Roman" w:cs="Times New Roman"/>
        <w:color w:val="4A442A" w:themeColor="background2" w:themeShade="40"/>
        <w:sz w:val="24"/>
        <w:szCs w:val="24"/>
      </w:rPr>
      <w:t xml:space="preserve"> </w:t>
    </w:r>
    <w:r w:rsidRPr="00024B4F">
      <w:rPr>
        <w:rFonts w:ascii="Times New Roman" w:hAnsi="Times New Roman" w:cs="Times New Roman"/>
        <w:color w:val="4A442A" w:themeColor="background2" w:themeShade="40"/>
        <w:sz w:val="24"/>
        <w:szCs w:val="24"/>
      </w:rPr>
      <w:t xml:space="preserve">Remaja Putus Sekolah </w:t>
    </w:r>
  </w:p>
  <w:p w:rsidR="00024B4F" w:rsidRPr="00024B4F" w:rsidRDefault="00024B4F" w:rsidP="00024B4F">
    <w:pPr>
      <w:spacing w:after="0" w:line="240" w:lineRule="auto"/>
      <w:rPr>
        <w:rFonts w:ascii="Times New Roman" w:hAnsi="Times New Roman" w:cs="Times New Roman"/>
        <w:color w:val="4A442A" w:themeColor="background2" w:themeShade="40"/>
        <w:sz w:val="24"/>
        <w:szCs w:val="24"/>
      </w:rPr>
    </w:pPr>
    <w:r w:rsidRPr="00024B4F">
      <w:rPr>
        <w:rFonts w:ascii="Times New Roman" w:hAnsi="Times New Roman" w:cs="Times New Roman"/>
        <w:color w:val="4A442A" w:themeColor="background2" w:themeShade="40"/>
        <w:sz w:val="24"/>
        <w:szCs w:val="24"/>
      </w:rPr>
      <w:t>(Nur Asmiaty, Dr. H. Muh. Ilham, M.Pd, Dr. Mansyur Suma, M.Pd)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18" w:rsidRPr="00024B4F" w:rsidRDefault="00536318" w:rsidP="00536318">
    <w:pPr>
      <w:spacing w:after="0" w:line="240" w:lineRule="auto"/>
      <w:rPr>
        <w:rFonts w:ascii="Times New Roman" w:hAnsi="Times New Roman" w:cs="Times New Roman"/>
        <w:color w:val="4A442A" w:themeColor="background2" w:themeShade="40"/>
        <w:sz w:val="24"/>
        <w:szCs w:val="24"/>
      </w:rPr>
    </w:pPr>
    <w:r>
      <w:rPr>
        <w:rFonts w:ascii="Times New Roman" w:hAnsi="Times New Roman" w:cs="Times New Roman"/>
        <w:color w:val="4A442A" w:themeColor="background2" w:themeShade="40"/>
        <w:sz w:val="24"/>
        <w:szCs w:val="24"/>
      </w:rPr>
      <w:t>Mem</w:t>
    </w:r>
    <w:r w:rsidRPr="00024B4F">
      <w:rPr>
        <w:rFonts w:ascii="Times New Roman" w:hAnsi="Times New Roman" w:cs="Times New Roman"/>
        <w:color w:val="4A442A" w:themeColor="background2" w:themeShade="40"/>
        <w:sz w:val="24"/>
        <w:szCs w:val="24"/>
      </w:rPr>
      <w:t xml:space="preserve">bimbing </w:t>
    </w:r>
    <w:r>
      <w:rPr>
        <w:rFonts w:ascii="Times New Roman" w:hAnsi="Times New Roman" w:cs="Times New Roman"/>
        <w:color w:val="4A442A" w:themeColor="background2" w:themeShade="40"/>
        <w:sz w:val="24"/>
        <w:szCs w:val="24"/>
      </w:rPr>
      <w:t xml:space="preserve"> </w:t>
    </w:r>
    <w:r w:rsidRPr="00024B4F">
      <w:rPr>
        <w:rFonts w:ascii="Times New Roman" w:hAnsi="Times New Roman" w:cs="Times New Roman"/>
        <w:color w:val="4A442A" w:themeColor="background2" w:themeShade="40"/>
        <w:sz w:val="24"/>
        <w:szCs w:val="24"/>
      </w:rPr>
      <w:t xml:space="preserve">Remaja Putus Sekolah </w:t>
    </w:r>
  </w:p>
  <w:p w:rsidR="008216C8" w:rsidRPr="00802109" w:rsidRDefault="00536318" w:rsidP="00536318">
    <w:pPr>
      <w:pStyle w:val="Header"/>
    </w:pPr>
    <w:r w:rsidRPr="00024B4F">
      <w:rPr>
        <w:rFonts w:ascii="Times New Roman" w:hAnsi="Times New Roman" w:cs="Times New Roman"/>
        <w:color w:val="4A442A" w:themeColor="background2" w:themeShade="40"/>
        <w:sz w:val="24"/>
        <w:szCs w:val="24"/>
      </w:rPr>
      <w:t>(Nur Asmiaty, Dr. H. Muh. Ilham, M.Pd, Dr. Mansyur Suma,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95414"/>
      <w:docPartObj>
        <w:docPartGallery w:val="Page Numbers (Top of Page)"/>
        <w:docPartUnique/>
      </w:docPartObj>
    </w:sdtPr>
    <w:sdtEndPr>
      <w:rPr>
        <w:noProof/>
      </w:rPr>
    </w:sdtEndPr>
    <w:sdtContent>
      <w:p w:rsidR="00536318" w:rsidRPr="00024B4F" w:rsidRDefault="00536318" w:rsidP="00536318">
        <w:pPr>
          <w:spacing w:after="0" w:line="240" w:lineRule="auto"/>
          <w:rPr>
            <w:rFonts w:ascii="Times New Roman" w:hAnsi="Times New Roman" w:cs="Times New Roman"/>
            <w:color w:val="4A442A" w:themeColor="background2" w:themeShade="40"/>
            <w:sz w:val="24"/>
            <w:szCs w:val="24"/>
          </w:rPr>
        </w:pPr>
        <w:r>
          <w:rPr>
            <w:rFonts w:ascii="Times New Roman" w:hAnsi="Times New Roman" w:cs="Times New Roman"/>
            <w:color w:val="4A442A" w:themeColor="background2" w:themeShade="40"/>
            <w:sz w:val="24"/>
            <w:szCs w:val="24"/>
          </w:rPr>
          <w:t>Mem</w:t>
        </w:r>
        <w:r w:rsidRPr="00024B4F">
          <w:rPr>
            <w:rFonts w:ascii="Times New Roman" w:hAnsi="Times New Roman" w:cs="Times New Roman"/>
            <w:color w:val="4A442A" w:themeColor="background2" w:themeShade="40"/>
            <w:sz w:val="24"/>
            <w:szCs w:val="24"/>
          </w:rPr>
          <w:t xml:space="preserve">bimbing </w:t>
        </w:r>
        <w:r>
          <w:rPr>
            <w:rFonts w:ascii="Times New Roman" w:hAnsi="Times New Roman" w:cs="Times New Roman"/>
            <w:color w:val="4A442A" w:themeColor="background2" w:themeShade="40"/>
            <w:sz w:val="24"/>
            <w:szCs w:val="24"/>
          </w:rPr>
          <w:t xml:space="preserve"> </w:t>
        </w:r>
        <w:r w:rsidRPr="00024B4F">
          <w:rPr>
            <w:rFonts w:ascii="Times New Roman" w:hAnsi="Times New Roman" w:cs="Times New Roman"/>
            <w:color w:val="4A442A" w:themeColor="background2" w:themeShade="40"/>
            <w:sz w:val="24"/>
            <w:szCs w:val="24"/>
          </w:rPr>
          <w:t xml:space="preserve">Remaja Putus Sekolah </w:t>
        </w:r>
      </w:p>
      <w:p w:rsidR="00536318" w:rsidRDefault="00536318" w:rsidP="00536318">
        <w:pPr>
          <w:pStyle w:val="Header"/>
        </w:pPr>
        <w:r w:rsidRPr="00024B4F">
          <w:rPr>
            <w:rFonts w:ascii="Times New Roman" w:hAnsi="Times New Roman" w:cs="Times New Roman"/>
            <w:color w:val="4A442A" w:themeColor="background2" w:themeShade="40"/>
            <w:sz w:val="24"/>
            <w:szCs w:val="24"/>
          </w:rPr>
          <w:t>(Nur Asmiaty, Dr. H. Muh. Ilham, M.Pd, Dr. Mansyur Suma,</w:t>
        </w:r>
      </w:p>
    </w:sdtContent>
  </w:sdt>
  <w:p w:rsidR="0084041F" w:rsidRPr="00802109" w:rsidRDefault="0084041F" w:rsidP="008021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2B"/>
    <w:multiLevelType w:val="hybridMultilevel"/>
    <w:tmpl w:val="7250F2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234BD5"/>
    <w:multiLevelType w:val="hybridMultilevel"/>
    <w:tmpl w:val="DE74BFD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285A84"/>
    <w:multiLevelType w:val="hybridMultilevel"/>
    <w:tmpl w:val="83EC56D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24D7CFC"/>
    <w:multiLevelType w:val="hybridMultilevel"/>
    <w:tmpl w:val="5D8E96C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D425FF"/>
    <w:multiLevelType w:val="hybridMultilevel"/>
    <w:tmpl w:val="E8BE52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7B1FFB"/>
    <w:multiLevelType w:val="hybridMultilevel"/>
    <w:tmpl w:val="536CC4EE"/>
    <w:lvl w:ilvl="0" w:tplc="87F4341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B95C78"/>
    <w:multiLevelType w:val="hybridMultilevel"/>
    <w:tmpl w:val="60FC27AA"/>
    <w:lvl w:ilvl="0" w:tplc="1BA042EE">
      <w:start w:val="1"/>
      <w:numFmt w:val="decimal"/>
      <w:lvlText w:val="%1."/>
      <w:lvlJc w:val="left"/>
      <w:pPr>
        <w:ind w:left="644" w:hanging="360"/>
      </w:pPr>
      <w:rPr>
        <w:b/>
      </w:rPr>
    </w:lvl>
    <w:lvl w:ilvl="1" w:tplc="1B2A6D48">
      <w:start w:val="1"/>
      <w:numFmt w:val="lowerLetter"/>
      <w:lvlText w:val="%2)"/>
      <w:lvlJc w:val="left"/>
      <w:pPr>
        <w:ind w:left="786"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8D5952"/>
    <w:multiLevelType w:val="hybridMultilevel"/>
    <w:tmpl w:val="3410A6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36957A0"/>
    <w:multiLevelType w:val="hybridMultilevel"/>
    <w:tmpl w:val="E4148E64"/>
    <w:lvl w:ilvl="0" w:tplc="04090019">
      <w:start w:val="1"/>
      <w:numFmt w:val="lowerLetter"/>
      <w:lvlText w:val="%1."/>
      <w:lvlJc w:val="left"/>
      <w:pPr>
        <w:ind w:left="1778"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14246539"/>
    <w:multiLevelType w:val="hybridMultilevel"/>
    <w:tmpl w:val="04EA0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332DE8"/>
    <w:multiLevelType w:val="hybridMultilevel"/>
    <w:tmpl w:val="5B6815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8A6836"/>
    <w:multiLevelType w:val="hybridMultilevel"/>
    <w:tmpl w:val="52F4EF68"/>
    <w:lvl w:ilvl="0" w:tplc="14EADD60">
      <w:start w:val="1"/>
      <w:numFmt w:val="decimal"/>
      <w:lvlText w:val="%1."/>
      <w:lvlJc w:val="left"/>
      <w:pPr>
        <w:ind w:left="720" w:hanging="360"/>
      </w:pPr>
      <w:rPr>
        <w:b/>
      </w:rPr>
    </w:lvl>
    <w:lvl w:ilvl="1" w:tplc="5CACA8F0">
      <w:start w:val="1"/>
      <w:numFmt w:val="decimal"/>
      <w:lvlText w:val="%2."/>
      <w:lvlJc w:val="left"/>
      <w:pPr>
        <w:ind w:left="1440" w:hanging="360"/>
      </w:pPr>
      <w:rPr>
        <w:rFonts w:hint="default"/>
      </w:rPr>
    </w:lvl>
    <w:lvl w:ilvl="2" w:tplc="C1F8FF70">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F1A50"/>
    <w:multiLevelType w:val="hybridMultilevel"/>
    <w:tmpl w:val="A1245B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CB84475"/>
    <w:multiLevelType w:val="hybridMultilevel"/>
    <w:tmpl w:val="F7A4F4E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0E55CF9"/>
    <w:multiLevelType w:val="hybridMultilevel"/>
    <w:tmpl w:val="F110A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8F6D46"/>
    <w:multiLevelType w:val="hybridMultilevel"/>
    <w:tmpl w:val="EF86B116"/>
    <w:lvl w:ilvl="0" w:tplc="5804EE26">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12842F1"/>
    <w:multiLevelType w:val="hybridMultilevel"/>
    <w:tmpl w:val="2FCC16DE"/>
    <w:lvl w:ilvl="0" w:tplc="BDE48ED0">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023951"/>
    <w:multiLevelType w:val="hybridMultilevel"/>
    <w:tmpl w:val="76C623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598F17FD"/>
    <w:multiLevelType w:val="hybridMultilevel"/>
    <w:tmpl w:val="78E0B11A"/>
    <w:lvl w:ilvl="0" w:tplc="CAD03326">
      <w:start w:val="1"/>
      <w:numFmt w:val="upperLetter"/>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DE7997"/>
    <w:multiLevelType w:val="hybridMultilevel"/>
    <w:tmpl w:val="9F32C904"/>
    <w:lvl w:ilvl="0" w:tplc="04090011">
      <w:start w:val="1"/>
      <w:numFmt w:val="decimal"/>
      <w:lvlText w:val="%1)"/>
      <w:lvlJc w:val="left"/>
      <w:pPr>
        <w:ind w:left="1287" w:hanging="360"/>
      </w:pPr>
    </w:lvl>
    <w:lvl w:ilvl="1" w:tplc="04090017">
      <w:start w:val="1"/>
      <w:numFmt w:val="lowerLetter"/>
      <w:lvlText w:val="%2)"/>
      <w:lvlJc w:val="left"/>
      <w:pPr>
        <w:ind w:left="2007" w:hanging="360"/>
      </w:pPr>
    </w:lvl>
    <w:lvl w:ilvl="2" w:tplc="04090017">
      <w:start w:val="1"/>
      <w:numFmt w:val="lowerLetter"/>
      <w:lvlText w:val="%3)"/>
      <w:lvlJc w:val="left"/>
      <w:pPr>
        <w:ind w:left="2907" w:hanging="36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0">
    <w:nsid w:val="62F11324"/>
    <w:multiLevelType w:val="hybridMultilevel"/>
    <w:tmpl w:val="E6BEA044"/>
    <w:lvl w:ilvl="0" w:tplc="44B8AB44">
      <w:start w:val="1"/>
      <w:numFmt w:val="decimal"/>
      <w:lvlText w:val="%1."/>
      <w:lvlJc w:val="left"/>
      <w:pPr>
        <w:ind w:left="288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875069"/>
    <w:multiLevelType w:val="hybridMultilevel"/>
    <w:tmpl w:val="CB6A5AF6"/>
    <w:lvl w:ilvl="0" w:tplc="68D6565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72904E8B"/>
    <w:multiLevelType w:val="hybridMultilevel"/>
    <w:tmpl w:val="2EB8C974"/>
    <w:lvl w:ilvl="0" w:tplc="18D87DA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596CD6"/>
    <w:multiLevelType w:val="hybridMultilevel"/>
    <w:tmpl w:val="CCE866C8"/>
    <w:lvl w:ilvl="0" w:tplc="04210017">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4B8AB44">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4151153"/>
    <w:multiLevelType w:val="hybridMultilevel"/>
    <w:tmpl w:val="57560684"/>
    <w:lvl w:ilvl="0" w:tplc="45181222">
      <w:start w:val="1"/>
      <w:numFmt w:val="lowerLetter"/>
      <w:lvlText w:val="%1)"/>
      <w:lvlJc w:val="left"/>
      <w:pPr>
        <w:ind w:left="644" w:hanging="360"/>
      </w:pPr>
      <w:rPr>
        <w:b/>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EE17D4"/>
    <w:multiLevelType w:val="multilevel"/>
    <w:tmpl w:val="F8CA124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5A4D04"/>
    <w:multiLevelType w:val="hybridMultilevel"/>
    <w:tmpl w:val="AEC40BA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5"/>
  </w:num>
  <w:num w:numId="2">
    <w:abstractNumId w:val="23"/>
  </w:num>
  <w:num w:numId="3">
    <w:abstractNumId w:val="0"/>
  </w:num>
  <w:num w:numId="4">
    <w:abstractNumId w:val="20"/>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21"/>
  </w:num>
  <w:num w:numId="16">
    <w:abstractNumId w:val="9"/>
  </w:num>
  <w:num w:numId="17">
    <w:abstractNumId w:val="11"/>
  </w:num>
  <w:num w:numId="18">
    <w:abstractNumId w:val="24"/>
  </w:num>
  <w:num w:numId="19">
    <w:abstractNumId w:val="3"/>
  </w:num>
  <w:num w:numId="20">
    <w:abstractNumId w:val="1"/>
  </w:num>
  <w:num w:numId="21">
    <w:abstractNumId w:val="18"/>
  </w:num>
  <w:num w:numId="22">
    <w:abstractNumId w:val="22"/>
  </w:num>
  <w:num w:numId="23">
    <w:abstractNumId w:val="13"/>
  </w:num>
  <w:num w:numId="24">
    <w:abstractNumId w:val="15"/>
  </w:num>
  <w:num w:numId="25">
    <w:abstractNumId w:val="4"/>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F7"/>
    <w:rsid w:val="00022CF1"/>
    <w:rsid w:val="00024B4F"/>
    <w:rsid w:val="00053A55"/>
    <w:rsid w:val="00055770"/>
    <w:rsid w:val="00081FAE"/>
    <w:rsid w:val="00090617"/>
    <w:rsid w:val="000A7B52"/>
    <w:rsid w:val="000B73A2"/>
    <w:rsid w:val="000D58E7"/>
    <w:rsid w:val="0011700A"/>
    <w:rsid w:val="0013214D"/>
    <w:rsid w:val="001639EB"/>
    <w:rsid w:val="001833C3"/>
    <w:rsid w:val="001C2FEC"/>
    <w:rsid w:val="001D3F48"/>
    <w:rsid w:val="00202CF3"/>
    <w:rsid w:val="002263A8"/>
    <w:rsid w:val="00232724"/>
    <w:rsid w:val="002556E2"/>
    <w:rsid w:val="002620F7"/>
    <w:rsid w:val="00282744"/>
    <w:rsid w:val="00286A31"/>
    <w:rsid w:val="002E0F31"/>
    <w:rsid w:val="00326ABE"/>
    <w:rsid w:val="003373D8"/>
    <w:rsid w:val="00340DD7"/>
    <w:rsid w:val="00360556"/>
    <w:rsid w:val="00377782"/>
    <w:rsid w:val="00436EF6"/>
    <w:rsid w:val="00484B0E"/>
    <w:rsid w:val="004A0251"/>
    <w:rsid w:val="00501719"/>
    <w:rsid w:val="00536318"/>
    <w:rsid w:val="00557EC0"/>
    <w:rsid w:val="005927F5"/>
    <w:rsid w:val="005C15A8"/>
    <w:rsid w:val="005E5953"/>
    <w:rsid w:val="006A0F25"/>
    <w:rsid w:val="00701327"/>
    <w:rsid w:val="00703797"/>
    <w:rsid w:val="0071273B"/>
    <w:rsid w:val="00716714"/>
    <w:rsid w:val="0073352E"/>
    <w:rsid w:val="007B7E1F"/>
    <w:rsid w:val="007F3F66"/>
    <w:rsid w:val="00804138"/>
    <w:rsid w:val="00805AA3"/>
    <w:rsid w:val="008216C8"/>
    <w:rsid w:val="00823473"/>
    <w:rsid w:val="008360AB"/>
    <w:rsid w:val="0084041F"/>
    <w:rsid w:val="008404D2"/>
    <w:rsid w:val="008A2742"/>
    <w:rsid w:val="008D2071"/>
    <w:rsid w:val="008E052C"/>
    <w:rsid w:val="00933395"/>
    <w:rsid w:val="009433E5"/>
    <w:rsid w:val="00963AD5"/>
    <w:rsid w:val="00994B2E"/>
    <w:rsid w:val="009B4C2F"/>
    <w:rsid w:val="009D7F9B"/>
    <w:rsid w:val="00A10C03"/>
    <w:rsid w:val="00A1780B"/>
    <w:rsid w:val="00A36D2F"/>
    <w:rsid w:val="00A54A7C"/>
    <w:rsid w:val="00A70F49"/>
    <w:rsid w:val="00A96824"/>
    <w:rsid w:val="00AC6F22"/>
    <w:rsid w:val="00AE6B06"/>
    <w:rsid w:val="00B07633"/>
    <w:rsid w:val="00B91617"/>
    <w:rsid w:val="00B93E51"/>
    <w:rsid w:val="00B956B9"/>
    <w:rsid w:val="00BD5C7E"/>
    <w:rsid w:val="00C20496"/>
    <w:rsid w:val="00C3275C"/>
    <w:rsid w:val="00C3470A"/>
    <w:rsid w:val="00C361EB"/>
    <w:rsid w:val="00C409C1"/>
    <w:rsid w:val="00C45B86"/>
    <w:rsid w:val="00C73154"/>
    <w:rsid w:val="00CD2F16"/>
    <w:rsid w:val="00CD73D9"/>
    <w:rsid w:val="00D04D3E"/>
    <w:rsid w:val="00D10CD7"/>
    <w:rsid w:val="00D1788F"/>
    <w:rsid w:val="00D44CF8"/>
    <w:rsid w:val="00D62ADD"/>
    <w:rsid w:val="00D82F5D"/>
    <w:rsid w:val="00D924A9"/>
    <w:rsid w:val="00DD66D0"/>
    <w:rsid w:val="00DF2E36"/>
    <w:rsid w:val="00E057B4"/>
    <w:rsid w:val="00E504DA"/>
    <w:rsid w:val="00E80E85"/>
    <w:rsid w:val="00E90107"/>
    <w:rsid w:val="00EA59AE"/>
    <w:rsid w:val="00EE0C5D"/>
    <w:rsid w:val="00EF7C97"/>
    <w:rsid w:val="00F2050F"/>
    <w:rsid w:val="00F36FF1"/>
    <w:rsid w:val="00F52165"/>
    <w:rsid w:val="00F535B3"/>
    <w:rsid w:val="00F547F2"/>
    <w:rsid w:val="00F82C43"/>
    <w:rsid w:val="00F91AF7"/>
    <w:rsid w:val="00FD5F7B"/>
    <w:rsid w:val="00FE3FB3"/>
    <w:rsid w:val="00FE55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 Char, Char,Char,Footnote Text1,f_Footnote,Footnote Text Char Char"/>
    <w:basedOn w:val="Normal"/>
    <w:link w:val="FootnoteTextChar"/>
    <w:uiPriority w:val="99"/>
    <w:unhideWhenUsed/>
    <w:qFormat/>
    <w:rsid w:val="00701327"/>
    <w:pPr>
      <w:spacing w:after="0" w:line="240" w:lineRule="auto"/>
    </w:pPr>
    <w:rPr>
      <w:rFonts w:eastAsiaTheme="minorEastAsia"/>
      <w:sz w:val="20"/>
      <w:szCs w:val="20"/>
      <w:lang w:eastAsia="id-ID"/>
    </w:rPr>
  </w:style>
  <w:style w:type="character" w:customStyle="1" w:styleId="FootnoteTextChar">
    <w:name w:val="Footnote Text Char"/>
    <w:aliases w:val="Char Char Char, Char Char Char, Char Char1,Char Char1,Footnote Text1 Char,f_Footnote Char,Footnote Text Char Char Char"/>
    <w:basedOn w:val="DefaultParagraphFont"/>
    <w:link w:val="FootnoteText"/>
    <w:uiPriority w:val="99"/>
    <w:rsid w:val="00701327"/>
    <w:rPr>
      <w:rFonts w:eastAsiaTheme="minorEastAsia"/>
      <w:sz w:val="20"/>
      <w:szCs w:val="20"/>
      <w:lang w:eastAsia="id-ID"/>
    </w:rPr>
  </w:style>
  <w:style w:type="character" w:styleId="FootnoteReference">
    <w:name w:val="footnote reference"/>
    <w:basedOn w:val="DefaultParagraphFont"/>
    <w:uiPriority w:val="99"/>
    <w:unhideWhenUsed/>
    <w:rsid w:val="00701327"/>
    <w:rPr>
      <w:vertAlign w:val="superscript"/>
    </w:rPr>
  </w:style>
  <w:style w:type="paragraph" w:styleId="ListParagraph">
    <w:name w:val="List Paragraph"/>
    <w:aliases w:val="arab,Body of text,List Paragraph1"/>
    <w:basedOn w:val="Normal"/>
    <w:link w:val="ListParagraphChar"/>
    <w:uiPriority w:val="34"/>
    <w:qFormat/>
    <w:rsid w:val="00701327"/>
    <w:pPr>
      <w:ind w:left="720"/>
      <w:contextualSpacing/>
    </w:pPr>
  </w:style>
  <w:style w:type="paragraph" w:styleId="Header">
    <w:name w:val="header"/>
    <w:basedOn w:val="Normal"/>
    <w:link w:val="HeaderChar"/>
    <w:uiPriority w:val="99"/>
    <w:unhideWhenUsed/>
    <w:rsid w:val="0002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B4F"/>
  </w:style>
  <w:style w:type="paragraph" w:styleId="Footer">
    <w:name w:val="footer"/>
    <w:basedOn w:val="Normal"/>
    <w:link w:val="FooterChar"/>
    <w:uiPriority w:val="99"/>
    <w:unhideWhenUsed/>
    <w:rsid w:val="0002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B4F"/>
  </w:style>
  <w:style w:type="character" w:customStyle="1" w:styleId="ListParagraphChar">
    <w:name w:val="List Paragraph Char"/>
    <w:aliases w:val="arab Char,Body of text Char,List Paragraph1 Char"/>
    <w:basedOn w:val="DefaultParagraphFont"/>
    <w:link w:val="ListParagraph"/>
    <w:uiPriority w:val="34"/>
    <w:rsid w:val="007F3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 Char, Char,Char,Footnote Text1,f_Footnote,Footnote Text Char Char"/>
    <w:basedOn w:val="Normal"/>
    <w:link w:val="FootnoteTextChar"/>
    <w:uiPriority w:val="99"/>
    <w:unhideWhenUsed/>
    <w:qFormat/>
    <w:rsid w:val="00701327"/>
    <w:pPr>
      <w:spacing w:after="0" w:line="240" w:lineRule="auto"/>
    </w:pPr>
    <w:rPr>
      <w:rFonts w:eastAsiaTheme="minorEastAsia"/>
      <w:sz w:val="20"/>
      <w:szCs w:val="20"/>
      <w:lang w:eastAsia="id-ID"/>
    </w:rPr>
  </w:style>
  <w:style w:type="character" w:customStyle="1" w:styleId="FootnoteTextChar">
    <w:name w:val="Footnote Text Char"/>
    <w:aliases w:val="Char Char Char, Char Char Char, Char Char1,Char Char1,Footnote Text1 Char,f_Footnote Char,Footnote Text Char Char Char"/>
    <w:basedOn w:val="DefaultParagraphFont"/>
    <w:link w:val="FootnoteText"/>
    <w:uiPriority w:val="99"/>
    <w:rsid w:val="00701327"/>
    <w:rPr>
      <w:rFonts w:eastAsiaTheme="minorEastAsia"/>
      <w:sz w:val="20"/>
      <w:szCs w:val="20"/>
      <w:lang w:eastAsia="id-ID"/>
    </w:rPr>
  </w:style>
  <w:style w:type="character" w:styleId="FootnoteReference">
    <w:name w:val="footnote reference"/>
    <w:basedOn w:val="DefaultParagraphFont"/>
    <w:uiPriority w:val="99"/>
    <w:unhideWhenUsed/>
    <w:rsid w:val="00701327"/>
    <w:rPr>
      <w:vertAlign w:val="superscript"/>
    </w:rPr>
  </w:style>
  <w:style w:type="paragraph" w:styleId="ListParagraph">
    <w:name w:val="List Paragraph"/>
    <w:aliases w:val="arab,Body of text,List Paragraph1"/>
    <w:basedOn w:val="Normal"/>
    <w:link w:val="ListParagraphChar"/>
    <w:uiPriority w:val="34"/>
    <w:qFormat/>
    <w:rsid w:val="00701327"/>
    <w:pPr>
      <w:ind w:left="720"/>
      <w:contextualSpacing/>
    </w:pPr>
  </w:style>
  <w:style w:type="paragraph" w:styleId="Header">
    <w:name w:val="header"/>
    <w:basedOn w:val="Normal"/>
    <w:link w:val="HeaderChar"/>
    <w:uiPriority w:val="99"/>
    <w:unhideWhenUsed/>
    <w:rsid w:val="0002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B4F"/>
  </w:style>
  <w:style w:type="paragraph" w:styleId="Footer">
    <w:name w:val="footer"/>
    <w:basedOn w:val="Normal"/>
    <w:link w:val="FooterChar"/>
    <w:uiPriority w:val="99"/>
    <w:unhideWhenUsed/>
    <w:rsid w:val="0002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B4F"/>
  </w:style>
  <w:style w:type="character" w:customStyle="1" w:styleId="ListParagraphChar">
    <w:name w:val="List Paragraph Char"/>
    <w:aliases w:val="arab Char,Body of text Char,List Paragraph1 Char"/>
    <w:basedOn w:val="DefaultParagraphFont"/>
    <w:link w:val="ListParagraph"/>
    <w:uiPriority w:val="34"/>
    <w:rsid w:val="007F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237B-EE69-491C-AC08-93F91DEE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2020-09-28T22:47:00Z</dcterms:created>
  <dcterms:modified xsi:type="dcterms:W3CDTF">2020-09-28T22:47:00Z</dcterms:modified>
</cp:coreProperties>
</file>